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91D1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绿脉.邻里一合肥市原合钢五厂改造设计</w:t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合肥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安徽建筑大学</w:t>
            </w:r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安徽建筑大学</w:t>
            </w:r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r>
        <w:rPr>
          <w:rFonts w:ascii="宋体" w:hAnsi="宋体"/>
          <w:b/>
          <w:noProof/>
          <w:sz w:val="30"/>
          <w:szCs w:val="32"/>
          <w:lang w:val="en-US"/>
        </w:rPr>
        <w:t xml:space="preserve"/>
      </w:r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743258" cy="1743258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f4890c224c89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C81E49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  <w:bookmarkStart w:id="9" w:name="_GoBack"/>
            <w:bookmarkEnd w:id="9"/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T18055151750</w:t>
            </w:r>
            <w:bookmarkEnd w:id="10"/>
          </w:p>
        </w:tc>
      </w:tr>
    </w:tbl>
    <w:p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:rsidR="00AA47FE" w:rsidRDefault="00AA47FE" w:rsidP="00D40158">
      <w:pPr>
        <w:pStyle w:val="10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AA749A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DA5FA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>绿脉.邻里一合肥市原合钢五厂改造设计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合肥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4723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2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13.0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E0AAB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 w:rsidR="002D61A3">
        <w:rPr>
          <w:rFonts w:ascii="宋体" w:hAnsi="宋体" w:hint="eastAsia"/>
          <w:sz w:val="21"/>
          <w:szCs w:val="21"/>
        </w:rPr>
        <w:t>绿脉.邻里一合肥市原合钢五厂改造设计</w:t>
      </w:r>
      <w:bookmarkEnd w:id="22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40DC9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F3166B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 w:rsidR="007D52FE">
        <w:rPr>
          <w:rFonts w:hint="eastAsia"/>
          <w:kern w:val="2"/>
        </w:rPr>
        <w:t>和方法</w:t>
      </w:r>
    </w:p>
    <w:p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 w:rsidR="00F92454">
        <w:rPr>
          <w:rFonts w:ascii="宋体" w:hAnsi="宋体" w:hint="eastAsia"/>
          <w:sz w:val="21"/>
          <w:szCs w:val="21"/>
        </w:rPr>
        <w:t>绿脉.邻里一合肥市原合钢五厂改造设计</w:t>
      </w:r>
      <w:bookmarkEnd w:id="25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07423" w:rsidP="00C07423">
      <w:pPr>
        <w:pStyle w:val="2"/>
      </w:pPr>
      <w:r>
        <w:rPr>
          <w:rFonts w:hint="eastAsia"/>
        </w:rPr>
        <w:t>计算方法</w:t>
      </w:r>
    </w:p>
    <w:p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>
            <v:imagedata r:id="rId10" o:title=""/>
          </v:shape>
          <o:OLEObject Type="Embed" ProgID="Equation.DSMT4" ShapeID="_x0000_i1025" DrawAspect="Content" ObjectID="_1652773335" r:id="rId11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>
          <v:shape id="_x0000_i1026" type="#_x0000_t75" style="width:33pt;height:18.75pt" o:ole="">
            <v:imagedata r:id="rId12" o:title=""/>
          </v:shape>
          <o:OLEObject Type="Embed" ProgID="Equation.DSMT4" ShapeID="_x0000_i1026" DrawAspect="Content" ObjectID="_1652773336" r:id="rId13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>
          <v:shape id="_x0000_i1027" type="#_x0000_t75" style="width:26.25pt;height:18.75pt" o:ole="">
            <v:imagedata r:id="rId14" o:title=""/>
          </v:shape>
          <o:OLEObject Type="Embed" ProgID="Equation.DSMT4" ShapeID="_x0000_i1027" DrawAspect="Content" ObjectID="_1652773337" r:id="rId15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>
          <v:shape id="_x0000_i1028" type="#_x0000_t75" style="width:22.5pt;height:18.75pt" o:ole="">
            <v:imagedata r:id="rId16" o:title=""/>
          </v:shape>
          <o:OLEObject Type="Embed" ProgID="Equation.DSMT4" ShapeID="_x0000_i1028" DrawAspect="Content" ObjectID="_1652773338" r:id="rId17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>
          <v:shape id="_x0000_i1029" type="#_x0000_t75" style="width:108.75pt;height:34.5pt" o:ole="">
            <v:imagedata r:id="rId18" o:title=""/>
          </v:shape>
          <o:OLEObject Type="Embed" ProgID="Equation.DSMT4" ShapeID="_x0000_i1029" DrawAspect="Content" ObjectID="_1652773339" r:id="rId19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>
          <v:shape id="_x0000_i1030" type="#_x0000_t75" style="width:34.5pt;height:18.75pt" o:ole="">
            <v:imagedata r:id="rId20" o:title=""/>
          </v:shape>
          <o:OLEObject Type="Embed" ProgID="Equation.DSMT4" ShapeID="_x0000_i1030" DrawAspect="Content" ObjectID="_1652773340" r:id="rId21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>
          <v:shape id="_x0000_i1031" type="#_x0000_t75" style="width:27.75pt;height:18.75pt" o:ole="">
            <v:imagedata r:id="rId22" o:title=""/>
          </v:shape>
          <o:OLEObject Type="Embed" ProgID="Equation.DSMT4" ShapeID="_x0000_i1031" DrawAspect="Content" ObjectID="_1652773341" r:id="rId23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>
          <v:shape id="_x0000_i1032" type="#_x0000_t75" style="width:24pt;height:18.75pt" o:ole="">
            <v:imagedata r:id="rId24" o:title=""/>
          </v:shape>
          <o:OLEObject Type="Embed" ProgID="Equation.DSMT4" ShapeID="_x0000_i1032" DrawAspect="Content" ObjectID="_1652773342" r:id="rId25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表1-绿脉.邻里一合肥市原合钢五厂改造设计建筑可开启面积比例统计计算表</w:t>
      </w:r>
      <w:bookmarkEnd w:id="26"/>
    </w:p>
    <w:p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外窗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外窗尺寸</w:t>
            </w:r>
          </w:p>
        </w:tc>
        <w:tc>
          <w:tcPr>
            <w:vAlign w:val="center"/>
            <w:gridSpan w:val="4"/>
          </w:tcPr>
          <w:p>
            <w:pPr/>
            <w:r>
              <w:t>外窗可开启面积尺寸</w:t>
            </w:r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C1528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C2036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2.03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7.30</w:t>
            </w:r>
          </w:p>
        </w:tc>
        <w:tc>
          <w:tcPr>
            <w:vAlign w:val="center"/>
          </w:tcPr>
          <w:p>
            <w:pPr/>
            <w:r>
              <w:t>2.03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7.30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C2328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2.36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6.61</w:t>
            </w:r>
          </w:p>
        </w:tc>
        <w:tc>
          <w:tcPr>
            <w:vAlign w:val="center"/>
          </w:tcPr>
          <w:p>
            <w:pPr/>
            <w:r>
              <w:t>2.36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6.61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C3010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C3128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37</w:t>
            </w:r>
          </w:p>
        </w:tc>
        <w:tc>
          <w:tcPr>
            <w:vAlign w:val="center"/>
          </w:tcPr>
          <w:p>
            <w:pPr/>
            <w:r>
              <w:t>3.10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3.10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C3136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3.19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11.47</w:t>
            </w:r>
          </w:p>
        </w:tc>
        <w:tc>
          <w:tcPr>
            <w:vAlign w:val="center"/>
          </w:tcPr>
          <w:p>
            <w:pPr/>
            <w:r>
              <w:t>3.19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11.47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C4136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4.13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14.87</w:t>
            </w:r>
          </w:p>
        </w:tc>
        <w:tc>
          <w:tcPr>
            <w:vAlign w:val="center"/>
          </w:tcPr>
          <w:p>
            <w:pPr/>
            <w:r>
              <w:t>4.13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14.87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C5010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C5036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18.00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18.00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105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1091.61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1091.61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</w:tbl>
    <w:p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7"/>
          <w:footerReference w:type="default" r:id="rId28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B3389F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t>结论</w:t>
      </w:r>
      <w:bookmarkEnd w:id="31"/>
    </w:p>
    <w:p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绿脉.邻里一合肥市原合钢五厂改造设计</w:t>
      </w: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100</w:t>
      </w:r>
      <w:r>
        <w:rPr>
          <w:rFonts w:ascii="宋体" w:hAnsi="宋体"/>
        </w:rPr>
        <w:t>%，按照5.2.2中条款2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3" w:name="门窗详图"/>
      <w:r w:rsidRPr="00B925EA">
        <w:rPr>
          <w:rFonts w:ascii="宋体" w:hAnsi="宋体" w:hint="eastAsia"/>
        </w:rPr>
        <w:t xml:space="preserve"> </w:t>
      </w:r>
      <w:bookmarkEnd w:id="33"/>
    </w:p>
    <w:sectPr w:rsidR="00083217" w:rsidRPr="00B925EA" w:rsidSect="001B130F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pStyle w:val="1"/>
      </w:pPr>
      <w:r>
        <w:t>附录：门窗详图</w:t>
      </w:r>
    </w:p>
    <w:p>
      <w:pPr/>
      <w:r>
        <w:t>无</w:t>
      </w:r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88" w:rsidRDefault="00B96E88" w:rsidP="00203A7D">
      <w:pPr>
        <w:spacing w:line="240" w:lineRule="auto"/>
      </w:pPr>
      <w:r>
        <w:separator/>
      </w:r>
    </w:p>
  </w:endnote>
  <w:endnote w:type="continuationSeparator" w:id="0">
    <w:p w:rsidR="00B96E88" w:rsidRDefault="00B96E88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2022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D2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88" w:rsidRDefault="00B96E88" w:rsidP="00203A7D">
      <w:pPr>
        <w:spacing w:line="240" w:lineRule="auto"/>
      </w:pPr>
      <w:r>
        <w:separator/>
      </w:r>
    </w:p>
  </w:footnote>
  <w:footnote w:type="continuationSeparator" w:id="0">
    <w:p w:rsidR="00B96E88" w:rsidRDefault="00B96E88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96E88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1E49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oleObject" Target="embeddings/oleObject2.bin" Id="rId13" /><Relationship Type="http://schemas.openxmlformats.org/officeDocument/2006/relationships/image" Target="media/image6.wmf" Id="rId18" /><Relationship Type="http://schemas.openxmlformats.org/officeDocument/2006/relationships/image" Target="media/image10.png" Id="rId26" /><Relationship Type="http://schemas.microsoft.com/office/2007/relationships/stylesWithEffects" Target="stylesWithEffects.xml" Id="rId3" /><Relationship Type="http://schemas.openxmlformats.org/officeDocument/2006/relationships/oleObject" Target="embeddings/oleObject6.bin" Id="rId21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styles" Target="styles.xml" Id="rId2" /><Relationship Type="http://schemas.openxmlformats.org/officeDocument/2006/relationships/image" Target="media/image5.wmf" Id="rId16" /><Relationship Type="http://schemas.openxmlformats.org/officeDocument/2006/relationships/image" Target="media/image7.wmf" Id="rId20" /><Relationship Type="http://schemas.openxmlformats.org/officeDocument/2006/relationships/header" Target="header3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oleObject" Target="embeddings/oleObject1.bin" Id="rId11" /><Relationship Type="http://schemas.openxmlformats.org/officeDocument/2006/relationships/image" Target="media/image9.w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7.bin" Id="rId23" /><Relationship Type="http://schemas.openxmlformats.org/officeDocument/2006/relationships/footer" Target="footer2.xml" Id="rId28" /><Relationship Type="http://schemas.openxmlformats.org/officeDocument/2006/relationships/image" Target="media/image2.wmf" Id="rId10" /><Relationship Type="http://schemas.openxmlformats.org/officeDocument/2006/relationships/oleObject" Target="embeddings/oleObject5.bin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media/image4.wmf" Id="rId14" /><Relationship Type="http://schemas.openxmlformats.org/officeDocument/2006/relationships/image" Target="media/image8.wmf" Id="rId22" /><Relationship Type="http://schemas.openxmlformats.org/officeDocument/2006/relationships/header" Target="header2.xml" Id="rId27" /><Relationship Type="http://schemas.openxmlformats.org/officeDocument/2006/relationships/footer" Target="footer3.xml" Id="rId30" /><Relationship Type="http://schemas.openxmlformats.org/officeDocument/2006/relationships/image" Target="/word/media/bcb8c009-188b-41ee-8e89-5636cf71a04f.png" Id="Rd2c4f4890c224c8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37</TotalTime>
  <Pages>5</Pages>
  <Words>638</Words>
  <Characters>755</Characters>
  <Application>Microsoft Office Word</Application>
  <DocSecurity>0</DocSecurity>
  <Lines>62</Lines>
  <Paragraphs>66</Paragraphs>
  <ScaleCrop>false</ScaleCrop>
  <Company>ths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sxh</cp:lastModifiedBy>
  <cp:revision>29</cp:revision>
  <cp:lastPrinted>1900-12-31T16:00:00Z</cp:lastPrinted>
  <dcterms:created xsi:type="dcterms:W3CDTF">2017-07-06T03:33:00Z</dcterms:created>
  <dcterms:modified xsi:type="dcterms:W3CDTF">2020-06-04T02:46:00Z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