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共和村</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南宁</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2022年5月22日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7e1df9aa24604"/>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住区热环境TERA2022</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20210808(SP1)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S01625BA0</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共和村</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南宁</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22.80</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108.30</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IVB</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东南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cd32b8e8e84644"/>
                    <a:stretch>
                      <a:fillRect/>
                    </a:stretch>
                  </pic:blipFill>
                  <pic:spPr>
                    <a:xfrm>
                      <a:off x="0" y="0"/>
                      <a:ext cx="5667375" cy="3895725"/>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c0c9f04add4ec0"/>
                    <a:stretch>
                      <a:fillRect/>
                    </a:stretch>
                  </pic:blipFill>
                  <pic:spPr>
                    <a:xfrm>
                      <a:off x="0" y="0"/>
                      <a:ext cx="5667375" cy="3895725"/>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B2695F"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25pt;height:18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B2695F"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B2695F" w:rsidP="00AA5071">
      <w:pPr>
        <w:pStyle w:val="a0"/>
        <w:ind w:firstLine="480"/>
        <w:rPr>
          <w:lang w:val="en-US"/>
        </w:rPr>
      </w:pPr>
      <w:r>
        <w:rPr>
          <w:kern w:val="2"/>
          <w:position w:val="-12"/>
          <w:sz w:val="24"/>
          <w:szCs w:val="22"/>
          <w:lang w:val="en-US"/>
        </w:rPr>
        <w:pict>
          <v:shape id="_x0000_i1040" type="#_x0000_t75" style="width:36.75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27.1</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val="restart"/>
          </w:tcPr>
          <w:p>
            <w:pPr>
              <w:jc w:val="center"/>
            </w:pPr>
            <w:r>
              <w:t>东南</w:t>
            </w:r>
          </w:p>
        </w:tc>
      </w:tr>
      <w:tr>
        <w:tc>
          <w:tcPr>
            <w:vAlign w:val="center"/>
            <w:shd w:val="clear" w:color="auto" w:fill="E6E6E6"/>
          </w:tcPr>
          <w:p>
            <w:pPr>
              <w:jc w:val="center"/>
            </w:pPr>
            <w:r>
              <w:t>1</w:t>
            </w:r>
          </w:p>
        </w:tc>
        <w:tc>
          <w:tcPr>
            <w:vAlign w:val="center"/>
          </w:tcPr>
          <w:p>
            <w:pPr>
              <w:jc w:val="center"/>
            </w:pPr>
            <w:r>
              <w:t>26.9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26.7</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0.8</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26.5</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0.7</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26.3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0.5</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26.2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0.3</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26.4</w:t>
            </w:r>
          </w:p>
        </w:tc>
        <w:tc>
          <w:tcPr>
            <w:vAlign w:val="center"/>
          </w:tcPr>
          <w:p>
            <w:pPr>
              <w:jc w:val="center"/>
            </w:pPr>
            <w:r>
              <w:t>88</w:t>
            </w:r>
          </w:p>
        </w:tc>
        <w:tc>
          <w:tcPr>
            <w:vAlign w:val="center"/>
          </w:tcPr>
          <w:p>
            <w:pPr>
              <w:jc w:val="center"/>
            </w:pPr>
            <w:r>
              <w:t>30.56</w:t>
            </w:r>
          </w:p>
        </w:tc>
        <w:tc>
          <w:tcPr>
            <w:vAlign w:val="center"/>
          </w:tcPr>
          <w:p>
            <w:pPr>
              <w:jc w:val="center"/>
            </w:pPr>
            <w:r>
              <w:t>27.78</w:t>
            </w:r>
          </w:p>
        </w:tc>
        <w:tc>
          <w:tcPr>
            <w:vAlign w:val="center"/>
          </w:tcPr>
          <w:p>
            <w:pPr>
              <w:jc w:val="center"/>
            </w:pPr>
            <w:r>
              <w:t>0.2</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26.7</w:t>
            </w:r>
          </w:p>
        </w:tc>
        <w:tc>
          <w:tcPr>
            <w:vAlign w:val="center"/>
          </w:tcPr>
          <w:p>
            <w:pPr>
              <w:jc w:val="center"/>
            </w:pPr>
            <w:r>
              <w:t>86</w:t>
            </w:r>
          </w:p>
        </w:tc>
        <w:tc>
          <w:tcPr>
            <w:vAlign w:val="center"/>
          </w:tcPr>
          <w:p>
            <w:pPr>
              <w:jc w:val="center"/>
            </w:pPr>
            <w:r>
              <w:t>161.11</w:t>
            </w:r>
          </w:p>
        </w:tc>
        <w:tc>
          <w:tcPr>
            <w:vAlign w:val="center"/>
          </w:tcPr>
          <w:p>
            <w:pPr>
              <w:jc w:val="center"/>
            </w:pPr>
            <w:r>
              <w:t>97.22</w:t>
            </w:r>
          </w:p>
        </w:tc>
        <w:tc>
          <w:tcPr>
            <w:vAlign w:val="center"/>
          </w:tcPr>
          <w:p>
            <w:pPr>
              <w:jc w:val="center"/>
            </w:pPr>
            <w:r>
              <w:t>0.0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27.3</w:t>
            </w:r>
          </w:p>
        </w:tc>
        <w:tc>
          <w:tcPr>
            <w:vAlign w:val="center"/>
          </w:tcPr>
          <w:p>
            <w:pPr>
              <w:jc w:val="center"/>
            </w:pPr>
            <w:r>
              <w:t>84</w:t>
            </w:r>
          </w:p>
        </w:tc>
        <w:tc>
          <w:tcPr>
            <w:vAlign w:val="center"/>
          </w:tcPr>
          <w:p>
            <w:pPr>
              <w:jc w:val="center"/>
            </w:pPr>
            <w:r>
              <w:t>316.67</w:t>
            </w:r>
          </w:p>
        </w:tc>
        <w:tc>
          <w:tcPr>
            <w:vAlign w:val="center"/>
          </w:tcPr>
          <w:p>
            <w:pPr>
              <w:jc w:val="center"/>
            </w:pPr>
            <w:r>
              <w:t>169.44</w:t>
            </w:r>
          </w:p>
        </w:tc>
        <w:tc>
          <w:tcPr>
            <w:vAlign w:val="center"/>
          </w:tcPr>
          <w:p>
            <w:pPr>
              <w:jc w:val="center"/>
            </w:pPr>
            <w:r>
              <w:t>0.3</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28.1</w:t>
            </w:r>
          </w:p>
        </w:tc>
        <w:tc>
          <w:tcPr>
            <w:vAlign w:val="center"/>
          </w:tcPr>
          <w:p>
            <w:pPr>
              <w:jc w:val="center"/>
            </w:pPr>
            <w:r>
              <w:t>82</w:t>
            </w:r>
          </w:p>
        </w:tc>
        <w:tc>
          <w:tcPr>
            <w:vAlign w:val="center"/>
          </w:tcPr>
          <w:p>
            <w:pPr>
              <w:jc w:val="center"/>
            </w:pPr>
            <w:r>
              <w:t>475.00</w:t>
            </w:r>
          </w:p>
        </w:tc>
        <w:tc>
          <w:tcPr>
            <w:vAlign w:val="center"/>
          </w:tcPr>
          <w:p>
            <w:pPr>
              <w:jc w:val="center"/>
            </w:pPr>
            <w:r>
              <w:t>230.56</w:t>
            </w:r>
          </w:p>
        </w:tc>
        <w:tc>
          <w:tcPr>
            <w:vAlign w:val="center"/>
          </w:tcPr>
          <w:p>
            <w:pPr>
              <w:jc w:val="center"/>
            </w:pPr>
            <w:r>
              <w:t>0.7</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28.9</w:t>
            </w:r>
          </w:p>
        </w:tc>
        <w:tc>
          <w:tcPr>
            <w:vAlign w:val="center"/>
          </w:tcPr>
          <w:p>
            <w:pPr>
              <w:jc w:val="center"/>
            </w:pPr>
            <w:r>
              <w:t>79</w:t>
            </w:r>
          </w:p>
        </w:tc>
        <w:tc>
          <w:tcPr>
            <w:vAlign w:val="center"/>
          </w:tcPr>
          <w:p>
            <w:pPr>
              <w:jc w:val="center"/>
            </w:pPr>
            <w:r>
              <w:t>619.44</w:t>
            </w:r>
          </w:p>
        </w:tc>
        <w:tc>
          <w:tcPr>
            <w:vAlign w:val="center"/>
          </w:tcPr>
          <w:p>
            <w:pPr>
              <w:jc w:val="center"/>
            </w:pPr>
            <w:r>
              <w:t>280.56</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29.7</w:t>
            </w:r>
          </w:p>
        </w:tc>
        <w:tc>
          <w:tcPr>
            <w:vAlign w:val="center"/>
          </w:tcPr>
          <w:p>
            <w:pPr>
              <w:jc w:val="center"/>
            </w:pPr>
            <w:r>
              <w:t>77</w:t>
            </w:r>
          </w:p>
        </w:tc>
        <w:tc>
          <w:tcPr>
            <w:vAlign w:val="center"/>
          </w:tcPr>
          <w:p>
            <w:pPr>
              <w:jc w:val="center"/>
            </w:pPr>
            <w:r>
              <w:t>727.78</w:t>
            </w:r>
          </w:p>
        </w:tc>
        <w:tc>
          <w:tcPr>
            <w:vAlign w:val="center"/>
          </w:tcPr>
          <w:p>
            <w:pPr>
              <w:jc w:val="center"/>
            </w:pPr>
            <w:r>
              <w:t>316.67</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30.4</w:t>
            </w:r>
          </w:p>
        </w:tc>
        <w:tc>
          <w:tcPr>
            <w:vAlign w:val="center"/>
          </w:tcPr>
          <w:p>
            <w:pPr>
              <w:jc w:val="center"/>
            </w:pPr>
            <w:r>
              <w:t>76</w:t>
            </w:r>
          </w:p>
        </w:tc>
        <w:tc>
          <w:tcPr>
            <w:vAlign w:val="center"/>
          </w:tcPr>
          <w:p>
            <w:pPr>
              <w:jc w:val="center"/>
            </w:pPr>
            <w:r>
              <w:t>783.33</w:t>
            </w:r>
          </w:p>
        </w:tc>
        <w:tc>
          <w:tcPr>
            <w:vAlign w:val="center"/>
          </w:tcPr>
          <w:p>
            <w:pPr>
              <w:jc w:val="center"/>
            </w:pPr>
            <w:r>
              <w:t>333.33</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30.8</w:t>
            </w:r>
          </w:p>
        </w:tc>
        <w:tc>
          <w:tcPr>
            <w:vAlign w:val="center"/>
          </w:tcPr>
          <w:p>
            <w:pPr>
              <w:jc w:val="center"/>
            </w:pPr>
            <w:r>
              <w:t>75</w:t>
            </w:r>
          </w:p>
        </w:tc>
        <w:tc>
          <w:tcPr>
            <w:vAlign w:val="center"/>
          </w:tcPr>
          <w:p>
            <w:pPr>
              <w:jc w:val="center"/>
            </w:pPr>
            <w:r>
              <w:t>775.00</w:t>
            </w:r>
          </w:p>
        </w:tc>
        <w:tc>
          <w:tcPr>
            <w:vAlign w:val="center"/>
          </w:tcPr>
          <w:p>
            <w:pPr>
              <w:jc w:val="center"/>
            </w:pPr>
            <w:r>
              <w:t>333.33</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30.9</w:t>
            </w:r>
          </w:p>
        </w:tc>
        <w:tc>
          <w:tcPr>
            <w:vAlign w:val="center"/>
          </w:tcPr>
          <w:p>
            <w:pPr>
              <w:jc w:val="center"/>
            </w:pPr>
            <w:r>
              <w:t>75</w:t>
            </w:r>
          </w:p>
        </w:tc>
        <w:tc>
          <w:tcPr>
            <w:vAlign w:val="center"/>
          </w:tcPr>
          <w:p>
            <w:pPr>
              <w:jc w:val="center"/>
            </w:pPr>
            <w:r>
              <w:t>705.56</w:t>
            </w:r>
          </w:p>
        </w:tc>
        <w:tc>
          <w:tcPr>
            <w:vAlign w:val="center"/>
          </w:tcPr>
          <w:p>
            <w:pPr>
              <w:jc w:val="center"/>
            </w:pPr>
            <w:r>
              <w:t>311.11</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30.7</w:t>
            </w:r>
          </w:p>
        </w:tc>
        <w:tc>
          <w:tcPr>
            <w:vAlign w:val="center"/>
          </w:tcPr>
          <w:p>
            <w:pPr>
              <w:jc w:val="center"/>
            </w:pPr>
            <w:r>
              <w:t>77</w:t>
            </w:r>
          </w:p>
        </w:tc>
        <w:tc>
          <w:tcPr>
            <w:vAlign w:val="center"/>
          </w:tcPr>
          <w:p>
            <w:pPr>
              <w:jc w:val="center"/>
            </w:pPr>
            <w:r>
              <w:t>586.11</w:t>
            </w:r>
          </w:p>
        </w:tc>
        <w:tc>
          <w:tcPr>
            <w:vAlign w:val="center"/>
          </w:tcPr>
          <w:p>
            <w:pPr>
              <w:jc w:val="center"/>
            </w:pPr>
            <w:r>
              <w:t>272.22</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30.2</w:t>
            </w:r>
          </w:p>
        </w:tc>
        <w:tc>
          <w:tcPr>
            <w:vAlign w:val="center"/>
          </w:tcPr>
          <w:p>
            <w:pPr>
              <w:jc w:val="center"/>
            </w:pPr>
            <w:r>
              <w:t>78</w:t>
            </w:r>
          </w:p>
        </w:tc>
        <w:tc>
          <w:tcPr>
            <w:vAlign w:val="center"/>
          </w:tcPr>
          <w:p>
            <w:pPr>
              <w:jc w:val="center"/>
            </w:pPr>
            <w:r>
              <w:t>436.11</w:t>
            </w:r>
          </w:p>
        </w:tc>
        <w:tc>
          <w:tcPr>
            <w:vAlign w:val="center"/>
          </w:tcPr>
          <w:p>
            <w:pPr>
              <w:jc w:val="center"/>
            </w:pPr>
            <w:r>
              <w:t>216.67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29.7</w:t>
            </w:r>
          </w:p>
        </w:tc>
        <w:tc>
          <w:tcPr>
            <w:vAlign w:val="center"/>
          </w:tcPr>
          <w:p>
            <w:pPr>
              <w:jc w:val="center"/>
            </w:pPr>
            <w:r>
              <w:t>81</w:t>
            </w:r>
          </w:p>
        </w:tc>
        <w:tc>
          <w:tcPr>
            <w:vAlign w:val="center"/>
          </w:tcPr>
          <w:p>
            <w:pPr>
              <w:jc w:val="center"/>
            </w:pPr>
            <w:r>
              <w:t>275.00</w:t>
            </w:r>
          </w:p>
        </w:tc>
        <w:tc>
          <w:tcPr>
            <w:vAlign w:val="center"/>
          </w:tcPr>
          <w:p>
            <w:pPr>
              <w:jc w:val="center"/>
            </w:pPr>
            <w:r>
              <w:t>147.22</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29.1</w:t>
            </w:r>
          </w:p>
        </w:tc>
        <w:tc>
          <w:tcPr>
            <w:vAlign w:val="center"/>
          </w:tcPr>
          <w:p>
            <w:pPr>
              <w:jc w:val="center"/>
            </w:pPr>
            <w:r>
              <w:t>83</w:t>
            </w:r>
          </w:p>
        </w:tc>
        <w:tc>
          <w:tcPr>
            <w:vAlign w:val="center"/>
          </w:tcPr>
          <w:p>
            <w:pPr>
              <w:jc w:val="center"/>
            </w:pPr>
            <w:r>
              <w:t>125.00</w:t>
            </w:r>
          </w:p>
        </w:tc>
        <w:tc>
          <w:tcPr>
            <w:vAlign w:val="center"/>
          </w:tcPr>
          <w:p>
            <w:pPr>
              <w:jc w:val="center"/>
            </w:pPr>
            <w:r>
              <w:t>75.00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28.6</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28.2</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27.8</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27.6</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27.3</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28.3</w:t>
            </w:r>
          </w:p>
        </w:tc>
        <w:tc>
          <w:tcPr>
            <w:vAlign w:val="center"/>
          </w:tcPr>
          <w:p>
            <w:pPr>
              <w:jc w:val="center"/>
            </w:pPr>
            <w:r>
              <w:t>84</w:t>
            </w:r>
          </w:p>
        </w:tc>
        <w:tc>
          <w:tcPr>
            <w:vAlign w:val="center"/>
          </w:tcPr>
          <w:p>
            <w:pPr>
              <w:jc w:val="center"/>
            </w:pPr>
            <w:r>
              <w:t>250.69</w:t>
            </w:r>
          </w:p>
        </w:tc>
        <w:tc>
          <w:tcPr>
            <w:vAlign w:val="center"/>
          </w:tcPr>
          <w:p>
            <w:pPr>
              <w:jc w:val="center"/>
            </w:pPr>
            <w:r>
              <w:t>117.13</w:t>
            </w:r>
          </w:p>
        </w:tc>
        <w:tc>
          <w:tcPr>
            <w:vAlign w:val="center"/>
          </w:tcPr>
          <w:p>
            <w:pPr>
              <w:jc w:val="center"/>
            </w:pPr>
            <w:r>
              <w:t>1.4</w:t>
            </w:r>
          </w:p>
        </w:tc>
        <w:tc>
          <w:tcPr>
            <w:vAlign w:val="center"/>
            <w:vMerge/>
          </w:tcPr>
          <w:p>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7"/>
        <w:gridCol w:w="1556.4999389648437"/>
        <w:gridCol w:w="1556.4999389648437"/>
        <w:gridCol w:w="1556.4999389648437"/>
        <w:gridCol w:w="1556.4999389648437"/>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24842.62</w:t>
            </w:r>
          </w:p>
        </w:tc>
      </w:tr>
      <w:tr>
        <w:tc>
          <w:tcPr>
            <w:vAlign w:val="center"/>
            <w:shd w:val="clear" w:color="auto" w:fill="E6E6E6"/>
          </w:tcPr>
          <w:p>
            <w:pPr/>
            <w:r>
              <w:t>建筑密度</w:t>
            </w:r>
          </w:p>
        </w:tc>
        <w:tc>
          <w:tcPr>
            <w:vAlign w:val="center"/>
          </w:tcPr>
          <w:p>
            <w:pPr/>
            <w:r>
              <w:t>0.10</w:t>
            </w:r>
          </w:p>
        </w:tc>
      </w:tr>
      <w:tr>
        <w:tc>
          <w:tcPr>
            <w:vAlign w:val="center"/>
            <w:shd w:val="clear" w:color="auto" w:fill="E6E6E6"/>
          </w:tcPr>
          <w:p>
            <w:pPr/>
            <w:r>
              <w:t>室外面积(㎡)</w:t>
            </w:r>
          </w:p>
        </w:tc>
        <w:tc>
          <w:tcPr>
            <w:vAlign w:val="center"/>
          </w:tcPr>
          <w:p>
            <w:pPr/>
            <w:r>
              <w:t>22375.14</w:t>
            </w:r>
          </w:p>
        </w:tc>
      </w:tr>
      <w:tr>
        <w:tc>
          <w:tcPr>
            <w:vAlign w:val="center"/>
            <w:shd w:val="clear" w:color="auto" w:fill="E6E6E6"/>
          </w:tcPr>
          <w:p>
            <w:pPr/>
            <w:r>
              <w:t>广场面积(㎡)</w:t>
            </w:r>
          </w:p>
        </w:tc>
        <w:tc>
          <w:tcPr>
            <w:vAlign w:val="center"/>
          </w:tcPr>
          <w:p>
            <w:pPr/>
            <w:r>
              <w:t>1389.91</w:t>
            </w:r>
          </w:p>
        </w:tc>
      </w:tr>
      <w:tr>
        <w:tc>
          <w:tcPr>
            <w:vAlign w:val="center"/>
            <w:shd w:val="clear" w:color="auto" w:fill="E6E6E6"/>
          </w:tcPr>
          <w:p>
            <w:pPr/>
            <w:r>
              <w:t>道路面积(㎡)</w:t>
            </w:r>
          </w:p>
        </w:tc>
        <w:tc>
          <w:tcPr>
            <w:vAlign w:val="center"/>
          </w:tcPr>
          <w:p>
            <w:pPr/>
            <w:r>
              <w:t>1660.30</w:t>
            </w:r>
          </w:p>
        </w:tc>
      </w:tr>
      <w:tr>
        <w:tc>
          <w:tcPr>
            <w:vAlign w:val="center"/>
            <w:shd w:val="clear" w:color="auto" w:fill="E6E6E6"/>
          </w:tcPr>
          <w:p>
            <w:pPr/>
            <w:r>
              <w:t>绿地面积(㎡)</w:t>
            </w:r>
          </w:p>
        </w:tc>
        <w:tc>
          <w:tcPr>
            <w:vAlign w:val="center"/>
          </w:tcPr>
          <w:p>
            <w:pPr/>
            <w:r>
              <w:t>9317.48</w:t>
            </w:r>
          </w:p>
        </w:tc>
      </w:tr>
      <w:tr>
        <w:tc>
          <w:tcPr>
            <w:vAlign w:val="center"/>
            <w:shd w:val="clear" w:color="auto" w:fill="E6E6E6"/>
          </w:tcPr>
          <w:p>
            <w:pPr/>
            <w:r>
              <w:t>水面面积(㎡)</w:t>
            </w:r>
          </w:p>
        </w:tc>
        <w:tc>
          <w:tcPr>
            <w:vAlign w:val="center"/>
          </w:tcPr>
          <w:p>
            <w:pPr/>
            <w:r>
              <w:t>3949.25</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329.08</w:t>
            </w:r>
          </w:p>
        </w:tc>
      </w:tr>
      <w:tr>
        <w:tc>
          <w:tcPr>
            <w:vAlign w:val="center"/>
            <w:shd w:val="clear" w:color="auto" w:fill="E6E6E6"/>
          </w:tcPr>
          <w:p>
            <w:pPr/>
            <w:r>
              <w:t>亭廊面积(㎡)</w:t>
            </w:r>
          </w:p>
        </w:tc>
        <w:tc>
          <w:tcPr>
            <w:vAlign w:val="center"/>
          </w:tcPr>
          <w:p>
            <w:pPr/>
            <w:r>
              <w:t>88.05</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0.84</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8.97</w:t>
            </w:r>
          </w:p>
        </w:tc>
      </w:tr>
      <w:tr>
        <w:tc>
          <w:tcPr>
            <w:vAlign w:val="center"/>
            <w:shd w:val="clear" w:color="auto" w:fill="E6E6E6"/>
          </w:tcPr>
          <w:p>
            <w:pPr/>
            <w:r>
              <w:t>绿化遮阳覆盖率(%)</w:t>
            </w:r>
          </w:p>
        </w:tc>
        <w:tc>
          <w:tcPr>
            <w:vAlign w:val="center"/>
          </w:tcPr>
          <w:p>
            <w:pPr/>
            <w:r>
              <w:t>1</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0.89</w:t>
            </w:r>
          </w:p>
        </w:tc>
      </w:tr>
      <w:tr>
        <w:tc>
          <w:tcPr>
            <w:vAlign w:val="center"/>
            <w:shd w:val="clear" w:color="auto" w:fill="E6E6E6"/>
          </w:tcPr>
          <w:p>
            <w:pPr/>
            <w:r>
              <w:t>通风架空率(%)</w:t>
            </w:r>
          </w:p>
        </w:tc>
        <w:tc>
          <w:tcPr>
            <w:vAlign w:val="center"/>
          </w:tcPr>
          <w:p>
            <w:pPr/>
            <w:r>
              <w:t>9</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28.3</w:t>
            </w:r>
          </w:p>
        </w:tc>
        <w:tc>
          <w:tcPr>
            <w:vAlign w:val="center"/>
          </w:tcPr>
          <w:p>
            <w:pPr/>
            <w:r>
              <w:t>6.4</w:t>
            </w:r>
          </w:p>
        </w:tc>
        <w:tc>
          <w:tcPr>
            <w:vAlign w:val="center"/>
          </w:tcPr>
          <w:p>
            <w:pPr/>
            <w:r>
              <w:t>4.2</w:t>
            </w:r>
          </w:p>
        </w:tc>
        <w:tc>
          <w:tcPr>
            <w:vAlign w:val="center"/>
          </w:tcPr>
          <w:p>
            <w:pPr/>
            <w:r>
              <w:t>1.7</w:t>
            </w:r>
          </w:p>
        </w:tc>
        <w:tc>
          <w:tcPr>
            <w:vAlign w:val="center"/>
          </w:tcPr>
          <w:p>
            <w:pPr/>
            <w:r>
              <w:t>28.7</w:t>
            </w:r>
          </w:p>
        </w:tc>
        <w:tc>
          <w:tcPr>
            <w:vAlign w:val="center"/>
          </w:tcPr>
          <w:p>
            <w:pPr/>
            <w:r>
              <w:t>28.1</w:t>
            </w:r>
          </w:p>
        </w:tc>
        <w:tc>
          <w:tcPr>
            <w:vAlign w:val="center"/>
          </w:tcPr>
          <w:p>
            <w:pPr/>
            <w:r>
              <w:t>0.615</w:t>
            </w:r>
          </w:p>
        </w:tc>
      </w:tr>
      <w:tr>
        <w:tc>
          <w:tcPr>
            <w:vAlign w:val="center"/>
            <w:shd w:val="clear" w:color="auto" w:fill="E6E6E6"/>
          </w:tcPr>
          <w:p>
            <w:pPr/>
            <w:r>
              <w:t>10:00</w:t>
            </w:r>
          </w:p>
        </w:tc>
        <w:tc>
          <w:tcPr>
            <w:vAlign w:val="center"/>
          </w:tcPr>
          <w:p>
            <w:pPr/>
            <w:r>
              <w:t>28.3</w:t>
            </w:r>
          </w:p>
        </w:tc>
        <w:tc>
          <w:tcPr>
            <w:vAlign w:val="center"/>
          </w:tcPr>
          <w:p>
            <w:pPr/>
            <w:r>
              <w:t>10.1</w:t>
            </w:r>
          </w:p>
        </w:tc>
        <w:tc>
          <w:tcPr>
            <w:vAlign w:val="center"/>
          </w:tcPr>
          <w:p>
            <w:pPr/>
            <w:r>
              <w:t>4.0</w:t>
            </w:r>
          </w:p>
        </w:tc>
        <w:tc>
          <w:tcPr>
            <w:vAlign w:val="center"/>
          </w:tcPr>
          <w:p>
            <w:pPr/>
            <w:r>
              <w:t>1.8</w:t>
            </w:r>
          </w:p>
        </w:tc>
        <w:tc>
          <w:tcPr>
            <w:vAlign w:val="center"/>
          </w:tcPr>
          <w:p>
            <w:pPr/>
            <w:r>
              <w:t>32.5</w:t>
            </w:r>
          </w:p>
        </w:tc>
        <w:tc>
          <w:tcPr>
            <w:vAlign w:val="center"/>
          </w:tcPr>
          <w:p>
            <w:pPr/>
            <w:r>
              <w:t>28.9</w:t>
            </w:r>
          </w:p>
        </w:tc>
        <w:tc>
          <w:tcPr>
            <w:vAlign w:val="center"/>
          </w:tcPr>
          <w:p>
            <w:pPr/>
            <w:r>
              <w:t>3.567</w:t>
            </w:r>
          </w:p>
        </w:tc>
      </w:tr>
      <w:tr>
        <w:tc>
          <w:tcPr>
            <w:vAlign w:val="center"/>
            <w:shd w:val="clear" w:color="auto" w:fill="E6E6E6"/>
          </w:tcPr>
          <w:p>
            <w:pPr/>
            <w:r>
              <w:t>11:00</w:t>
            </w:r>
          </w:p>
        </w:tc>
        <w:tc>
          <w:tcPr>
            <w:vAlign w:val="center"/>
          </w:tcPr>
          <w:p>
            <w:pPr/>
            <w:r>
              <w:t>28.3</w:t>
            </w:r>
          </w:p>
        </w:tc>
        <w:tc>
          <w:tcPr>
            <w:vAlign w:val="center"/>
          </w:tcPr>
          <w:p>
            <w:pPr/>
            <w:r>
              <w:t>14.1</w:t>
            </w:r>
          </w:p>
        </w:tc>
        <w:tc>
          <w:tcPr>
            <w:vAlign w:val="center"/>
          </w:tcPr>
          <w:p>
            <w:pPr/>
            <w:r>
              <w:t>3.8</w:t>
            </w:r>
          </w:p>
        </w:tc>
        <w:tc>
          <w:tcPr>
            <w:vAlign w:val="center"/>
          </w:tcPr>
          <w:p>
            <w:pPr/>
            <w:r>
              <w:t>1.9</w:t>
            </w:r>
          </w:p>
        </w:tc>
        <w:tc>
          <w:tcPr>
            <w:vAlign w:val="center"/>
          </w:tcPr>
          <w:p>
            <w:pPr/>
            <w:r>
              <w:t>36.6</w:t>
            </w:r>
          </w:p>
        </w:tc>
        <w:tc>
          <w:tcPr>
            <w:vAlign w:val="center"/>
          </w:tcPr>
          <w:p>
            <w:pPr/>
            <w:r>
              <w:t>29.7</w:t>
            </w:r>
          </w:p>
        </w:tc>
        <w:tc>
          <w:tcPr>
            <w:vAlign w:val="center"/>
          </w:tcPr>
          <w:p>
            <w:pPr/>
            <w:r>
              <w:t>6.947</w:t>
            </w:r>
          </w:p>
        </w:tc>
      </w:tr>
      <w:tr>
        <w:tc>
          <w:tcPr>
            <w:vAlign w:val="center"/>
            <w:shd w:val="clear" w:color="auto" w:fill="E6E6E6"/>
          </w:tcPr>
          <w:p>
            <w:pPr/>
            <w:r>
              <w:t>12:00</w:t>
            </w:r>
          </w:p>
        </w:tc>
        <w:tc>
          <w:tcPr>
            <w:vAlign w:val="center"/>
          </w:tcPr>
          <w:p>
            <w:pPr/>
            <w:r>
              <w:t>28.3</w:t>
            </w:r>
          </w:p>
        </w:tc>
        <w:tc>
          <w:tcPr>
            <w:vAlign w:val="center"/>
          </w:tcPr>
          <w:p>
            <w:pPr/>
            <w:r>
              <w:t>18.2</w:t>
            </w:r>
          </w:p>
        </w:tc>
        <w:tc>
          <w:tcPr>
            <w:vAlign w:val="center"/>
          </w:tcPr>
          <w:p>
            <w:pPr/>
            <w:r>
              <w:t>3.5</w:t>
            </w:r>
          </w:p>
        </w:tc>
        <w:tc>
          <w:tcPr>
            <w:vAlign w:val="center"/>
          </w:tcPr>
          <w:p>
            <w:pPr/>
            <w:r>
              <w:t>1.9</w:t>
            </w:r>
          </w:p>
        </w:tc>
        <w:tc>
          <w:tcPr>
            <w:vAlign w:val="center"/>
          </w:tcPr>
          <w:p>
            <w:pPr/>
            <w:r>
              <w:t>41.0</w:t>
            </w:r>
          </w:p>
        </w:tc>
        <w:tc>
          <w:tcPr>
            <w:vAlign w:val="center"/>
          </w:tcPr>
          <w:p>
            <w:pPr/>
            <w:r>
              <w:t>30.4</w:t>
            </w:r>
          </w:p>
        </w:tc>
        <w:tc>
          <w:tcPr>
            <w:vAlign w:val="center"/>
          </w:tcPr>
          <w:p>
            <w:pPr/>
            <w:r>
              <w:t>10.620</w:t>
            </w:r>
          </w:p>
        </w:tc>
      </w:tr>
      <w:tr>
        <w:tc>
          <w:tcPr>
            <w:vAlign w:val="center"/>
            <w:shd w:val="clear" w:color="auto" w:fill="E6E6E6"/>
          </w:tcPr>
          <w:p>
            <w:pPr/>
            <w:r>
              <w:t>13:00</w:t>
            </w:r>
          </w:p>
        </w:tc>
        <w:tc>
          <w:tcPr>
            <w:vAlign w:val="center"/>
          </w:tcPr>
          <w:p>
            <w:pPr/>
            <w:r>
              <w:t>28.3</w:t>
            </w:r>
          </w:p>
        </w:tc>
        <w:tc>
          <w:tcPr>
            <w:vAlign w:val="center"/>
          </w:tcPr>
          <w:p>
            <w:pPr/>
            <w:r>
              <w:t>21.7</w:t>
            </w:r>
          </w:p>
        </w:tc>
        <w:tc>
          <w:tcPr>
            <w:vAlign w:val="center"/>
          </w:tcPr>
          <w:p>
            <w:pPr/>
            <w:r>
              <w:t>3.3</w:t>
            </w:r>
          </w:p>
        </w:tc>
        <w:tc>
          <w:tcPr>
            <w:vAlign w:val="center"/>
          </w:tcPr>
          <w:p>
            <w:pPr/>
            <w:r>
              <w:t>1.7</w:t>
            </w:r>
          </w:p>
        </w:tc>
        <w:tc>
          <w:tcPr>
            <w:vAlign w:val="center"/>
          </w:tcPr>
          <w:p>
            <w:pPr/>
            <w:r>
              <w:t>44.9</w:t>
            </w:r>
          </w:p>
        </w:tc>
        <w:tc>
          <w:tcPr>
            <w:vAlign w:val="center"/>
          </w:tcPr>
          <w:p>
            <w:pPr/>
            <w:r>
              <w:t>30.8</w:t>
            </w:r>
          </w:p>
        </w:tc>
        <w:tc>
          <w:tcPr>
            <w:vAlign w:val="center"/>
          </w:tcPr>
          <w:p>
            <w:pPr/>
            <w:r>
              <w:t>14.100</w:t>
            </w:r>
          </w:p>
        </w:tc>
      </w:tr>
      <w:tr>
        <w:tc>
          <w:tcPr>
            <w:vAlign w:val="center"/>
            <w:shd w:val="clear" w:color="auto" w:fill="E6E6E6"/>
          </w:tcPr>
          <w:p>
            <w:pPr/>
            <w:r>
              <w:t>14:00</w:t>
            </w:r>
          </w:p>
        </w:tc>
        <w:tc>
          <w:tcPr>
            <w:vAlign w:val="center"/>
          </w:tcPr>
          <w:p>
            <w:pPr/>
            <w:r>
              <w:t>28.3</w:t>
            </w:r>
          </w:p>
        </w:tc>
        <w:tc>
          <w:tcPr>
            <w:vAlign w:val="center"/>
          </w:tcPr>
          <w:p>
            <w:pPr/>
            <w:r>
              <w:t>24.4</w:t>
            </w:r>
          </w:p>
        </w:tc>
        <w:tc>
          <w:tcPr>
            <w:vAlign w:val="center"/>
          </w:tcPr>
          <w:p>
            <w:pPr/>
            <w:r>
              <w:t>3.2</w:t>
            </w:r>
          </w:p>
        </w:tc>
        <w:tc>
          <w:tcPr>
            <w:vAlign w:val="center"/>
          </w:tcPr>
          <w:p>
            <w:pPr/>
            <w:r>
              <w:t>1.4</w:t>
            </w:r>
          </w:p>
        </w:tc>
        <w:tc>
          <w:tcPr>
            <w:vAlign w:val="center"/>
          </w:tcPr>
          <w:p>
            <w:pPr/>
            <w:r>
              <w:t>48.0</w:t>
            </w:r>
          </w:p>
        </w:tc>
        <w:tc>
          <w:tcPr>
            <w:vAlign w:val="center"/>
          </w:tcPr>
          <w:p>
            <w:pPr/>
            <w:r>
              <w:t>30.9</w:t>
            </w:r>
          </w:p>
        </w:tc>
        <w:tc>
          <w:tcPr>
            <w:vAlign w:val="center"/>
          </w:tcPr>
          <w:p>
            <w:pPr/>
            <w:r>
              <w:t>17.074</w:t>
            </w:r>
          </w:p>
        </w:tc>
      </w:tr>
      <w:tr>
        <w:tc>
          <w:tcPr>
            <w:vAlign w:val="center"/>
            <w:shd w:val="clear" w:color="auto" w:fill="E6E6E6"/>
          </w:tcPr>
          <w:p>
            <w:pPr/>
            <w:r>
              <w:t>15:00</w:t>
            </w:r>
          </w:p>
        </w:tc>
        <w:tc>
          <w:tcPr>
            <w:vAlign w:val="center"/>
          </w:tcPr>
          <w:p>
            <w:pPr/>
            <w:r>
              <w:t>28.3</w:t>
            </w:r>
          </w:p>
        </w:tc>
        <w:tc>
          <w:tcPr>
            <w:vAlign w:val="center"/>
          </w:tcPr>
          <w:p>
            <w:pPr/>
            <w:r>
              <w:t>26.1</w:t>
            </w:r>
          </w:p>
        </w:tc>
        <w:tc>
          <w:tcPr>
            <w:vAlign w:val="center"/>
          </w:tcPr>
          <w:p>
            <w:pPr/>
            <w:r>
              <w:t>3.1</w:t>
            </w:r>
          </w:p>
        </w:tc>
        <w:tc>
          <w:tcPr>
            <w:vAlign w:val="center"/>
          </w:tcPr>
          <w:p>
            <w:pPr/>
            <w:r>
              <w:t>1.2</w:t>
            </w:r>
          </w:p>
        </w:tc>
        <w:tc>
          <w:tcPr>
            <w:vAlign w:val="center"/>
          </w:tcPr>
          <w:p>
            <w:pPr/>
            <w:r>
              <w:t>50.0</w:t>
            </w:r>
          </w:p>
        </w:tc>
        <w:tc>
          <w:tcPr>
            <w:vAlign w:val="center"/>
          </w:tcPr>
          <w:p>
            <w:pPr/>
            <w:r>
              <w:t>30.7</w:t>
            </w:r>
          </w:p>
        </w:tc>
        <w:tc>
          <w:tcPr>
            <w:vAlign w:val="center"/>
          </w:tcPr>
          <w:p>
            <w:pPr/>
            <w:r>
              <w:t>19.325</w:t>
            </w:r>
          </w:p>
        </w:tc>
      </w:tr>
      <w:tr>
        <w:tc>
          <w:tcPr>
            <w:vAlign w:val="center"/>
            <w:shd w:val="clear" w:color="auto" w:fill="E6E6E6"/>
          </w:tcPr>
          <w:p>
            <w:pPr/>
            <w:r>
              <w:t>16:00</w:t>
            </w:r>
          </w:p>
        </w:tc>
        <w:tc>
          <w:tcPr>
            <w:vAlign w:val="center"/>
          </w:tcPr>
          <w:p>
            <w:pPr/>
            <w:r>
              <w:t>28.3</w:t>
            </w:r>
          </w:p>
        </w:tc>
        <w:tc>
          <w:tcPr>
            <w:vAlign w:val="center"/>
          </w:tcPr>
          <w:p>
            <w:pPr/>
            <w:r>
              <w:t>26.8</w:t>
            </w:r>
          </w:p>
        </w:tc>
        <w:tc>
          <w:tcPr>
            <w:vAlign w:val="center"/>
          </w:tcPr>
          <w:p>
            <w:pPr/>
            <w:r>
              <w:t>3.1</w:t>
            </w:r>
          </w:p>
        </w:tc>
        <w:tc>
          <w:tcPr>
            <w:vAlign w:val="center"/>
          </w:tcPr>
          <w:p>
            <w:pPr/>
            <w:r>
              <w:t>0.9</w:t>
            </w:r>
          </w:p>
        </w:tc>
        <w:tc>
          <w:tcPr>
            <w:vAlign w:val="center"/>
          </w:tcPr>
          <w:p>
            <w:pPr/>
            <w:r>
              <w:t>51.1</w:t>
            </w:r>
          </w:p>
        </w:tc>
        <w:tc>
          <w:tcPr>
            <w:vAlign w:val="center"/>
          </w:tcPr>
          <w:p>
            <w:pPr/>
            <w:r>
              <w:t>30.2</w:t>
            </w:r>
          </w:p>
        </w:tc>
        <w:tc>
          <w:tcPr>
            <w:vAlign w:val="center"/>
          </w:tcPr>
          <w:p>
            <w:pPr/>
            <w:r>
              <w:t>20.898</w:t>
            </w:r>
          </w:p>
        </w:tc>
      </w:tr>
      <w:tr>
        <w:tc>
          <w:tcPr>
            <w:vAlign w:val="center"/>
            <w:shd w:val="clear" w:color="auto" w:fill="E6E6E6"/>
          </w:tcPr>
          <w:p>
            <w:pPr/>
            <w:r>
              <w:t>17:00</w:t>
            </w:r>
          </w:p>
        </w:tc>
        <w:tc>
          <w:tcPr>
            <w:vAlign w:val="center"/>
          </w:tcPr>
          <w:p>
            <w:pPr/>
            <w:r>
              <w:t>28.3</w:t>
            </w:r>
          </w:p>
        </w:tc>
        <w:tc>
          <w:tcPr>
            <w:vAlign w:val="center"/>
          </w:tcPr>
          <w:p>
            <w:pPr/>
            <w:r>
              <w:t>26.7</w:t>
            </w:r>
          </w:p>
        </w:tc>
        <w:tc>
          <w:tcPr>
            <w:vAlign w:val="center"/>
          </w:tcPr>
          <w:p>
            <w:pPr/>
            <w:r>
              <w:t>2.9</w:t>
            </w:r>
          </w:p>
        </w:tc>
        <w:tc>
          <w:tcPr>
            <w:vAlign w:val="center"/>
          </w:tcPr>
          <w:p>
            <w:pPr/>
            <w:r>
              <w:t>0.6</w:t>
            </w:r>
          </w:p>
        </w:tc>
        <w:tc>
          <w:tcPr>
            <w:vAlign w:val="center"/>
          </w:tcPr>
          <w:p>
            <w:pPr/>
            <w:r>
              <w:t>51.4</w:t>
            </w:r>
          </w:p>
        </w:tc>
        <w:tc>
          <w:tcPr>
            <w:vAlign w:val="center"/>
          </w:tcPr>
          <w:p>
            <w:pPr/>
            <w:r>
              <w:t>29.7</w:t>
            </w:r>
          </w:p>
        </w:tc>
        <w:tc>
          <w:tcPr>
            <w:vAlign w:val="center"/>
          </w:tcPr>
          <w:p>
            <w:pPr/>
            <w:r>
              <w:t>21.678</w:t>
            </w:r>
          </w:p>
        </w:tc>
      </w:tr>
      <w:tr>
        <w:tc>
          <w:tcPr>
            <w:vAlign w:val="center"/>
            <w:shd w:val="clear" w:color="auto" w:fill="E6E6E6"/>
          </w:tcPr>
          <w:p>
            <w:pPr/>
            <w:r>
              <w:t>18:00</w:t>
            </w:r>
          </w:p>
        </w:tc>
        <w:tc>
          <w:tcPr>
            <w:vAlign w:val="center"/>
          </w:tcPr>
          <w:p>
            <w:pPr/>
            <w:r>
              <w:t>28.3</w:t>
            </w:r>
          </w:p>
        </w:tc>
        <w:tc>
          <w:tcPr>
            <w:vAlign w:val="center"/>
          </w:tcPr>
          <w:p>
            <w:pPr/>
            <w:r>
              <w:t>25.8</w:t>
            </w:r>
          </w:p>
        </w:tc>
        <w:tc>
          <w:tcPr>
            <w:vAlign w:val="center"/>
          </w:tcPr>
          <w:p>
            <w:pPr/>
            <w:r>
              <w:t>2.9</w:t>
            </w:r>
          </w:p>
        </w:tc>
        <w:tc>
          <w:tcPr>
            <w:vAlign w:val="center"/>
          </w:tcPr>
          <w:p>
            <w:pPr/>
            <w:r>
              <w:t>0.5</w:t>
            </w:r>
          </w:p>
        </w:tc>
        <w:tc>
          <w:tcPr>
            <w:vAlign w:val="center"/>
          </w:tcPr>
          <w:p>
            <w:pPr/>
            <w:r>
              <w:t>50.7</w:t>
            </w:r>
          </w:p>
        </w:tc>
        <w:tc>
          <w:tcPr>
            <w:vAlign w:val="center"/>
          </w:tcPr>
          <w:p>
            <w:pPr/>
            <w:r>
              <w:t>29.1</w:t>
            </w:r>
          </w:p>
        </w:tc>
        <w:tc>
          <w:tcPr>
            <w:vAlign w:val="center"/>
          </w:tcPr>
          <w:p>
            <w:pPr/>
            <w:r>
              <w:t>21.631</w:t>
            </w:r>
          </w:p>
        </w:tc>
      </w:tr>
      <w:tr>
        <w:tc>
          <w:tcPr>
            <w:vAlign w:val="center"/>
            <w:shd w:val="clear" w:color="auto" w:fill="E6E6E6"/>
          </w:tcPr>
          <w:p>
            <w:pPr/>
            <w:r>
              <w:t>19:00</w:t>
            </w:r>
          </w:p>
        </w:tc>
        <w:tc>
          <w:tcPr>
            <w:vAlign w:val="center"/>
          </w:tcPr>
          <w:p>
            <w:pPr/>
            <w:r>
              <w:t>28.3</w:t>
            </w:r>
          </w:p>
        </w:tc>
        <w:tc>
          <w:tcPr>
            <w:vAlign w:val="center"/>
          </w:tcPr>
          <w:p>
            <w:pPr/>
            <w:r>
              <w:t>24.6</w:t>
            </w:r>
          </w:p>
        </w:tc>
        <w:tc>
          <w:tcPr>
            <w:vAlign w:val="center"/>
          </w:tcPr>
          <w:p>
            <w:pPr/>
            <w:r>
              <w:t>2.8</w:t>
            </w:r>
          </w:p>
        </w:tc>
        <w:tc>
          <w:tcPr>
            <w:vAlign w:val="center"/>
          </w:tcPr>
          <w:p>
            <w:pPr/>
            <w:r>
              <w:t>0.4</w:t>
            </w:r>
          </w:p>
        </w:tc>
        <w:tc>
          <w:tcPr>
            <w:vAlign w:val="center"/>
          </w:tcPr>
          <w:p>
            <w:pPr/>
            <w:r>
              <w:t>49.6</w:t>
            </w:r>
          </w:p>
        </w:tc>
        <w:tc>
          <w:tcPr>
            <w:vAlign w:val="center"/>
          </w:tcPr>
          <w:p>
            <w:pPr/>
            <w:r>
              <w:t>28.6</w:t>
            </w:r>
          </w:p>
        </w:tc>
        <w:tc>
          <w:tcPr>
            <w:vAlign w:val="center"/>
          </w:tcPr>
          <w:p>
            <w:pPr/>
            <w:r>
              <w:t>21.031</w:t>
            </w:r>
          </w:p>
        </w:tc>
      </w:tr>
      <w:tr>
        <w:tc>
          <w:tcPr>
            <w:vAlign w:val="center"/>
            <w:shd w:val="clear" w:color="auto" w:fill="E6E6E6"/>
          </w:tcPr>
          <w:p>
            <w:pPr/>
            <w:r>
              <w:t>平均热岛</w:t>
            </w:r>
            <w:r>
              <w:br/>
            </w:r>
            <w:r>
              <w:t>强度(℃)</w:t>
            </w:r>
          </w:p>
        </w:tc>
        <w:tc>
          <w:tcPr>
            <w:vAlign w:val="center"/>
            <w:gridSpan w:val="7"/>
          </w:tcPr>
          <w:p>
            <w:pPr/>
            <w:r>
              <w:rPr>
                <w:color w:val="FF0000"/>
              </w:rPr>
              <w:t>14.32</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5F" w:rsidRDefault="00B2695F" w:rsidP="00203A7D">
      <w:r>
        <w:separator/>
      </w:r>
    </w:p>
  </w:endnote>
  <w:endnote w:type="continuationSeparator" w:id="0">
    <w:p w:rsidR="00B2695F" w:rsidRDefault="00B269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5F" w:rsidRDefault="00B2695F" w:rsidP="00203A7D">
      <w:r>
        <w:separator/>
      </w:r>
    </w:p>
  </w:footnote>
  <w:footnote w:type="continuationSeparator" w:id="0">
    <w:p w:rsidR="00B2695F" w:rsidRDefault="00B2695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9efebc2d-be00-4088-9bd9-d92e66c02ebd.png" Id="R2667e1df9aa24604" /><Relationship Type="http://schemas.openxmlformats.org/officeDocument/2006/relationships/image" Target="/word/media/0d880404-d72e-41f9-998a-62583bbf8570.png" Id="Re3cd32b8e8e84644" /><Relationship Type="http://schemas.openxmlformats.org/officeDocument/2006/relationships/image" Target="/word/media/14fe9a96-7932-4133-8e97-3290fca45949.png" Id="R98c0c9f04add4ec0"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3</TotalTime>
  <Pages>5</Pages>
  <Words>251</Words>
  <Characters>1436</Characters>
  <Application>Microsoft Office Word</Application>
  <DocSecurity>0</DocSecurity>
  <Lines>11</Lines>
  <Paragraphs>3</Paragraphs>
  <ScaleCrop>false</ScaleCrop>
  <Company>ths</Company>
  <LinksUpToDate>false</LinksUpToDate>
  <CharactersWithSpaces>1684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4</cp:revision>
  <cp:lastPrinted>1899-12-31T16:00:00Z</cp:lastPrinted>
  <dcterms:created xsi:type="dcterms:W3CDTF">2020-03-23T09:09:00Z</dcterms:created>
  <dcterms:modified xsi:type="dcterms:W3CDTF">2021-08-25T07:57:00Z</dcterms:modified>
</cp:coreProperties>
</file>