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pPr>
      <w:r>
        <w:rPr>
          <w:sz w:val="38"/>
          <w:szCs w:val="38"/>
        </w:rPr>
        <w:t>建 筑 结 构 抗 震 设 计 专 篇</w:t>
      </w:r>
    </w:p>
    <w:p>
      <w:pPr>
        <w:pStyle w:val="2"/>
        <w:keepNext w:val="0"/>
        <w:keepLines w:val="0"/>
        <w:widowControl/>
        <w:suppressLineNumbers w:val="0"/>
      </w:pPr>
      <w:bookmarkStart w:id="0" w:name="_GoBack"/>
      <w:bookmarkEnd w:id="0"/>
      <w:r>
        <w:rPr>
          <w:sz w:val="19"/>
          <w:szCs w:val="19"/>
        </w:rPr>
        <w:t>一、工程概况</w:t>
      </w:r>
    </w:p>
    <w:p>
      <w:pPr>
        <w:pStyle w:val="2"/>
        <w:keepNext w:val="0"/>
        <w:keepLines w:val="0"/>
        <w:widowControl/>
        <w:suppressLineNumbers w:val="0"/>
      </w:pPr>
      <w:r>
        <w:rPr>
          <w:sz w:val="19"/>
          <w:szCs w:val="19"/>
        </w:rPr>
        <w:t>二、设计依据</w:t>
      </w:r>
    </w:p>
    <w:p>
      <w:pPr>
        <w:pStyle w:val="2"/>
        <w:keepNext w:val="0"/>
        <w:keepLines w:val="0"/>
        <w:widowControl/>
        <w:suppressLineNumbers w:val="0"/>
      </w:pPr>
      <w:r>
        <w:rPr>
          <w:sz w:val="19"/>
          <w:szCs w:val="19"/>
        </w:rPr>
        <w:t>三、自然条件</w:t>
      </w:r>
    </w:p>
    <w:p>
      <w:pPr>
        <w:pStyle w:val="2"/>
        <w:keepNext w:val="0"/>
        <w:keepLines w:val="0"/>
        <w:widowControl/>
        <w:suppressLineNumbers w:val="0"/>
      </w:pPr>
      <w:r>
        <w:rPr>
          <w:sz w:val="19"/>
          <w:szCs w:val="19"/>
        </w:rPr>
        <w:t>四、设计标准</w:t>
      </w:r>
    </w:p>
    <w:p>
      <w:pPr>
        <w:pStyle w:val="2"/>
        <w:keepNext w:val="0"/>
        <w:keepLines w:val="0"/>
        <w:widowControl/>
        <w:suppressLineNumbers w:val="0"/>
      </w:pPr>
      <w:r>
        <w:rPr>
          <w:sz w:val="19"/>
          <w:szCs w:val="19"/>
        </w:rPr>
        <w:t>五、有关设计计算指标和参数取值</w:t>
      </w:r>
    </w:p>
    <w:p>
      <w:pPr>
        <w:pStyle w:val="2"/>
        <w:keepNext w:val="0"/>
        <w:keepLines w:val="0"/>
        <w:widowControl/>
        <w:suppressLineNumbers w:val="0"/>
      </w:pPr>
      <w:r>
        <w:rPr>
          <w:sz w:val="19"/>
          <w:szCs w:val="19"/>
        </w:rPr>
        <w:t>六、结构方案选型</w:t>
      </w:r>
    </w:p>
    <w:p>
      <w:pPr>
        <w:pStyle w:val="2"/>
        <w:keepNext w:val="0"/>
        <w:keepLines w:val="0"/>
        <w:widowControl/>
        <w:suppressLineNumbers w:val="0"/>
      </w:pPr>
      <w:r>
        <w:rPr>
          <w:sz w:val="19"/>
          <w:szCs w:val="19"/>
        </w:rPr>
        <w:t>七、主要结构材料的选用</w:t>
      </w:r>
    </w:p>
    <w:p>
      <w:pPr>
        <w:pStyle w:val="2"/>
        <w:keepNext w:val="0"/>
        <w:keepLines w:val="0"/>
        <w:widowControl/>
        <w:suppressLineNumbers w:val="0"/>
      </w:pPr>
      <w:r>
        <w:rPr>
          <w:sz w:val="19"/>
          <w:szCs w:val="19"/>
        </w:rPr>
        <w:t>八、抗震设计性能目标</w:t>
      </w:r>
    </w:p>
    <w:p>
      <w:pPr>
        <w:pStyle w:val="2"/>
        <w:keepNext w:val="0"/>
        <w:keepLines w:val="0"/>
        <w:widowControl/>
        <w:suppressLineNumbers w:val="0"/>
      </w:pPr>
      <w:r>
        <w:rPr>
          <w:sz w:val="19"/>
          <w:szCs w:val="19"/>
        </w:rPr>
        <w:t>九、结构计算结果与分析</w:t>
      </w:r>
    </w:p>
    <w:p>
      <w:pPr>
        <w:pStyle w:val="2"/>
        <w:keepNext w:val="0"/>
        <w:keepLines w:val="0"/>
        <w:widowControl/>
        <w:suppressLineNumbers w:val="0"/>
      </w:pPr>
      <w:r>
        <w:rPr>
          <w:sz w:val="19"/>
          <w:szCs w:val="19"/>
        </w:rPr>
        <w:t>十、抗震分析及措施</w:t>
      </w:r>
    </w:p>
    <w:p>
      <w:pPr>
        <w:pStyle w:val="2"/>
        <w:keepNext w:val="0"/>
        <w:keepLines w:val="0"/>
        <w:widowControl/>
        <w:suppressLineNumbers w:val="0"/>
      </w:pPr>
      <w:r>
        <w:rPr>
          <w:sz w:val="19"/>
          <w:szCs w:val="19"/>
        </w:rPr>
        <w:t>第二部分：建筑和结构专业初步设计图纸</w:t>
      </w:r>
    </w:p>
    <w:p>
      <w:pPr>
        <w:pStyle w:val="2"/>
        <w:keepNext w:val="0"/>
        <w:keepLines w:val="0"/>
        <w:widowControl/>
        <w:suppressLineNumbers w:val="0"/>
      </w:pPr>
      <w:r>
        <w:rPr>
          <w:sz w:val="19"/>
          <w:szCs w:val="19"/>
        </w:rPr>
        <w:t>第三部分：附件</w:t>
      </w:r>
    </w:p>
    <w:p>
      <w:pPr>
        <w:pStyle w:val="2"/>
        <w:keepNext w:val="0"/>
        <w:keepLines w:val="0"/>
        <w:widowControl/>
        <w:suppressLineNumbers w:val="0"/>
      </w:pPr>
      <w:r>
        <w:rPr>
          <w:sz w:val="19"/>
          <w:szCs w:val="19"/>
        </w:rPr>
        <w:t>一、结构专业初步设计计算书</w:t>
      </w:r>
    </w:p>
    <w:p>
      <w:pPr>
        <w:pStyle w:val="2"/>
        <w:keepNext w:val="0"/>
        <w:keepLines w:val="0"/>
        <w:widowControl/>
        <w:suppressLineNumbers w:val="0"/>
        <w:spacing w:before="0" w:beforeAutospacing="1" w:after="0" w:afterAutospacing="1"/>
        <w:ind w:left="0" w:right="0"/>
      </w:pPr>
      <w:r>
        <w:rPr>
          <w:sz w:val="18"/>
          <w:szCs w:val="18"/>
        </w:rPr>
        <w:t>一、工程概况</w:t>
      </w:r>
    </w:p>
    <w:p>
      <w:pPr>
        <w:pStyle w:val="2"/>
        <w:keepNext w:val="0"/>
        <w:keepLines w:val="0"/>
        <w:widowControl/>
        <w:suppressLineNumbers w:val="0"/>
        <w:spacing w:before="0" w:beforeAutospacing="1" w:after="0" w:afterAutospacing="1"/>
        <w:ind w:left="0" w:right="0"/>
      </w:pPr>
      <w:r>
        <w:rPr>
          <w:color w:val="000000"/>
          <w:sz w:val="18"/>
          <w:szCs w:val="18"/>
        </w:rPr>
        <w:t>本工程为XX疾病控制中心综合楼建设项目，位于XXX</w:t>
      </w:r>
      <w:r>
        <w:rPr>
          <w:color w:val="FF0000"/>
          <w:sz w:val="18"/>
          <w:szCs w:val="18"/>
        </w:rPr>
        <w:t>xxx</w:t>
      </w:r>
      <w:r>
        <w:rPr>
          <w:color w:val="000000"/>
          <w:sz w:val="18"/>
          <w:szCs w:val="18"/>
        </w:rPr>
        <w:t>，地上部分为行政办公。地下为汽车库、设备用房。地下一层，地上6层，框架结构，层高均为3.9米，建筑高度23.800m，地基采用桩基础，基础采用筏形基础。该项目目前处于施工尚未竣工状态。拟在本项目竣工后对该项目进行改造，改造后功能为卫生及服务用房；需加固工作包括：经过结构检测需加固的构件；建筑功能调整造成的承载力的构件; 抗震能力不满足规范要求、构造做法不满足要求等。</w:t>
      </w:r>
    </w:p>
    <w:p>
      <w:pPr>
        <w:pStyle w:val="2"/>
        <w:keepNext w:val="0"/>
        <w:keepLines w:val="0"/>
        <w:widowControl/>
        <w:suppressLineNumbers w:val="0"/>
        <w:spacing w:before="0" w:beforeAutospacing="1" w:after="0" w:afterAutospacing="1"/>
        <w:ind w:left="0" w:right="0"/>
      </w:pPr>
      <w:r>
        <w:rPr>
          <w:sz w:val="18"/>
          <w:szCs w:val="18"/>
        </w:rPr>
        <w:t>二、设计依据</w:t>
      </w:r>
    </w:p>
    <w:p>
      <w:pPr>
        <w:pStyle w:val="2"/>
        <w:keepNext w:val="0"/>
        <w:keepLines w:val="0"/>
        <w:widowControl/>
        <w:suppressLineNumbers w:val="0"/>
        <w:spacing w:before="0" w:beforeAutospacing="1" w:after="0" w:afterAutospacing="1"/>
        <w:ind w:left="0" w:right="0"/>
      </w:pPr>
      <w:r>
        <w:rPr>
          <w:sz w:val="18"/>
          <w:szCs w:val="18"/>
        </w:rPr>
        <w:t>1.建设单位提供的设计任务书、相关批文</w:t>
      </w:r>
    </w:p>
    <w:p>
      <w:pPr>
        <w:pStyle w:val="2"/>
        <w:keepNext w:val="0"/>
        <w:keepLines w:val="0"/>
        <w:widowControl/>
        <w:suppressLineNumbers w:val="0"/>
        <w:spacing w:before="0" w:beforeAutospacing="1" w:after="0" w:afterAutospacing="1"/>
        <w:ind w:left="0" w:right="0"/>
      </w:pPr>
      <w:r>
        <w:rPr>
          <w:sz w:val="18"/>
          <w:szCs w:val="18"/>
        </w:rPr>
        <w:t>2.建筑等相关专业图纸。</w:t>
      </w:r>
    </w:p>
    <w:p>
      <w:pPr>
        <w:pStyle w:val="2"/>
        <w:keepNext w:val="0"/>
        <w:keepLines w:val="0"/>
        <w:widowControl/>
        <w:suppressLineNumbers w:val="0"/>
        <w:spacing w:before="0" w:beforeAutospacing="1" w:after="0" w:afterAutospacing="1"/>
        <w:ind w:left="0" w:right="0"/>
      </w:pPr>
      <w:r>
        <w:rPr>
          <w:sz w:val="18"/>
          <w:szCs w:val="18"/>
        </w:rPr>
        <w:t>3.国家和地方现行的主要法律法规：</w:t>
      </w:r>
    </w:p>
    <w:p>
      <w:pPr>
        <w:pStyle w:val="2"/>
        <w:keepNext w:val="0"/>
        <w:keepLines w:val="0"/>
        <w:widowControl/>
        <w:suppressLineNumbers w:val="0"/>
        <w:spacing w:before="0" w:beforeAutospacing="1" w:after="0" w:afterAutospacing="1"/>
        <w:ind w:left="0" w:right="0"/>
      </w:pPr>
      <w:r>
        <w:rPr>
          <w:sz w:val="18"/>
          <w:szCs w:val="18"/>
        </w:rPr>
        <w:t>（1）《中华人民共和国防震减灾法（修订）》（中华人民共和国主席令第7号）</w:t>
      </w:r>
    </w:p>
    <w:p>
      <w:pPr>
        <w:pStyle w:val="2"/>
        <w:keepNext w:val="0"/>
        <w:keepLines w:val="0"/>
        <w:widowControl/>
        <w:suppressLineNumbers w:val="0"/>
        <w:spacing w:before="0" w:beforeAutospacing="1" w:after="0" w:afterAutospacing="1"/>
        <w:ind w:left="0" w:right="0"/>
      </w:pPr>
      <w:r>
        <w:rPr>
          <w:sz w:val="18"/>
          <w:szCs w:val="18"/>
        </w:rPr>
        <w:t>（2）《建筑工程质量管理条例》（国务院令第279号）</w:t>
      </w:r>
    </w:p>
    <w:p>
      <w:pPr>
        <w:pStyle w:val="2"/>
        <w:keepNext w:val="0"/>
        <w:keepLines w:val="0"/>
        <w:widowControl/>
        <w:suppressLineNumbers w:val="0"/>
        <w:spacing w:before="0" w:beforeAutospacing="1" w:after="0" w:afterAutospacing="1"/>
        <w:ind w:left="0" w:right="0"/>
      </w:pPr>
      <w:r>
        <w:rPr>
          <w:sz w:val="18"/>
          <w:szCs w:val="18"/>
        </w:rPr>
        <w:t>（3）《建设工程勘察设计管理条例》（国务院令第293号）</w:t>
      </w:r>
    </w:p>
    <w:p>
      <w:pPr>
        <w:pStyle w:val="2"/>
        <w:keepNext w:val="0"/>
        <w:keepLines w:val="0"/>
        <w:widowControl/>
        <w:suppressLineNumbers w:val="0"/>
        <w:spacing w:before="0" w:beforeAutospacing="1" w:after="0" w:afterAutospacing="1"/>
        <w:ind w:left="0" w:right="0"/>
      </w:pPr>
      <w:r>
        <w:rPr>
          <w:sz w:val="18"/>
          <w:szCs w:val="18"/>
        </w:rPr>
        <w:t>（4）《房屋建筑工程抗震设防管理规定》（建设部令第148号）</w:t>
      </w:r>
    </w:p>
    <w:p>
      <w:pPr>
        <w:pStyle w:val="2"/>
        <w:keepNext w:val="0"/>
        <w:keepLines w:val="0"/>
        <w:widowControl/>
        <w:suppressLineNumbers w:val="0"/>
        <w:spacing w:before="0" w:beforeAutospacing="1" w:after="0" w:afterAutospacing="1"/>
        <w:ind w:left="0" w:right="0"/>
      </w:pPr>
      <w:r>
        <w:rPr>
          <w:sz w:val="18"/>
          <w:szCs w:val="18"/>
        </w:rPr>
        <w:t>（5） 《 建设工程抗震管理条例》（中华人民共和国国务院令第744号）</w:t>
      </w:r>
    </w:p>
    <w:p>
      <w:pPr>
        <w:pStyle w:val="2"/>
        <w:keepNext w:val="0"/>
        <w:keepLines w:val="0"/>
        <w:widowControl/>
        <w:suppressLineNumbers w:val="0"/>
        <w:spacing w:before="0" w:beforeAutospacing="1" w:after="0" w:afterAutospacing="1"/>
        <w:ind w:left="0" w:right="0"/>
      </w:pPr>
      <w:r>
        <w:rPr>
          <w:sz w:val="18"/>
          <w:szCs w:val="18"/>
        </w:rPr>
        <w:t>4.国家现行的主要规范、规程、标准和图集：</w:t>
      </w: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5"/>
        <w:gridCol w:w="2630"/>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序号</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5"/>
                <w:szCs w:val="15"/>
              </w:rPr>
              <w:t>名称</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5"/>
                <w:szCs w:val="15"/>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工程结构通用规范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55001-2021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建筑与市政工程抗震通用规范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55002-2021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建筑与市政地基基础通用规范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55003-2021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混凝土结构通用规范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55008-2021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建筑工程抗震设防分类标准</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50223-2008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6</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建筑结构荷载规范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50009-2012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7</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混凝土结构设计规范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50010-2010(2015年版)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8</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建筑地基基础设计规范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50007-2011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9</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建筑抗震设计规范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50011-2010(2016年版)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10</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建筑桩基技术规范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JGJ 94-2008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建筑结构可靠性设计统一标准</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50068-2018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地下工程防水技术规范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50108-2008)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既有建筑维护与改造通用规范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55022-2021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既有建筑鉴定与加固通用规范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55021－2021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建筑抗震加固技术规程</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JGJ116-2009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16</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混凝土结构加固设计规范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50367-2013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17</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混凝土结构后锚固技术规程</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JGJ 145-2013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18</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混凝土结构加固构造</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13G311-1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19</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工程结构加固材料安全性鉴定技术规范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GB50728-2011</w:t>
            </w:r>
          </w:p>
        </w:tc>
      </w:tr>
    </w:tbl>
    <w:p>
      <w:pPr>
        <w:rPr>
          <w:vanish/>
          <w:sz w:val="24"/>
          <w:szCs w:val="24"/>
        </w:rPr>
      </w:pP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8"/>
        <w:gridCol w:w="2930"/>
        <w:gridCol w:w="2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20</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水泥基灌浆材料应用技术规范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GB/T50448-2015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碳纤维片材加固混凝土结构技术规程</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CECS 146：2003(2007版)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喷射混凝土应用技术规程</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(JGJ/T 372-2016)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水泥复合砂浆钢筋加固混凝土结构技术规程</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(CECS 242:2016)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建筑结构制图标准</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GB/T 50105-2010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建筑结构加固施工图设计表示方法</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07SG111-1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26</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建筑结构加固施工图设计深度图样</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07SG111-2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27</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建筑结构加固工程施工质量验收规范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 50550-2010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28</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混凝土结构工程施工质量验收规范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GB50204-2015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29</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建筑设计防火规范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GB50016-2014（2018修改版）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color w:val="000000"/>
                <w:sz w:val="18"/>
                <w:szCs w:val="18"/>
              </w:rPr>
              <w:t>30</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砌体结构设计规范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5"/>
                <w:szCs w:val="15"/>
              </w:rPr>
              <w:t>GB50003-2011</w:t>
            </w:r>
          </w:p>
        </w:tc>
      </w:tr>
    </w:tbl>
    <w:p>
      <w:pPr>
        <w:pStyle w:val="2"/>
        <w:keepNext w:val="0"/>
        <w:keepLines w:val="0"/>
        <w:widowControl/>
        <w:suppressLineNumbers w:val="0"/>
        <w:spacing w:before="0" w:beforeAutospacing="1" w:after="0" w:afterAutospacing="1"/>
        <w:ind w:left="0" w:right="0"/>
      </w:pPr>
      <w:r>
        <w:rPr>
          <w:sz w:val="18"/>
          <w:szCs w:val="18"/>
        </w:rPr>
        <w:t>5.其他资料</w:t>
      </w:r>
    </w:p>
    <w:p>
      <w:pPr>
        <w:pStyle w:val="2"/>
        <w:keepNext w:val="0"/>
        <w:keepLines w:val="0"/>
        <w:widowControl/>
        <w:suppressLineNumbers w:val="0"/>
        <w:spacing w:before="0" w:beforeAutospacing="1" w:after="0" w:afterAutospacing="1"/>
        <w:ind w:left="0" w:right="0"/>
      </w:pPr>
      <w:r>
        <w:rPr>
          <w:sz w:val="18"/>
          <w:szCs w:val="18"/>
        </w:rPr>
        <w:t>（1）XXX建设项目 房屋技术鉴定报告------XXX建筑工程质量检验检测有限公司（2022-RJ631）：2022-RJ631（2022年9月2日）</w:t>
      </w:r>
    </w:p>
    <w:p>
      <w:pPr>
        <w:pStyle w:val="2"/>
        <w:keepNext w:val="0"/>
        <w:keepLines w:val="0"/>
        <w:widowControl/>
        <w:suppressLineNumbers w:val="0"/>
        <w:spacing w:before="0" w:beforeAutospacing="1" w:after="0" w:afterAutospacing="1"/>
        <w:ind w:left="0" w:right="0"/>
      </w:pPr>
      <w:r>
        <w:rPr>
          <w:sz w:val="18"/>
          <w:szCs w:val="18"/>
        </w:rPr>
        <w:t>（2）《XXX项目岩土工程勘察报告》-编制单位：XXX有限公司</w:t>
      </w:r>
    </w:p>
    <w:p>
      <w:pPr>
        <w:pStyle w:val="2"/>
        <w:keepNext w:val="0"/>
        <w:keepLines w:val="0"/>
        <w:widowControl/>
        <w:suppressLineNumbers w:val="0"/>
        <w:spacing w:before="0" w:beforeAutospacing="1" w:after="0" w:afterAutospacing="1"/>
        <w:ind w:left="0" w:right="0"/>
      </w:pPr>
      <w:r>
        <w:rPr>
          <w:sz w:val="18"/>
          <w:szCs w:val="18"/>
        </w:rPr>
        <w:t>编制时间：2020年05月</w:t>
      </w:r>
    </w:p>
    <w:p>
      <w:pPr>
        <w:pStyle w:val="2"/>
        <w:keepNext w:val="0"/>
        <w:keepLines w:val="0"/>
        <w:widowControl/>
        <w:suppressLineNumbers w:val="0"/>
        <w:spacing w:before="0" w:beforeAutospacing="1" w:after="0" w:afterAutospacing="1"/>
        <w:ind w:left="0" w:right="0"/>
      </w:pPr>
      <w:r>
        <w:rPr>
          <w:sz w:val="18"/>
          <w:szCs w:val="18"/>
        </w:rPr>
        <w:t>三、自然条件</w:t>
      </w:r>
    </w:p>
    <w:p>
      <w:pPr>
        <w:pStyle w:val="2"/>
        <w:keepNext w:val="0"/>
        <w:keepLines w:val="0"/>
        <w:widowControl/>
        <w:suppressLineNumbers w:val="0"/>
        <w:spacing w:before="0" w:beforeAutospacing="1" w:after="0" w:afterAutospacing="1"/>
        <w:ind w:left="0" w:right="0"/>
      </w:pPr>
      <w:r>
        <w:rPr>
          <w:sz w:val="18"/>
          <w:szCs w:val="18"/>
        </w:rPr>
        <w:t>1.本工程所处地区的基本风压和基本雪压：</w:t>
      </w:r>
    </w:p>
    <w:p>
      <w:pPr>
        <w:pStyle w:val="2"/>
        <w:keepNext w:val="0"/>
        <w:keepLines w:val="0"/>
        <w:widowControl/>
        <w:suppressLineNumbers w:val="0"/>
        <w:spacing w:before="0" w:beforeAutospacing="1" w:after="0" w:afterAutospacing="1"/>
        <w:ind w:left="0" w:right="0"/>
      </w:pPr>
      <w:r>
        <w:rPr>
          <w:sz w:val="18"/>
          <w:szCs w:val="18"/>
        </w:rPr>
        <w:t>（1）基本风压： Wo=0.55 kN/m2 ；（2）基本雪压： So=0.40 kN/m2 ；（50年一遇）</w:t>
      </w:r>
    </w:p>
    <w:p>
      <w:pPr>
        <w:pStyle w:val="2"/>
        <w:keepNext w:val="0"/>
        <w:keepLines w:val="0"/>
        <w:widowControl/>
        <w:suppressLineNumbers w:val="0"/>
        <w:spacing w:before="0" w:beforeAutospacing="1" w:after="0" w:afterAutospacing="1"/>
        <w:ind w:left="0" w:right="0"/>
      </w:pPr>
      <w:r>
        <w:rPr>
          <w:sz w:val="18"/>
          <w:szCs w:val="18"/>
        </w:rPr>
        <w:t>（3）地面粗糙度：B类；</w:t>
      </w:r>
    </w:p>
    <w:p>
      <w:pPr>
        <w:pStyle w:val="2"/>
        <w:keepNext w:val="0"/>
        <w:keepLines w:val="0"/>
        <w:widowControl/>
        <w:suppressLineNumbers w:val="0"/>
        <w:spacing w:before="0" w:beforeAutospacing="1" w:after="0" w:afterAutospacing="1"/>
        <w:ind w:left="0" w:right="0"/>
      </w:pPr>
      <w:r>
        <w:rPr>
          <w:sz w:val="18"/>
          <w:szCs w:val="18"/>
        </w:rPr>
        <w:t>2.本工程所处地区的抗震设防烈度：</w:t>
      </w:r>
    </w:p>
    <w:p>
      <w:pPr>
        <w:pStyle w:val="2"/>
        <w:keepNext w:val="0"/>
        <w:keepLines w:val="0"/>
        <w:widowControl/>
        <w:suppressLineNumbers w:val="0"/>
        <w:spacing w:before="0" w:beforeAutospacing="1" w:after="0" w:afterAutospacing="1"/>
        <w:ind w:left="0" w:right="0"/>
      </w:pPr>
      <w:r>
        <w:rPr>
          <w:sz w:val="18"/>
          <w:szCs w:val="18"/>
        </w:rPr>
        <w:t>（1）抗震设防基本烈度：8度；</w:t>
      </w:r>
    </w:p>
    <w:p>
      <w:pPr>
        <w:pStyle w:val="2"/>
        <w:keepNext w:val="0"/>
        <w:keepLines w:val="0"/>
        <w:widowControl/>
        <w:suppressLineNumbers w:val="0"/>
        <w:spacing w:before="0" w:beforeAutospacing="1" w:after="0" w:afterAutospacing="1"/>
        <w:ind w:left="0" w:right="0"/>
      </w:pPr>
      <w:r>
        <w:rPr>
          <w:sz w:val="18"/>
          <w:szCs w:val="18"/>
        </w:rPr>
        <w:t>（2）设计基本地震加速度值：0.20g；</w:t>
      </w:r>
    </w:p>
    <w:p>
      <w:pPr>
        <w:pStyle w:val="2"/>
        <w:keepNext w:val="0"/>
        <w:keepLines w:val="0"/>
        <w:widowControl/>
        <w:suppressLineNumbers w:val="0"/>
        <w:spacing w:before="0" w:beforeAutospacing="1" w:after="0" w:afterAutospacing="1"/>
        <w:ind w:left="0" w:right="0"/>
      </w:pPr>
      <w:r>
        <w:rPr>
          <w:sz w:val="18"/>
          <w:szCs w:val="18"/>
        </w:rPr>
        <w:t>（3）设计地震分组：第二组；</w:t>
      </w:r>
    </w:p>
    <w:p>
      <w:pPr>
        <w:pStyle w:val="2"/>
        <w:keepNext w:val="0"/>
        <w:keepLines w:val="0"/>
        <w:widowControl/>
        <w:suppressLineNumbers w:val="0"/>
        <w:spacing w:before="0" w:beforeAutospacing="1" w:after="0" w:afterAutospacing="1"/>
        <w:ind w:left="0" w:right="0"/>
      </w:pPr>
      <w:r>
        <w:rPr>
          <w:sz w:val="18"/>
          <w:szCs w:val="18"/>
        </w:rPr>
        <w:t>3.地形地貌</w:t>
      </w:r>
    </w:p>
    <w:p>
      <w:pPr>
        <w:pStyle w:val="2"/>
        <w:keepNext w:val="0"/>
        <w:keepLines w:val="0"/>
        <w:widowControl/>
        <w:suppressLineNumbers w:val="0"/>
        <w:spacing w:before="0" w:beforeAutospacing="1" w:after="0" w:afterAutospacing="1"/>
        <w:ind w:left="0" w:right="0"/>
      </w:pPr>
      <w:r>
        <w:rPr>
          <w:sz w:val="18"/>
          <w:szCs w:val="18"/>
        </w:rPr>
        <w:t>本场地地处华北平原东端，属海积冲积低平原地貌。</w:t>
      </w:r>
    </w:p>
    <w:p>
      <w:pPr>
        <w:pStyle w:val="2"/>
        <w:keepNext w:val="0"/>
        <w:keepLines w:val="0"/>
        <w:widowControl/>
        <w:suppressLineNumbers w:val="0"/>
        <w:spacing w:before="0" w:beforeAutospacing="1" w:after="0" w:afterAutospacing="1"/>
        <w:ind w:left="0" w:right="0"/>
      </w:pPr>
      <w:r>
        <w:rPr>
          <w:sz w:val="18"/>
          <w:szCs w:val="18"/>
        </w:rPr>
        <w:t>4.地层岩性及其工程地质特征</w:t>
      </w:r>
    </w:p>
    <w:p>
      <w:pPr>
        <w:pStyle w:val="2"/>
        <w:keepNext w:val="0"/>
        <w:keepLines w:val="0"/>
        <w:widowControl/>
        <w:suppressLineNumbers w:val="0"/>
        <w:spacing w:before="0" w:beforeAutospacing="1" w:after="0" w:afterAutospacing="1"/>
        <w:ind w:left="0" w:right="0"/>
      </w:pPr>
      <w:r>
        <w:rPr>
          <w:sz w:val="18"/>
          <w:szCs w:val="18"/>
        </w:rPr>
        <w:t>根据地勘报告勘察显示，该场地埋深40.00m深度范围内，地基土按成因年代可分为以下5层，按力学性质可进一步划分为9个亚层，现自上而下分述之：</w:t>
      </w:r>
    </w:p>
    <w:p>
      <w:pPr>
        <w:pStyle w:val="2"/>
        <w:keepNext w:val="0"/>
        <w:keepLines w:val="0"/>
        <w:widowControl/>
        <w:suppressLineNumbers w:val="0"/>
        <w:spacing w:before="0" w:beforeAutospacing="1" w:after="0" w:afterAutospacing="1"/>
        <w:ind w:left="0" w:right="0"/>
      </w:pPr>
      <w:r>
        <w:rPr>
          <w:sz w:val="18"/>
          <w:szCs w:val="18"/>
        </w:rPr>
        <w:t>（1）、人工填土层（Qml）（地层编号①）</w:t>
      </w:r>
    </w:p>
    <w:p>
      <w:pPr>
        <w:pStyle w:val="2"/>
        <w:keepNext w:val="0"/>
        <w:keepLines w:val="0"/>
        <w:widowControl/>
        <w:suppressLineNumbers w:val="0"/>
        <w:spacing w:before="0" w:beforeAutospacing="1" w:after="0" w:afterAutospacing="1"/>
        <w:ind w:left="0" w:right="0"/>
      </w:pPr>
      <w:r>
        <w:rPr>
          <w:sz w:val="18"/>
          <w:szCs w:val="18"/>
        </w:rPr>
        <w:t>全场地均有分布，主要由杂填土及素填土组成。</w:t>
      </w:r>
    </w:p>
    <w:p>
      <w:pPr>
        <w:pStyle w:val="2"/>
        <w:keepNext w:val="0"/>
        <w:keepLines w:val="0"/>
        <w:widowControl/>
        <w:suppressLineNumbers w:val="0"/>
        <w:spacing w:before="0" w:beforeAutospacing="1" w:after="0" w:afterAutospacing="1"/>
        <w:ind w:left="0" w:right="0"/>
      </w:pPr>
      <w:r>
        <w:rPr>
          <w:sz w:val="18"/>
          <w:szCs w:val="18"/>
        </w:rPr>
        <w:t>（2）粘土（地层编号4）</w:t>
      </w:r>
    </w:p>
    <w:p>
      <w:pPr>
        <w:pStyle w:val="2"/>
        <w:keepNext w:val="0"/>
        <w:keepLines w:val="0"/>
        <w:widowControl/>
        <w:suppressLineNumbers w:val="0"/>
        <w:spacing w:before="0" w:beforeAutospacing="1" w:after="0" w:afterAutospacing="1"/>
        <w:ind w:left="0" w:right="0"/>
      </w:pPr>
      <w:r>
        <w:rPr>
          <w:sz w:val="18"/>
          <w:szCs w:val="18"/>
        </w:rPr>
        <w:t>呈灰黄色，软塑～可塑状态，有层理，含锈斑，属中偏高压缩性土</w:t>
      </w:r>
    </w:p>
    <w:p>
      <w:pPr>
        <w:pStyle w:val="2"/>
        <w:keepNext w:val="0"/>
        <w:keepLines w:val="0"/>
        <w:widowControl/>
        <w:suppressLineNumbers w:val="0"/>
        <w:spacing w:before="0" w:beforeAutospacing="1" w:after="0" w:afterAutospacing="1"/>
        <w:ind w:left="0" w:right="0"/>
      </w:pPr>
      <w:r>
        <w:rPr>
          <w:sz w:val="18"/>
          <w:szCs w:val="18"/>
        </w:rPr>
        <w:t>（3）全新统中组海相沉积层（Q42m）</w:t>
      </w:r>
    </w:p>
    <w:p>
      <w:pPr>
        <w:pStyle w:val="2"/>
        <w:keepNext w:val="0"/>
        <w:keepLines w:val="0"/>
        <w:widowControl/>
        <w:suppressLineNumbers w:val="0"/>
        <w:spacing w:before="0" w:beforeAutospacing="1" w:after="0" w:afterAutospacing="1"/>
        <w:ind w:left="0" w:right="0"/>
      </w:pPr>
      <w:r>
        <w:rPr>
          <w:sz w:val="18"/>
          <w:szCs w:val="18"/>
        </w:rPr>
        <w:t>该层从上而下可分为3个亚层。</w:t>
      </w:r>
    </w:p>
    <w:p>
      <w:pPr>
        <w:pStyle w:val="2"/>
        <w:keepNext w:val="0"/>
        <w:keepLines w:val="0"/>
        <w:widowControl/>
        <w:suppressLineNumbers w:val="0"/>
        <w:spacing w:before="0" w:beforeAutospacing="1" w:after="0" w:afterAutospacing="1"/>
        <w:ind w:left="0" w:right="0"/>
      </w:pPr>
      <w:r>
        <w:rPr>
          <w:sz w:val="18"/>
          <w:szCs w:val="18"/>
        </w:rPr>
        <w:t>第一亚层，淤泥质粉质粘土（地层编号⑥1）呈灰色，流塑～软塑状态，有层理，含贝壳，属高压缩性土。</w:t>
      </w:r>
    </w:p>
    <w:p>
      <w:pPr>
        <w:pStyle w:val="2"/>
        <w:keepNext w:val="0"/>
        <w:keepLines w:val="0"/>
        <w:widowControl/>
        <w:suppressLineNumbers w:val="0"/>
        <w:spacing w:before="0" w:beforeAutospacing="1" w:after="0" w:afterAutospacing="1"/>
        <w:ind w:left="0" w:right="0"/>
      </w:pPr>
      <w:r>
        <w:rPr>
          <w:sz w:val="18"/>
          <w:szCs w:val="18"/>
        </w:rPr>
        <w:t>第二亚层，粉质粘土（地层编号⑥2）呈灰色，软塑状态，有层理，含贝壳，属中压缩性土。</w:t>
      </w:r>
    </w:p>
    <w:p>
      <w:pPr>
        <w:pStyle w:val="2"/>
        <w:keepNext w:val="0"/>
        <w:keepLines w:val="0"/>
        <w:widowControl/>
        <w:suppressLineNumbers w:val="0"/>
        <w:spacing w:before="0" w:beforeAutospacing="1" w:after="0" w:afterAutospacing="1"/>
        <w:ind w:left="0" w:right="0"/>
      </w:pPr>
      <w:r>
        <w:rPr>
          <w:sz w:val="18"/>
          <w:szCs w:val="18"/>
        </w:rPr>
        <w:t>第二亚层，粉砂（地层编号⑥3）呈灰色，中密～密实状态，无层理，含贝壳，属中偏低压缩性土。</w:t>
      </w:r>
    </w:p>
    <w:p>
      <w:pPr>
        <w:pStyle w:val="2"/>
        <w:keepNext w:val="0"/>
        <w:keepLines w:val="0"/>
        <w:widowControl/>
        <w:suppressLineNumbers w:val="0"/>
        <w:spacing w:before="0" w:beforeAutospacing="1" w:after="0" w:afterAutospacing="1"/>
        <w:ind w:left="0" w:right="0"/>
      </w:pPr>
      <w:r>
        <w:rPr>
          <w:sz w:val="18"/>
          <w:szCs w:val="18"/>
        </w:rPr>
        <w:t>（4）全新统下组陆相冲积层（Q41al）</w:t>
      </w:r>
    </w:p>
    <w:p>
      <w:pPr>
        <w:pStyle w:val="2"/>
        <w:keepNext w:val="0"/>
        <w:keepLines w:val="0"/>
        <w:widowControl/>
        <w:suppressLineNumbers w:val="0"/>
        <w:spacing w:before="0" w:beforeAutospacing="1" w:after="0" w:afterAutospacing="1"/>
        <w:ind w:left="0" w:right="0"/>
      </w:pPr>
      <w:r>
        <w:rPr>
          <w:sz w:val="18"/>
          <w:szCs w:val="18"/>
        </w:rPr>
        <w:t>该层从上而下可分为2个亚层。</w:t>
      </w:r>
    </w:p>
    <w:p>
      <w:pPr>
        <w:pStyle w:val="2"/>
        <w:keepNext w:val="0"/>
        <w:keepLines w:val="0"/>
        <w:widowControl/>
        <w:suppressLineNumbers w:val="0"/>
        <w:spacing w:before="0" w:beforeAutospacing="1" w:after="0" w:afterAutospacing="1"/>
        <w:ind w:left="0" w:right="0"/>
      </w:pPr>
      <w:r>
        <w:rPr>
          <w:sz w:val="18"/>
          <w:szCs w:val="18"/>
        </w:rPr>
        <w:t>第一亚层，粉质粘土（地层编号⑧1）呈灰黄～黄灰色，可塑状态，无层理，含铁质，属中压缩性土。局部夹粉土透镜体。</w:t>
      </w:r>
    </w:p>
    <w:p>
      <w:pPr>
        <w:pStyle w:val="2"/>
        <w:keepNext w:val="0"/>
        <w:keepLines w:val="0"/>
        <w:widowControl/>
        <w:suppressLineNumbers w:val="0"/>
        <w:spacing w:before="0" w:beforeAutospacing="1" w:after="0" w:afterAutospacing="1"/>
        <w:ind w:left="0" w:right="0"/>
      </w:pPr>
      <w:r>
        <w:rPr>
          <w:sz w:val="18"/>
          <w:szCs w:val="18"/>
        </w:rPr>
        <w:t>第二亚层，粉土（地层编号⑧2）呈灰黄～黄灰色，密实状态，无层理，含铁质，属中压缩性土。</w:t>
      </w:r>
    </w:p>
    <w:p>
      <w:pPr>
        <w:pStyle w:val="2"/>
        <w:keepNext w:val="0"/>
        <w:keepLines w:val="0"/>
        <w:widowControl/>
        <w:suppressLineNumbers w:val="0"/>
        <w:spacing w:before="0" w:beforeAutospacing="1" w:after="0" w:afterAutospacing="1"/>
        <w:ind w:left="0" w:right="0"/>
      </w:pPr>
      <w:r>
        <w:rPr>
          <w:sz w:val="18"/>
          <w:szCs w:val="18"/>
        </w:rPr>
        <w:t>（5）上更新统第五组陆相冲积层（Q3eal）</w:t>
      </w:r>
    </w:p>
    <w:p>
      <w:pPr>
        <w:pStyle w:val="2"/>
        <w:keepNext w:val="0"/>
        <w:keepLines w:val="0"/>
        <w:widowControl/>
        <w:suppressLineNumbers w:val="0"/>
        <w:spacing w:before="0" w:beforeAutospacing="1" w:after="0" w:afterAutospacing="1"/>
        <w:ind w:left="0" w:right="0"/>
      </w:pPr>
      <w:r>
        <w:rPr>
          <w:sz w:val="18"/>
          <w:szCs w:val="18"/>
        </w:rPr>
        <w:t>该层从上而下可分为2个亚层。</w:t>
      </w:r>
    </w:p>
    <w:p>
      <w:pPr>
        <w:pStyle w:val="2"/>
        <w:keepNext w:val="0"/>
        <w:keepLines w:val="0"/>
        <w:widowControl/>
        <w:suppressLineNumbers w:val="0"/>
        <w:spacing w:before="0" w:beforeAutospacing="1" w:after="0" w:afterAutospacing="1"/>
        <w:ind w:left="0" w:right="0"/>
      </w:pPr>
      <w:r>
        <w:rPr>
          <w:sz w:val="18"/>
          <w:szCs w:val="18"/>
        </w:rPr>
        <w:t>第一亚层，粉质粘土（地层编号⑨1）呈黄褐色，可塑状态，无层理，含铁质，属中压缩性土。</w:t>
      </w:r>
    </w:p>
    <w:p>
      <w:pPr>
        <w:pStyle w:val="2"/>
        <w:keepNext w:val="0"/>
        <w:keepLines w:val="0"/>
        <w:widowControl/>
        <w:suppressLineNumbers w:val="0"/>
        <w:spacing w:before="0" w:beforeAutospacing="1" w:after="0" w:afterAutospacing="1"/>
        <w:ind w:left="0" w:right="0"/>
      </w:pPr>
      <w:r>
        <w:rPr>
          <w:sz w:val="18"/>
          <w:szCs w:val="18"/>
        </w:rPr>
        <w:t>第二亚层，粉砂（地层编号⑨2）呈黄褐色，密实状态，无层理，含铁质，属中(偏低)压缩性土。</w:t>
      </w:r>
    </w:p>
    <w:p>
      <w:pPr>
        <w:pStyle w:val="2"/>
        <w:keepNext w:val="0"/>
        <w:keepLines w:val="0"/>
        <w:widowControl/>
        <w:suppressLineNumbers w:val="0"/>
        <w:spacing w:before="0" w:beforeAutospacing="1" w:after="0" w:afterAutospacing="1"/>
        <w:ind w:left="0" w:right="0"/>
      </w:pPr>
      <w:r>
        <w:rPr>
          <w:sz w:val="18"/>
          <w:szCs w:val="18"/>
        </w:rPr>
        <w:t xml:space="preserve">（6）上更新统第三组陆相冲积层（Q3cal）（地层编号⑪1）主要由粉质粘土组成，呈黄褐色，可塑状态，无层理，含铁质，属中压缩性土。 </w:t>
      </w:r>
    </w:p>
    <w:p>
      <w:pPr>
        <w:pStyle w:val="2"/>
        <w:keepNext w:val="0"/>
        <w:keepLines w:val="0"/>
        <w:widowControl/>
        <w:suppressLineNumbers w:val="0"/>
        <w:spacing w:before="0" w:beforeAutospacing="1" w:after="0" w:afterAutospacing="1"/>
        <w:ind w:left="0" w:right="0"/>
      </w:pPr>
      <w:r>
        <w:rPr>
          <w:sz w:val="18"/>
          <w:szCs w:val="18"/>
        </w:rPr>
        <w:t>5.地基土承载力特征值</w:t>
      </w:r>
    </w:p>
    <w:p>
      <w:pPr>
        <w:pStyle w:val="2"/>
        <w:keepNext w:val="0"/>
        <w:keepLines w:val="0"/>
        <w:widowControl/>
        <w:suppressLineNumbers w:val="0"/>
        <w:spacing w:before="0" w:beforeAutospacing="1" w:after="0" w:afterAutospacing="1"/>
        <w:ind w:left="0" w:right="0"/>
      </w:pPr>
      <w:r>
        <w:rPr>
          <w:sz w:val="18"/>
          <w:szCs w:val="18"/>
        </w:rPr>
        <w:t>参考《建筑地基基础设计规范》（GB 50007-2011）及《天津市岩土工程技术规范》（DB/T 29-20-2017），按层位提供地基土承载力特征值fak如表2-5。</w:t>
      </w: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5"/>
        <w:gridCol w:w="980"/>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地层编号</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岩 性</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fak (kPa)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①2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素填土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⑥1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淤泥质粘土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⑥2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⑥3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粉砂</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⑧1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⑧2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⑨1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⑨2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粉砂</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111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160</w:t>
            </w:r>
          </w:p>
        </w:tc>
      </w:tr>
    </w:tbl>
    <w:p>
      <w:pPr>
        <w:pStyle w:val="2"/>
        <w:keepNext w:val="0"/>
        <w:keepLines w:val="0"/>
        <w:widowControl/>
        <w:suppressLineNumbers w:val="0"/>
        <w:spacing w:before="0" w:beforeAutospacing="1" w:after="0" w:afterAutospacing="1"/>
        <w:ind w:left="0" w:right="0"/>
      </w:pPr>
      <w:r>
        <w:rPr>
          <w:sz w:val="18"/>
          <w:szCs w:val="18"/>
        </w:rPr>
        <w:t>6.不良地质作用、地质灾害及特殊性岩土</w:t>
      </w:r>
    </w:p>
    <w:p>
      <w:pPr>
        <w:pStyle w:val="2"/>
        <w:keepNext w:val="0"/>
        <w:keepLines w:val="0"/>
        <w:widowControl/>
        <w:suppressLineNumbers w:val="0"/>
        <w:spacing w:before="0" w:beforeAutospacing="1" w:after="0" w:afterAutospacing="1"/>
        <w:ind w:left="0" w:right="0"/>
      </w:pPr>
      <w:r>
        <w:rPr>
          <w:sz w:val="18"/>
          <w:szCs w:val="18"/>
        </w:rPr>
        <w:t>6.1不良地质作用</w:t>
      </w:r>
    </w:p>
    <w:p>
      <w:pPr>
        <w:pStyle w:val="2"/>
        <w:keepNext w:val="0"/>
        <w:keepLines w:val="0"/>
        <w:widowControl/>
        <w:suppressLineNumbers w:val="0"/>
        <w:spacing w:before="0" w:beforeAutospacing="1" w:after="0" w:afterAutospacing="1"/>
        <w:ind w:left="0" w:right="0"/>
      </w:pPr>
      <w:r>
        <w:rPr>
          <w:sz w:val="18"/>
          <w:szCs w:val="18"/>
        </w:rPr>
        <w:t>通过以上分析，结合区域地质资料，本场地内不存在地震时可能发生的滑坡、崩塌、泥石流、地陷、地裂、砂土液化等不良地质作用，场地内不存在发震断裂等其他影响场地整体稳定性的不良地质作用也不发育。</w:t>
      </w:r>
    </w:p>
    <w:p>
      <w:pPr>
        <w:pStyle w:val="2"/>
        <w:keepNext w:val="0"/>
        <w:keepLines w:val="0"/>
        <w:widowControl/>
        <w:suppressLineNumbers w:val="0"/>
        <w:spacing w:before="0" w:beforeAutospacing="1" w:after="0" w:afterAutospacing="1"/>
        <w:ind w:left="0" w:right="0"/>
      </w:pPr>
      <w:r>
        <w:rPr>
          <w:sz w:val="18"/>
          <w:szCs w:val="18"/>
        </w:rPr>
        <w:t>6.2地质灾害</w:t>
      </w:r>
    </w:p>
    <w:p>
      <w:pPr>
        <w:pStyle w:val="2"/>
        <w:keepNext w:val="0"/>
        <w:keepLines w:val="0"/>
        <w:widowControl/>
        <w:suppressLineNumbers w:val="0"/>
        <w:spacing w:before="0" w:beforeAutospacing="1" w:after="0" w:afterAutospacing="1"/>
        <w:ind w:left="0" w:right="0"/>
      </w:pPr>
      <w:r>
        <w:rPr>
          <w:sz w:val="18"/>
          <w:szCs w:val="18"/>
        </w:rPr>
        <w:t>场地位于地面沉降区，1985～2016年沉降量小于800mm，2018年沉降量约20～30mm。地面沉降对室内外地面标高选择等有一定影响。</w:t>
      </w:r>
    </w:p>
    <w:p>
      <w:pPr>
        <w:pStyle w:val="2"/>
        <w:keepNext w:val="0"/>
        <w:keepLines w:val="0"/>
        <w:widowControl/>
        <w:suppressLineNumbers w:val="0"/>
        <w:spacing w:before="0" w:beforeAutospacing="1" w:after="0" w:afterAutospacing="1"/>
        <w:ind w:left="0" w:right="0"/>
      </w:pPr>
      <w:r>
        <w:rPr>
          <w:sz w:val="18"/>
          <w:szCs w:val="18"/>
        </w:rPr>
        <w:t>6.3特殊性岩土</w:t>
      </w:r>
    </w:p>
    <w:p>
      <w:pPr>
        <w:pStyle w:val="2"/>
        <w:keepNext w:val="0"/>
        <w:keepLines w:val="0"/>
        <w:widowControl/>
        <w:suppressLineNumbers w:val="0"/>
        <w:spacing w:before="0" w:beforeAutospacing="1" w:after="0" w:afterAutospacing="1"/>
        <w:ind w:left="0" w:right="0"/>
      </w:pPr>
      <w:r>
        <w:rPr>
          <w:sz w:val="18"/>
          <w:szCs w:val="18"/>
        </w:rPr>
        <w:t>场地内存在人工填土及淤泥质土等特殊性岩土，人工填土（地层编号①）土质均匀性差，填垫年限小于十年不能利用。淤泥质土（地层编号⑥1）厚度较大，土质较差，排水固结周期较长，触变性及流变性均较大，灵敏度较高。设计时应注意本层土对桩基设计及施工、室内地面沉降等的不利影响。</w:t>
      </w:r>
    </w:p>
    <w:p>
      <w:pPr>
        <w:pStyle w:val="2"/>
        <w:keepNext w:val="0"/>
        <w:keepLines w:val="0"/>
        <w:widowControl/>
        <w:suppressLineNumbers w:val="0"/>
        <w:spacing w:before="0" w:beforeAutospacing="1" w:after="0" w:afterAutospacing="1"/>
        <w:ind w:left="0" w:right="0"/>
      </w:pPr>
      <w:r>
        <w:rPr>
          <w:sz w:val="18"/>
          <w:szCs w:val="18"/>
        </w:rPr>
        <w:t>7.地基土均匀性及稳定性分析</w:t>
      </w:r>
    </w:p>
    <w:p>
      <w:pPr>
        <w:pStyle w:val="2"/>
        <w:keepNext w:val="0"/>
        <w:keepLines w:val="0"/>
        <w:widowControl/>
        <w:suppressLineNumbers w:val="0"/>
        <w:spacing w:before="0" w:beforeAutospacing="1" w:after="0" w:afterAutospacing="1"/>
        <w:ind w:left="0" w:right="0"/>
      </w:pPr>
      <w:r>
        <w:rPr>
          <w:sz w:val="18"/>
          <w:szCs w:val="18"/>
        </w:rPr>
        <w:t>根据本次勘察资料综合分析，场地内地基土竖向成层分布，部分层位水平方向岩性略有差异，顶(底)板标高略有起伏，地层总体上是均匀稳定的</w:t>
      </w:r>
    </w:p>
    <w:p>
      <w:pPr>
        <w:pStyle w:val="2"/>
        <w:keepNext w:val="0"/>
        <w:keepLines w:val="0"/>
        <w:widowControl/>
        <w:suppressLineNumbers w:val="0"/>
        <w:spacing w:before="0" w:beforeAutospacing="1" w:after="0" w:afterAutospacing="1"/>
        <w:ind w:left="0" w:right="0"/>
      </w:pPr>
      <w:r>
        <w:rPr>
          <w:sz w:val="18"/>
          <w:szCs w:val="18"/>
        </w:rPr>
        <w:t>8．水文水质条件</w:t>
      </w:r>
    </w:p>
    <w:p>
      <w:pPr>
        <w:pStyle w:val="2"/>
        <w:keepNext w:val="0"/>
        <w:keepLines w:val="0"/>
        <w:widowControl/>
        <w:suppressLineNumbers w:val="0"/>
        <w:spacing w:before="0" w:beforeAutospacing="1" w:after="0" w:afterAutospacing="1"/>
        <w:ind w:left="0" w:right="0"/>
      </w:pPr>
      <w:r>
        <w:rPr>
          <w:sz w:val="18"/>
          <w:szCs w:val="18"/>
        </w:rPr>
        <w:t>8.1地下水位及类型</w:t>
      </w:r>
    </w:p>
    <w:p>
      <w:pPr>
        <w:pStyle w:val="2"/>
        <w:keepNext w:val="0"/>
        <w:keepLines w:val="0"/>
        <w:widowControl/>
        <w:suppressLineNumbers w:val="0"/>
        <w:spacing w:before="0" w:beforeAutospacing="1" w:after="0" w:afterAutospacing="1"/>
        <w:ind w:left="0" w:right="0"/>
      </w:pPr>
      <w:r>
        <w:rPr>
          <w:sz w:val="18"/>
          <w:szCs w:val="18"/>
        </w:rPr>
        <w:t>勘察期间测得场地地下潜水水位如下：</w:t>
      </w:r>
    </w:p>
    <w:p>
      <w:pPr>
        <w:pStyle w:val="2"/>
        <w:keepNext w:val="0"/>
        <w:keepLines w:val="0"/>
        <w:widowControl/>
        <w:suppressLineNumbers w:val="0"/>
        <w:spacing w:before="0" w:beforeAutospacing="1" w:after="0" w:afterAutospacing="1"/>
        <w:ind w:left="0" w:right="0"/>
      </w:pPr>
      <w:r>
        <w:rPr>
          <w:sz w:val="18"/>
          <w:szCs w:val="18"/>
        </w:rPr>
        <w:t>初见水位不明显。</w:t>
      </w:r>
    </w:p>
    <w:p>
      <w:pPr>
        <w:pStyle w:val="2"/>
        <w:keepNext w:val="0"/>
        <w:keepLines w:val="0"/>
        <w:widowControl/>
        <w:suppressLineNumbers w:val="0"/>
        <w:spacing w:before="0" w:beforeAutospacing="1" w:after="0" w:afterAutospacing="1"/>
        <w:ind w:left="0" w:right="0"/>
      </w:pPr>
      <w:r>
        <w:rPr>
          <w:sz w:val="18"/>
          <w:szCs w:val="18"/>
        </w:rPr>
        <w:t>静止水位埋深约0.50～2.00m。</w:t>
      </w:r>
    </w:p>
    <w:p>
      <w:pPr>
        <w:pStyle w:val="2"/>
        <w:keepNext w:val="0"/>
        <w:keepLines w:val="0"/>
        <w:widowControl/>
        <w:suppressLineNumbers w:val="0"/>
        <w:spacing w:before="0" w:beforeAutospacing="1" w:after="0" w:afterAutospacing="1"/>
        <w:ind w:left="0" w:right="0"/>
      </w:pPr>
      <w:r>
        <w:rPr>
          <w:sz w:val="18"/>
          <w:szCs w:val="18"/>
        </w:rPr>
        <w:t>表层地下水属潜水类型，主要由大气降水补给，以蒸发形式排泄，水位随季节有所变化。一般年变幅在0.50～1.00m左右。</w:t>
      </w:r>
    </w:p>
    <w:p>
      <w:pPr>
        <w:pStyle w:val="2"/>
        <w:keepNext w:val="0"/>
        <w:keepLines w:val="0"/>
        <w:widowControl/>
        <w:suppressLineNumbers w:val="0"/>
        <w:spacing w:before="0" w:beforeAutospacing="1" w:after="0" w:afterAutospacing="1"/>
        <w:ind w:left="0" w:right="0"/>
      </w:pPr>
      <w:r>
        <w:rPr>
          <w:sz w:val="18"/>
          <w:szCs w:val="18"/>
        </w:rPr>
        <w:t>根据勘察期间地下水位观测值，并结合天津地区地下水位变化幅度，该场地抗浮设计水位可按大沽标高2.00m考虑。</w:t>
      </w:r>
    </w:p>
    <w:p>
      <w:pPr>
        <w:pStyle w:val="2"/>
        <w:keepNext w:val="0"/>
        <w:keepLines w:val="0"/>
        <w:widowControl/>
        <w:suppressLineNumbers w:val="0"/>
        <w:spacing w:before="0" w:beforeAutospacing="1" w:after="0" w:afterAutospacing="1"/>
        <w:ind w:left="0" w:right="0"/>
      </w:pPr>
      <w:r>
        <w:rPr>
          <w:sz w:val="18"/>
          <w:szCs w:val="18"/>
        </w:rPr>
        <w:t>8.2地下水水质及腐蚀性评价</w:t>
      </w:r>
    </w:p>
    <w:p>
      <w:pPr>
        <w:pStyle w:val="2"/>
        <w:keepNext w:val="0"/>
        <w:keepLines w:val="0"/>
        <w:widowControl/>
        <w:suppressLineNumbers w:val="0"/>
        <w:spacing w:before="0" w:beforeAutospacing="1" w:after="0" w:afterAutospacing="1"/>
        <w:ind w:left="0" w:right="0"/>
      </w:pPr>
      <w:r>
        <w:rPr>
          <w:sz w:val="18"/>
          <w:szCs w:val="18"/>
        </w:rPr>
        <w:t>1）地下水水质</w:t>
      </w:r>
    </w:p>
    <w:p>
      <w:pPr>
        <w:pStyle w:val="2"/>
        <w:keepNext w:val="0"/>
        <w:keepLines w:val="0"/>
        <w:widowControl/>
        <w:suppressLineNumbers w:val="0"/>
        <w:spacing w:before="0" w:beforeAutospacing="1" w:after="0" w:afterAutospacing="1"/>
        <w:ind w:left="0" w:right="0"/>
      </w:pPr>
      <w:r>
        <w:rPr>
          <w:sz w:val="18"/>
          <w:szCs w:val="18"/>
        </w:rPr>
        <w:t xml:space="preserve">本次勘察分析结果表明，场地地下水属Cl-、SO42-－K+＋Na+型中性水。水中各离子含量详见各离子含量详见水质分析报告。 </w:t>
      </w:r>
    </w:p>
    <w:p>
      <w:pPr>
        <w:pStyle w:val="2"/>
        <w:keepNext w:val="0"/>
        <w:keepLines w:val="0"/>
        <w:widowControl/>
        <w:suppressLineNumbers w:val="0"/>
        <w:spacing w:before="0" w:beforeAutospacing="1" w:after="0" w:afterAutospacing="1"/>
        <w:ind w:left="0" w:right="0"/>
      </w:pPr>
      <w:r>
        <w:rPr>
          <w:sz w:val="18"/>
          <w:szCs w:val="18"/>
        </w:rPr>
        <w:t>2)场地环境类别</w:t>
      </w:r>
    </w:p>
    <w:p>
      <w:pPr>
        <w:pStyle w:val="2"/>
        <w:keepNext w:val="0"/>
        <w:keepLines w:val="0"/>
        <w:widowControl/>
        <w:suppressLineNumbers w:val="0"/>
        <w:spacing w:before="0" w:beforeAutospacing="1" w:after="0" w:afterAutospacing="1"/>
        <w:ind w:left="0" w:right="0"/>
      </w:pPr>
      <w:r>
        <w:rPr>
          <w:sz w:val="18"/>
          <w:szCs w:val="18"/>
        </w:rPr>
        <w:t>根据《岩土工程勘察规范》（GB50021-2001）（2009年版）附录G，本场地环境类别为II类。</w:t>
      </w:r>
    </w:p>
    <w:p>
      <w:pPr>
        <w:pStyle w:val="2"/>
        <w:keepNext w:val="0"/>
        <w:keepLines w:val="0"/>
        <w:widowControl/>
        <w:suppressLineNumbers w:val="0"/>
        <w:spacing w:before="0" w:beforeAutospacing="1" w:after="0" w:afterAutospacing="1"/>
        <w:ind w:left="0" w:right="0"/>
      </w:pPr>
      <w:r>
        <w:rPr>
          <w:sz w:val="18"/>
          <w:szCs w:val="18"/>
        </w:rPr>
        <w:t>3）地下水腐蚀性评价</w:t>
      </w:r>
    </w:p>
    <w:p>
      <w:pPr>
        <w:pStyle w:val="2"/>
        <w:keepNext w:val="0"/>
        <w:keepLines w:val="0"/>
        <w:widowControl/>
        <w:suppressLineNumbers w:val="0"/>
        <w:spacing w:before="0" w:beforeAutospacing="1" w:after="0" w:afterAutospacing="1"/>
        <w:ind w:left="0" w:right="0"/>
      </w:pPr>
      <w:r>
        <w:rPr>
          <w:sz w:val="18"/>
          <w:szCs w:val="18"/>
        </w:rPr>
        <w:t>根据《岩土工程勘察规范》（GB50021-2001）（2009年版）第12.2节及《油气田及管道岩土工程勘察规范》（GB50568-2010）附录A对地下水腐蚀性综合评价如表3-2：</w:t>
      </w:r>
    </w:p>
    <w:p>
      <w:pPr>
        <w:pStyle w:val="2"/>
        <w:keepNext w:val="0"/>
        <w:keepLines w:val="0"/>
        <w:widowControl/>
        <w:suppressLineNumbers w:val="0"/>
        <w:spacing w:before="0" w:beforeAutospacing="1" w:after="0" w:afterAutospacing="1"/>
        <w:ind w:left="0" w:right="0"/>
      </w:pPr>
      <w:r>
        <w:rPr>
          <w:sz w:val="18"/>
          <w:szCs w:val="18"/>
        </w:rPr>
        <w:t>场地地下水（土）对建筑材料的腐蚀性</w:t>
      </w: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02"/>
        <w:gridCol w:w="874"/>
        <w:gridCol w:w="567"/>
        <w:gridCol w:w="1066"/>
        <w:gridCol w:w="720"/>
        <w:gridCol w:w="3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gridSpan w:val="5"/>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水</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建筑材料</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腐蚀环境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腐蚀性</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主要腐蚀介质</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综合评价</w:t>
            </w:r>
          </w:p>
        </w:tc>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场地地下水位较浅，土的腐蚀性可按水的腐蚀性采用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混凝土结构</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干湿交替</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 xml:space="preserve">弱 </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SO42-</w:t>
            </w:r>
          </w:p>
        </w:tc>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弱</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地层渗透性</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微</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pH值</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长期浸水</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弱</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SO42-</w:t>
            </w:r>
          </w:p>
        </w:tc>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弱</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地层渗透性</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微</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pH值</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混凝土结构中的钢筋</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干湿交替</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中</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Cl-</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中</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长期浸水</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微</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Cl-</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微</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钢结构</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中</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Cl-+ SO42-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中</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bl>
    <w:p>
      <w:pPr>
        <w:pStyle w:val="2"/>
        <w:keepNext w:val="0"/>
        <w:keepLines w:val="0"/>
        <w:widowControl/>
        <w:suppressLineNumbers w:val="0"/>
        <w:spacing w:before="0" w:beforeAutospacing="1" w:after="0" w:afterAutospacing="1"/>
        <w:ind w:left="0" w:right="0"/>
      </w:pPr>
      <w:r>
        <w:rPr>
          <w:sz w:val="18"/>
          <w:szCs w:val="18"/>
        </w:rPr>
        <w:t>9.土的腐蚀性评价</w:t>
      </w:r>
    </w:p>
    <w:p>
      <w:pPr>
        <w:pStyle w:val="2"/>
        <w:keepNext w:val="0"/>
        <w:keepLines w:val="0"/>
        <w:widowControl/>
        <w:suppressLineNumbers w:val="0"/>
        <w:spacing w:before="0" w:beforeAutospacing="1" w:after="0" w:afterAutospacing="1"/>
        <w:ind w:left="0" w:right="0"/>
      </w:pPr>
      <w:r>
        <w:rPr>
          <w:sz w:val="18"/>
          <w:szCs w:val="18"/>
        </w:rPr>
        <w:t>由于场地地下水位较浅，土的腐蚀性评价可参考场地地下水的腐蚀性评价。</w:t>
      </w:r>
    </w:p>
    <w:p>
      <w:pPr>
        <w:pStyle w:val="2"/>
        <w:keepNext w:val="0"/>
        <w:keepLines w:val="0"/>
        <w:widowControl/>
        <w:suppressLineNumbers w:val="0"/>
        <w:spacing w:before="0" w:beforeAutospacing="1" w:after="0" w:afterAutospacing="1"/>
        <w:ind w:left="0" w:right="0"/>
      </w:pPr>
      <w:r>
        <w:rPr>
          <w:sz w:val="18"/>
          <w:szCs w:val="18"/>
        </w:rPr>
        <w:t>10.标准冻结深度</w:t>
      </w:r>
    </w:p>
    <w:p>
      <w:pPr>
        <w:pStyle w:val="2"/>
        <w:keepNext w:val="0"/>
        <w:keepLines w:val="0"/>
        <w:widowControl/>
        <w:suppressLineNumbers w:val="0"/>
        <w:spacing w:before="0" w:beforeAutospacing="1" w:after="0" w:afterAutospacing="1"/>
        <w:ind w:left="0" w:right="0"/>
      </w:pPr>
      <w:r>
        <w:rPr>
          <w:sz w:val="18"/>
          <w:szCs w:val="18"/>
        </w:rPr>
        <w:t>根据《建筑地基基础设计规范》(GB50007-2011)附录F，本场地标准冻结深度0.60m。</w:t>
      </w:r>
    </w:p>
    <w:p>
      <w:pPr>
        <w:pStyle w:val="2"/>
        <w:keepNext w:val="0"/>
        <w:keepLines w:val="0"/>
        <w:widowControl/>
        <w:suppressLineNumbers w:val="0"/>
        <w:spacing w:before="0" w:beforeAutospacing="1" w:after="0" w:afterAutospacing="1"/>
        <w:ind w:left="0" w:right="0"/>
      </w:pPr>
      <w:r>
        <w:rPr>
          <w:sz w:val="18"/>
          <w:szCs w:val="18"/>
        </w:rPr>
        <w:t>。</w:t>
      </w:r>
    </w:p>
    <w:p>
      <w:pPr>
        <w:pStyle w:val="2"/>
        <w:keepNext w:val="0"/>
        <w:keepLines w:val="0"/>
        <w:widowControl/>
        <w:suppressLineNumbers w:val="0"/>
        <w:spacing w:before="0" w:beforeAutospacing="1" w:after="0" w:afterAutospacing="1"/>
        <w:ind w:left="0" w:right="0"/>
      </w:pPr>
      <w:r>
        <w:rPr>
          <w:sz w:val="18"/>
          <w:szCs w:val="18"/>
        </w:rPr>
        <w:t>四、场地地震效应</w:t>
      </w:r>
    </w:p>
    <w:p>
      <w:pPr>
        <w:pStyle w:val="2"/>
        <w:keepNext w:val="0"/>
        <w:keepLines w:val="0"/>
        <w:widowControl/>
        <w:suppressLineNumbers w:val="0"/>
        <w:spacing w:before="0" w:beforeAutospacing="1" w:after="0" w:afterAutospacing="1"/>
        <w:ind w:left="0" w:right="0"/>
      </w:pPr>
      <w:r>
        <w:rPr>
          <w:sz w:val="18"/>
          <w:szCs w:val="18"/>
        </w:rPr>
        <w:t>1.抗震设防烈度</w:t>
      </w:r>
    </w:p>
    <w:p>
      <w:pPr>
        <w:pStyle w:val="2"/>
        <w:keepNext w:val="0"/>
        <w:keepLines w:val="0"/>
        <w:widowControl/>
        <w:suppressLineNumbers w:val="0"/>
        <w:spacing w:before="0" w:beforeAutospacing="1" w:after="0" w:afterAutospacing="1"/>
        <w:ind w:left="0" w:right="0"/>
      </w:pPr>
      <w:r>
        <w:rPr>
          <w:sz w:val="18"/>
          <w:szCs w:val="18"/>
        </w:rPr>
        <w:t>根据《建筑抗震设计规范》(GB50011-2010)（2016年版）附录A有关规定，本场地抗震设防烈度为 8度，设计基本地震加速度为0.20g。属设计地震分组第二组。</w:t>
      </w:r>
    </w:p>
    <w:p>
      <w:pPr>
        <w:pStyle w:val="2"/>
        <w:keepNext w:val="0"/>
        <w:keepLines w:val="0"/>
        <w:widowControl/>
        <w:suppressLineNumbers w:val="0"/>
        <w:spacing w:before="0" w:beforeAutospacing="1" w:after="0" w:afterAutospacing="1"/>
        <w:ind w:left="0" w:right="0"/>
      </w:pPr>
      <w:r>
        <w:rPr>
          <w:sz w:val="18"/>
          <w:szCs w:val="18"/>
        </w:rPr>
        <w:t>根据《中国地震动参数区划图》（GB 18306-2015）附录C及附录E，本场地抗震设防烈度为8 度，场地地震动峰值加速度为0.20g，属设计地震分组第二组。</w:t>
      </w:r>
    </w:p>
    <w:p>
      <w:pPr>
        <w:pStyle w:val="2"/>
        <w:keepNext w:val="0"/>
        <w:keepLines w:val="0"/>
        <w:widowControl/>
        <w:suppressLineNumbers w:val="0"/>
        <w:spacing w:before="0" w:beforeAutospacing="1" w:after="0" w:afterAutospacing="1"/>
        <w:ind w:left="0" w:right="0"/>
      </w:pPr>
      <w:r>
        <w:rPr>
          <w:sz w:val="18"/>
          <w:szCs w:val="18"/>
        </w:rPr>
        <w:t>2.饱和粉（砂）土液化判定</w:t>
      </w:r>
    </w:p>
    <w:p>
      <w:pPr>
        <w:pStyle w:val="2"/>
        <w:keepNext w:val="0"/>
        <w:keepLines w:val="0"/>
        <w:widowControl/>
        <w:suppressLineNumbers w:val="0"/>
        <w:spacing w:before="0" w:beforeAutospacing="1" w:after="0" w:afterAutospacing="1"/>
        <w:ind w:left="0" w:right="0"/>
      </w:pPr>
      <w:r>
        <w:rPr>
          <w:sz w:val="18"/>
          <w:szCs w:val="18"/>
        </w:rPr>
        <w:t>根据本次勘察资料，本场地埋深20.00m以上分布的砂土层为不液化土层。</w:t>
      </w:r>
    </w:p>
    <w:p>
      <w:pPr>
        <w:pStyle w:val="2"/>
        <w:keepNext w:val="0"/>
        <w:keepLines w:val="0"/>
        <w:widowControl/>
        <w:suppressLineNumbers w:val="0"/>
        <w:spacing w:before="0" w:beforeAutospacing="1" w:after="0" w:afterAutospacing="1"/>
        <w:ind w:left="0" w:right="0"/>
      </w:pPr>
      <w:r>
        <w:rPr>
          <w:sz w:val="18"/>
          <w:szCs w:val="18"/>
        </w:rPr>
        <w:t xml:space="preserve">另据宏观调查，1976年唐山地震波及天津时，本场地无喷砂冒水现象，结合本次勘察资料综合分析，该场地属非液化场地。 </w:t>
      </w:r>
    </w:p>
    <w:p>
      <w:pPr>
        <w:pStyle w:val="2"/>
        <w:keepNext w:val="0"/>
        <w:keepLines w:val="0"/>
        <w:widowControl/>
        <w:suppressLineNumbers w:val="0"/>
        <w:spacing w:before="0" w:beforeAutospacing="1" w:after="0" w:afterAutospacing="1"/>
        <w:ind w:left="0" w:right="0"/>
      </w:pPr>
      <w:r>
        <w:rPr>
          <w:sz w:val="18"/>
          <w:szCs w:val="18"/>
        </w:rPr>
        <w:t>3.场地土类型及场地类别</w:t>
      </w:r>
    </w:p>
    <w:p>
      <w:pPr>
        <w:pStyle w:val="2"/>
        <w:keepNext w:val="0"/>
        <w:keepLines w:val="0"/>
        <w:widowControl/>
        <w:suppressLineNumbers w:val="0"/>
        <w:spacing w:before="0" w:beforeAutospacing="1" w:after="0" w:afterAutospacing="1"/>
        <w:ind w:left="0" w:right="0"/>
      </w:pPr>
      <w:r>
        <w:rPr>
          <w:sz w:val="18"/>
          <w:szCs w:val="18"/>
        </w:rPr>
        <w:t>根据场地实测波速，本场地埋深20.00m以上地基土等效剪切波速 144.02～147.46m/s。根据区域覆盖层厚度(&gt;80m)，按《建筑抗震设计规范》（GB50011-2010）（2016年版）第4.1.3条及第4.1.6条判定，本场地土为软弱土，本场地属IV类场地。</w:t>
      </w:r>
    </w:p>
    <w:p>
      <w:pPr>
        <w:pStyle w:val="2"/>
        <w:keepNext w:val="0"/>
        <w:keepLines w:val="0"/>
        <w:widowControl/>
        <w:suppressLineNumbers w:val="0"/>
        <w:spacing w:before="0" w:beforeAutospacing="1" w:after="0" w:afterAutospacing="1"/>
        <w:ind w:left="0" w:right="0"/>
      </w:pPr>
      <w:r>
        <w:rPr>
          <w:sz w:val="18"/>
          <w:szCs w:val="18"/>
        </w:rPr>
        <w:t>4.抗震地段划分</w:t>
      </w:r>
    </w:p>
    <w:p>
      <w:pPr>
        <w:pStyle w:val="2"/>
        <w:keepNext w:val="0"/>
        <w:keepLines w:val="0"/>
        <w:widowControl/>
        <w:suppressLineNumbers w:val="0"/>
        <w:spacing w:before="0" w:beforeAutospacing="1" w:after="0" w:afterAutospacing="1"/>
        <w:ind w:left="0" w:right="0"/>
      </w:pPr>
      <w:r>
        <w:rPr>
          <w:sz w:val="18"/>
          <w:szCs w:val="18"/>
        </w:rPr>
        <w:t>根据上述分析结合区域地质资料分析，本场地不存在地震时可能发生的滑坡、崩塌、地陷、地裂、泥石流等，同时不存在发震断裂带上可能发生地表错位的部位，因此场地不属于危险地段。场地内不存在稳定基岩、坚硬土，开阔平坦密实均匀的中硬土等，以粘性土、软弱土及粉土粉砂为主，因此场地不属于有利地段。根据《建筑抗震设计规范》（GB50011－2010）（2016年版）判定，本场地为建筑抗震不利地段。</w:t>
      </w:r>
    </w:p>
    <w:p>
      <w:pPr>
        <w:pStyle w:val="2"/>
        <w:keepNext w:val="0"/>
        <w:keepLines w:val="0"/>
        <w:widowControl/>
        <w:suppressLineNumbers w:val="0"/>
        <w:spacing w:before="0" w:beforeAutospacing="1" w:after="0" w:afterAutospacing="1"/>
        <w:ind w:left="0" w:right="0"/>
      </w:pPr>
      <w:r>
        <w:rPr>
          <w:sz w:val="18"/>
          <w:szCs w:val="18"/>
        </w:rPr>
        <w:t>5.软土震陷</w:t>
      </w:r>
    </w:p>
    <w:p>
      <w:pPr>
        <w:pStyle w:val="2"/>
        <w:keepNext w:val="0"/>
        <w:keepLines w:val="0"/>
        <w:widowControl/>
        <w:suppressLineNumbers w:val="0"/>
        <w:spacing w:before="0" w:beforeAutospacing="1" w:after="0" w:afterAutospacing="1"/>
        <w:ind w:left="0" w:right="0"/>
      </w:pPr>
      <w:r>
        <w:rPr>
          <w:sz w:val="18"/>
          <w:szCs w:val="18"/>
        </w:rPr>
        <w:t>场地属软土区，根据《软土地区岩土工程勘察规程》（JGJ83-2011）第6.3.4条，若采用桩基础可不考虑软土震陷影响。</w:t>
      </w:r>
    </w:p>
    <w:p>
      <w:pPr>
        <w:pStyle w:val="2"/>
        <w:keepNext w:val="0"/>
        <w:keepLines w:val="0"/>
        <w:widowControl/>
        <w:suppressLineNumbers w:val="0"/>
        <w:spacing w:before="0" w:beforeAutospacing="1" w:after="0" w:afterAutospacing="1"/>
        <w:ind w:left="0" w:right="0"/>
      </w:pPr>
      <w:r>
        <w:rPr>
          <w:sz w:val="18"/>
          <w:szCs w:val="18"/>
        </w:rPr>
        <w:t>6.地基基础评价</w:t>
      </w:r>
    </w:p>
    <w:p>
      <w:pPr>
        <w:pStyle w:val="2"/>
        <w:keepNext w:val="0"/>
        <w:keepLines w:val="0"/>
        <w:widowControl/>
        <w:suppressLineNumbers w:val="0"/>
        <w:spacing w:before="0" w:beforeAutospacing="1" w:after="0" w:afterAutospacing="1"/>
        <w:ind w:left="0" w:right="0"/>
      </w:pPr>
      <w:r>
        <w:rPr>
          <w:sz w:val="18"/>
          <w:szCs w:val="18"/>
        </w:rPr>
        <w:t>6.1场地稳定性和适宜性评价</w:t>
      </w:r>
    </w:p>
    <w:p>
      <w:pPr>
        <w:pStyle w:val="2"/>
        <w:keepNext w:val="0"/>
        <w:keepLines w:val="0"/>
        <w:widowControl/>
        <w:suppressLineNumbers w:val="0"/>
        <w:spacing w:before="0" w:beforeAutospacing="1" w:after="0" w:afterAutospacing="1"/>
        <w:ind w:left="0" w:right="0"/>
      </w:pPr>
      <w:r>
        <w:rPr>
          <w:sz w:val="18"/>
          <w:szCs w:val="18"/>
        </w:rPr>
        <w:t>本场地抗震设防烈度为8度，根据《建筑抗震设计规范》（GB50011-2010）（2016年版）第4.1.7条规定，可忽略发震断裂错动对地面建筑的影响。本场地地势平坦，地基土分布较稳定，因场地为抗震不利地段，故拟建场地稳定性差，适宜性差，但采取适当措施处理后，可作为拟建工程场地。</w:t>
      </w:r>
    </w:p>
    <w:p>
      <w:pPr>
        <w:pStyle w:val="2"/>
        <w:keepNext w:val="0"/>
        <w:keepLines w:val="0"/>
        <w:widowControl/>
        <w:suppressLineNumbers w:val="0"/>
        <w:spacing w:before="0" w:beforeAutospacing="1" w:after="0" w:afterAutospacing="1"/>
        <w:ind w:left="0" w:right="0"/>
      </w:pPr>
      <w:r>
        <w:rPr>
          <w:sz w:val="18"/>
          <w:szCs w:val="18"/>
        </w:rPr>
        <w:t>桩基础评价</w:t>
      </w:r>
    </w:p>
    <w:p>
      <w:pPr>
        <w:pStyle w:val="2"/>
        <w:keepNext w:val="0"/>
        <w:keepLines w:val="0"/>
        <w:widowControl/>
        <w:suppressLineNumbers w:val="0"/>
        <w:spacing w:before="0" w:beforeAutospacing="1" w:after="0" w:afterAutospacing="1"/>
        <w:ind w:left="0" w:right="0"/>
      </w:pPr>
      <w:r>
        <w:rPr>
          <w:sz w:val="18"/>
          <w:szCs w:val="18"/>
        </w:rPr>
        <w:t>6.2桩端持力层选择</w:t>
      </w:r>
    </w:p>
    <w:p>
      <w:pPr>
        <w:pStyle w:val="2"/>
        <w:keepNext w:val="0"/>
        <w:keepLines w:val="0"/>
        <w:widowControl/>
        <w:suppressLineNumbers w:val="0"/>
        <w:spacing w:before="0" w:beforeAutospacing="1" w:after="0" w:afterAutospacing="1"/>
        <w:ind w:left="0" w:right="0"/>
      </w:pPr>
      <w:r>
        <w:rPr>
          <w:sz w:val="18"/>
          <w:szCs w:val="18"/>
        </w:rPr>
        <w:t>桩端持力层：粉质粘土（地层编号⑨1）水平方向分布较均匀、稳定，土质一般，强度尚可，可作为拟建物的桩端持力层。</w:t>
      </w:r>
    </w:p>
    <w:p>
      <w:pPr>
        <w:pStyle w:val="2"/>
        <w:keepNext w:val="0"/>
        <w:keepLines w:val="0"/>
        <w:widowControl/>
        <w:suppressLineNumbers w:val="0"/>
        <w:spacing w:before="0" w:beforeAutospacing="1" w:after="0" w:afterAutospacing="1"/>
        <w:ind w:left="0" w:right="0"/>
      </w:pPr>
      <w:r>
        <w:rPr>
          <w:sz w:val="18"/>
          <w:szCs w:val="18"/>
        </w:rPr>
        <w:t>6.3桩型选择</w:t>
      </w:r>
    </w:p>
    <w:p>
      <w:pPr>
        <w:pStyle w:val="2"/>
        <w:keepNext w:val="0"/>
        <w:keepLines w:val="0"/>
        <w:widowControl/>
        <w:suppressLineNumbers w:val="0"/>
        <w:spacing w:before="0" w:beforeAutospacing="1" w:after="0" w:afterAutospacing="1"/>
        <w:ind w:left="0" w:right="0"/>
      </w:pPr>
      <w:r>
        <w:rPr>
          <w:sz w:val="18"/>
          <w:szCs w:val="18"/>
        </w:rPr>
        <w:t>结合场地周围环境及场地土质条件综合分析，采用粉质粘土（地层编号⑨1）作为桩端持力层时，若采用预制桩，持力层以上有砂土层分布，可能造成沉桩困难。采用钻孔灌注桩可顺利施工。</w:t>
      </w:r>
    </w:p>
    <w:p>
      <w:pPr>
        <w:pStyle w:val="2"/>
        <w:keepNext w:val="0"/>
        <w:keepLines w:val="0"/>
        <w:widowControl/>
        <w:suppressLineNumbers w:val="0"/>
        <w:spacing w:before="0" w:beforeAutospacing="1" w:after="0" w:afterAutospacing="1"/>
        <w:ind w:left="0" w:right="0"/>
      </w:pPr>
      <w:r>
        <w:rPr>
          <w:sz w:val="18"/>
          <w:szCs w:val="18"/>
        </w:rPr>
        <w:t>6.4沉桩可能性分析及施工对环境的影响</w:t>
      </w:r>
    </w:p>
    <w:p>
      <w:pPr>
        <w:pStyle w:val="2"/>
        <w:keepNext w:val="0"/>
        <w:keepLines w:val="0"/>
        <w:widowControl/>
        <w:suppressLineNumbers w:val="0"/>
        <w:spacing w:before="0" w:beforeAutospacing="1" w:after="0" w:afterAutospacing="1"/>
        <w:ind w:left="0" w:right="0"/>
      </w:pPr>
      <w:r>
        <w:rPr>
          <w:sz w:val="18"/>
          <w:szCs w:val="18"/>
        </w:rPr>
        <w:t>若采用预制桩基础，本场持力层以上局部有密实砂土，可能产生沉桩困难，建议结合本地区桩基施工经验，选择合适的沉桩设备，合理安排打桩顺序，并采用高强度预制桩。为保证预制桩沉桩到位率，建议先期进行试桩，根据试桩情况确定适宜的桩径桩长和贯入度控制指标，必要时可尝试采用引孔施工。</w:t>
      </w:r>
    </w:p>
    <w:p>
      <w:pPr>
        <w:pStyle w:val="2"/>
        <w:keepNext w:val="0"/>
        <w:keepLines w:val="0"/>
        <w:widowControl/>
        <w:suppressLineNumbers w:val="0"/>
        <w:spacing w:before="0" w:beforeAutospacing="1" w:after="0" w:afterAutospacing="1"/>
        <w:ind w:left="0" w:right="0"/>
      </w:pPr>
      <w:r>
        <w:rPr>
          <w:sz w:val="18"/>
          <w:szCs w:val="18"/>
        </w:rPr>
        <w:t>钻孔灌注桩桩身穿越软土及粉土时，须注意软土缩孔及粉土塌孔等现象，应采用合理、科学的泥浆配比及施工工艺。施工时应加强质量管理及监理工作。施工时应确保钻孔垂直度，注意调节泥浆比重，防止塌孔，确保成桩质量。施工时应做好泥浆的清运及混凝土撒漏的防治工作，以降低施工对环境的污染。</w:t>
      </w:r>
    </w:p>
    <w:p>
      <w:pPr>
        <w:pStyle w:val="2"/>
        <w:keepNext w:val="0"/>
        <w:keepLines w:val="0"/>
        <w:widowControl/>
        <w:suppressLineNumbers w:val="0"/>
        <w:spacing w:before="0" w:beforeAutospacing="1" w:after="0" w:afterAutospacing="1"/>
        <w:ind w:left="0" w:right="0"/>
      </w:pPr>
      <w:r>
        <w:rPr>
          <w:sz w:val="18"/>
          <w:szCs w:val="18"/>
        </w:rPr>
        <w:t>6.5桩基参数</w:t>
      </w:r>
    </w:p>
    <w:p>
      <w:pPr>
        <w:pStyle w:val="2"/>
        <w:keepNext w:val="0"/>
        <w:keepLines w:val="0"/>
        <w:widowControl/>
        <w:suppressLineNumbers w:val="0"/>
        <w:spacing w:before="0" w:beforeAutospacing="1" w:after="0" w:afterAutospacing="1"/>
        <w:ind w:left="0" w:right="0"/>
      </w:pPr>
      <w:r>
        <w:rPr>
          <w:sz w:val="18"/>
          <w:szCs w:val="18"/>
        </w:rPr>
        <w:t>根据《建筑桩基技术规范》(JGJ94-2008)，按层位提供预制桩及钻孔灌注桩极限侧阻力标准值qsik、极限端阻力标准值qpk如表5-1：</w:t>
      </w:r>
    </w:p>
    <w:p>
      <w:pPr>
        <w:pStyle w:val="2"/>
        <w:keepNext w:val="0"/>
        <w:keepLines w:val="0"/>
        <w:widowControl/>
        <w:suppressLineNumbers w:val="0"/>
        <w:spacing w:before="0" w:beforeAutospacing="1" w:after="0" w:afterAutospacing="1"/>
        <w:ind w:left="0" w:right="0"/>
      </w:pPr>
      <w:r>
        <w:rPr>
          <w:sz w:val="18"/>
          <w:szCs w:val="18"/>
        </w:rPr>
        <w:t>桩基参数表 表5-1</w:t>
      </w: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5"/>
        <w:gridCol w:w="980"/>
        <w:gridCol w:w="739"/>
        <w:gridCol w:w="722"/>
        <w:gridCol w:w="739"/>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地层编号</w:t>
            </w:r>
          </w:p>
        </w:tc>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岩性</w:t>
            </w:r>
          </w:p>
        </w:tc>
        <w:tc>
          <w:tcPr>
            <w:tcW w:w="0" w:type="auto"/>
            <w:gridSpan w:val="2"/>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钻孔灌注桩</w:t>
            </w:r>
          </w:p>
        </w:tc>
        <w:tc>
          <w:tcPr>
            <w:tcW w:w="0" w:type="auto"/>
            <w:gridSpan w:val="2"/>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预制桩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qsik(kPa)</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qpk(kPa)</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qsik(kPa)</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qpk(kPa)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①2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素填土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36</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⑥1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淤泥质粘土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⑥2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36</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⑥3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粉砂</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600</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56</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⑧1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46</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48</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⑧2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⑨1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50</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550</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⑨2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粉砂</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60</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111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粉质粘土</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600</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1800</w:t>
            </w:r>
          </w:p>
        </w:tc>
      </w:tr>
    </w:tbl>
    <w:p>
      <w:pPr>
        <w:pStyle w:val="2"/>
        <w:keepNext w:val="0"/>
        <w:keepLines w:val="0"/>
        <w:widowControl/>
        <w:suppressLineNumbers w:val="0"/>
        <w:spacing w:before="0" w:beforeAutospacing="1" w:after="0" w:afterAutospacing="1"/>
        <w:ind w:left="0" w:right="0"/>
      </w:pPr>
      <w:r>
        <w:rPr>
          <w:sz w:val="18"/>
          <w:szCs w:val="18"/>
        </w:rPr>
        <w:t>6.6抗拔桩基础评价</w:t>
      </w:r>
    </w:p>
    <w:p>
      <w:pPr>
        <w:pStyle w:val="2"/>
        <w:keepNext w:val="0"/>
        <w:keepLines w:val="0"/>
        <w:widowControl/>
        <w:suppressLineNumbers w:val="0"/>
        <w:spacing w:before="0" w:beforeAutospacing="1" w:after="0" w:afterAutospacing="1"/>
        <w:ind w:left="0" w:right="0"/>
      </w:pPr>
      <w:r>
        <w:rPr>
          <w:sz w:val="18"/>
          <w:szCs w:val="18"/>
        </w:rPr>
        <w:t>本次拟建纯地下车库设计深度约为4.5m，考虑到地下水的浮力作用，拟建纯地下室建议采用抗拔桩，建议采用单节预制桩或钻孔灌注桩，抗拔系数可取0.70。</w:t>
      </w:r>
    </w:p>
    <w:p>
      <w:pPr>
        <w:pStyle w:val="2"/>
        <w:keepNext w:val="0"/>
        <w:keepLines w:val="0"/>
        <w:widowControl/>
        <w:suppressLineNumbers w:val="0"/>
        <w:spacing w:before="0" w:beforeAutospacing="1" w:after="0" w:afterAutospacing="1"/>
        <w:ind w:left="0" w:right="0"/>
      </w:pPr>
      <w:r>
        <w:rPr>
          <w:sz w:val="18"/>
          <w:szCs w:val="18"/>
        </w:rPr>
        <w:t>6.7负摩阻力</w:t>
      </w:r>
    </w:p>
    <w:p>
      <w:pPr>
        <w:pStyle w:val="2"/>
        <w:keepNext w:val="0"/>
        <w:keepLines w:val="0"/>
        <w:widowControl/>
        <w:suppressLineNumbers w:val="0"/>
        <w:spacing w:before="0" w:beforeAutospacing="1" w:after="0" w:afterAutospacing="1"/>
        <w:ind w:left="0" w:right="0"/>
      </w:pPr>
      <w:r>
        <w:rPr>
          <w:sz w:val="18"/>
          <w:szCs w:val="18"/>
        </w:rPr>
        <w:t>由于场地分布厚度较大淤泥质软土，设计应考虑淤泥质软土固结对桩基产生的负摩阻力的影响；中性点以上预制桩负摩阻力系数素填土（地层编号①）可按0.40考虑，淤泥质土（地层编号⑥1）可按0.25考虑；灌注桩负摩阻力系数素填土（地层编号①）可按0.25考虑，淤泥质土（地层编号⑥1）可按0.15考虑。设计可采用群桩法、预钻孔法、涂层法、套管法等方法减小负摩阻力对桩基影响。</w:t>
      </w:r>
    </w:p>
    <w:p>
      <w:pPr>
        <w:pStyle w:val="2"/>
        <w:keepNext w:val="0"/>
        <w:keepLines w:val="0"/>
        <w:widowControl/>
        <w:suppressLineNumbers w:val="0"/>
        <w:spacing w:before="0" w:beforeAutospacing="1" w:after="0" w:afterAutospacing="1"/>
        <w:ind w:left="0" w:right="0"/>
      </w:pPr>
      <w:r>
        <w:rPr>
          <w:sz w:val="18"/>
          <w:szCs w:val="18"/>
        </w:rPr>
        <w:t>6.8基坑开挖及降水</w:t>
      </w:r>
    </w:p>
    <w:p>
      <w:pPr>
        <w:pStyle w:val="2"/>
        <w:keepNext w:val="0"/>
        <w:keepLines w:val="0"/>
        <w:widowControl/>
        <w:suppressLineNumbers w:val="0"/>
        <w:spacing w:before="0" w:beforeAutospacing="1" w:after="0" w:afterAutospacing="1"/>
        <w:ind w:left="0" w:right="0"/>
      </w:pPr>
      <w:r>
        <w:rPr>
          <w:sz w:val="18"/>
          <w:szCs w:val="18"/>
        </w:rPr>
        <w:t>本次拟建车库为单层地下结构，埋深约4.5米，基坑开挖范围内分布土层总体强度较低，因此，本次基坑开挖时为防止对周边环境产生不良影响，应做好基坑支护与止水、降水工作，为防止基坑开挖对临近道路产生不良影响，本次基坑开挖建议采用SMW工法桩或联排钻孔灌注桩加止水帷幕支护。</w:t>
      </w:r>
    </w:p>
    <w:p>
      <w:pPr>
        <w:pStyle w:val="2"/>
        <w:keepNext w:val="0"/>
        <w:keepLines w:val="0"/>
        <w:widowControl/>
        <w:suppressLineNumbers w:val="0"/>
        <w:spacing w:before="0" w:beforeAutospacing="1" w:after="0" w:afterAutospacing="1"/>
        <w:ind w:left="0" w:right="0"/>
      </w:pPr>
      <w:r>
        <w:rPr>
          <w:sz w:val="18"/>
          <w:szCs w:val="18"/>
        </w:rPr>
        <w:t>本次基坑降水可采用大口井降水系统，将水位降至坑底以下1.0m处。同时在坑外布置观测井，严格监控基坑内外水位变化，出现异常情况时应及时采取处理措施。</w:t>
      </w:r>
    </w:p>
    <w:p>
      <w:pPr>
        <w:pStyle w:val="2"/>
        <w:keepNext w:val="0"/>
        <w:keepLines w:val="0"/>
        <w:widowControl/>
        <w:suppressLineNumbers w:val="0"/>
        <w:spacing w:before="0" w:beforeAutospacing="1" w:after="0" w:afterAutospacing="1"/>
        <w:ind w:left="0" w:right="0"/>
      </w:pPr>
      <w:r>
        <w:rPr>
          <w:sz w:val="18"/>
          <w:szCs w:val="18"/>
        </w:rPr>
        <w:t>严禁在基坑顶部边缘及附近超载，严禁将开槽土堆放在基坑顶部边缘附近，防止对基坑内工程桩及基坑壁产生不良影响。</w:t>
      </w:r>
    </w:p>
    <w:p>
      <w:pPr>
        <w:pStyle w:val="2"/>
        <w:keepNext w:val="0"/>
        <w:keepLines w:val="0"/>
        <w:widowControl/>
        <w:suppressLineNumbers w:val="0"/>
        <w:spacing w:before="0" w:beforeAutospacing="1" w:after="0" w:afterAutospacing="1"/>
        <w:ind w:left="0" w:right="0"/>
      </w:pPr>
      <w:r>
        <w:rPr>
          <w:sz w:val="18"/>
          <w:szCs w:val="18"/>
        </w:rPr>
        <w:t>6.9结论与建议</w:t>
      </w:r>
    </w:p>
    <w:p>
      <w:pPr>
        <w:pStyle w:val="2"/>
        <w:keepNext w:val="0"/>
        <w:keepLines w:val="0"/>
        <w:widowControl/>
        <w:suppressLineNumbers w:val="0"/>
        <w:spacing w:before="0" w:beforeAutospacing="1" w:after="0" w:afterAutospacing="1"/>
        <w:ind w:left="0" w:right="0"/>
      </w:pPr>
      <w:r>
        <w:rPr>
          <w:sz w:val="18"/>
          <w:szCs w:val="18"/>
        </w:rPr>
        <w:t>结论</w:t>
      </w:r>
    </w:p>
    <w:p>
      <w:pPr>
        <w:pStyle w:val="2"/>
        <w:keepNext w:val="0"/>
        <w:keepLines w:val="0"/>
        <w:widowControl/>
        <w:suppressLineNumbers w:val="0"/>
        <w:spacing w:before="0" w:beforeAutospacing="1" w:after="0" w:afterAutospacing="1"/>
        <w:ind w:left="0" w:right="0"/>
      </w:pPr>
      <w:r>
        <w:rPr>
          <w:sz w:val="18"/>
          <w:szCs w:val="18"/>
        </w:rPr>
        <w:t>1）本场地内不良地质作用不发育，因场地为抗震不利地段，故拟建场地稳定性差，适宜性差，但采取适当措施处理后，可作为拟建工程场地。</w:t>
      </w:r>
    </w:p>
    <w:p>
      <w:pPr>
        <w:pStyle w:val="2"/>
        <w:keepNext w:val="0"/>
        <w:keepLines w:val="0"/>
        <w:widowControl/>
        <w:suppressLineNumbers w:val="0"/>
        <w:spacing w:before="0" w:beforeAutospacing="1" w:after="0" w:afterAutospacing="1"/>
        <w:ind w:left="0" w:right="0"/>
      </w:pPr>
      <w:r>
        <w:rPr>
          <w:sz w:val="18"/>
          <w:szCs w:val="18"/>
        </w:rPr>
        <w:t xml:space="preserve">2）勘察期间场地地下水潜水初见水位不明显。静止水位埋深0.50～2.00m。本场地标准冻结深度0.60m。场地抗浮设计水位可按大沽标高2.00m考虑。 </w:t>
      </w:r>
    </w:p>
    <w:p>
      <w:pPr>
        <w:pStyle w:val="2"/>
        <w:keepNext w:val="0"/>
        <w:keepLines w:val="0"/>
        <w:widowControl/>
        <w:suppressLineNumbers w:val="0"/>
        <w:spacing w:before="0" w:beforeAutospacing="1" w:after="0" w:afterAutospacing="1"/>
        <w:ind w:left="0" w:right="0"/>
      </w:pPr>
      <w:r>
        <w:rPr>
          <w:sz w:val="18"/>
          <w:szCs w:val="18"/>
        </w:rPr>
        <w:t>场地地下水（土）对建筑材料的腐蚀性</w:t>
      </w: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02"/>
        <w:gridCol w:w="874"/>
        <w:gridCol w:w="567"/>
        <w:gridCol w:w="1066"/>
        <w:gridCol w:w="720"/>
        <w:gridCol w:w="3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gridSpan w:val="5"/>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水</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建筑材料</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腐蚀环境</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腐蚀性</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主要腐蚀介质</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综合评价</w:t>
            </w:r>
          </w:p>
        </w:tc>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场地地下水位较浅，土的腐蚀性可按水的腐蚀性采用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混凝土结构</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干湿交替</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 xml:space="preserve">弱 </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SO42-</w:t>
            </w:r>
          </w:p>
        </w:tc>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弱</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地层渗透性</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微</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pH值</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长期浸水</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弱</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SO42-</w:t>
            </w:r>
          </w:p>
        </w:tc>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弱</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地层渗透性</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微</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pH值</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restart"/>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混凝土结构中的钢筋</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干湿交替</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中</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Cl-</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中</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长期浸水</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微</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Cl-</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微</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钢结构</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中</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Cl-+ SO42-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中</w:t>
            </w:r>
          </w:p>
        </w:tc>
        <w:tc>
          <w:tcPr>
            <w:tcW w:w="0" w:type="auto"/>
            <w:vMerge w:val="continue"/>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bl>
    <w:p>
      <w:pPr>
        <w:pStyle w:val="2"/>
        <w:keepNext w:val="0"/>
        <w:keepLines w:val="0"/>
        <w:widowControl/>
        <w:suppressLineNumbers w:val="0"/>
        <w:spacing w:before="0" w:beforeAutospacing="1" w:after="0" w:afterAutospacing="1"/>
        <w:ind w:left="0" w:right="0"/>
      </w:pPr>
      <w:r>
        <w:rPr>
          <w:sz w:val="18"/>
          <w:szCs w:val="18"/>
        </w:rPr>
        <w:t>3）本场地抗震设防烈度为8度，设计基本地震加速度为0.20g，地震动峰值加速度为0.20g，属设计地震第二组，属建筑抗震不利地段。</w:t>
      </w:r>
    </w:p>
    <w:p>
      <w:pPr>
        <w:pStyle w:val="2"/>
        <w:keepNext w:val="0"/>
        <w:keepLines w:val="0"/>
        <w:widowControl/>
        <w:suppressLineNumbers w:val="0"/>
        <w:spacing w:before="0" w:beforeAutospacing="1" w:after="0" w:afterAutospacing="1"/>
        <w:ind w:left="0" w:right="0"/>
      </w:pPr>
      <w:r>
        <w:rPr>
          <w:sz w:val="18"/>
          <w:szCs w:val="18"/>
        </w:rPr>
        <w:t>本场地属非液化场地，场地土为软弱土，场地类别为IV类。</w:t>
      </w:r>
    </w:p>
    <w:p>
      <w:pPr>
        <w:pStyle w:val="2"/>
        <w:keepNext w:val="0"/>
        <w:keepLines w:val="0"/>
        <w:widowControl/>
        <w:suppressLineNumbers w:val="0"/>
        <w:spacing w:before="0" w:beforeAutospacing="1" w:after="0" w:afterAutospacing="1"/>
        <w:ind w:left="0" w:right="0"/>
      </w:pPr>
      <w:r>
        <w:rPr>
          <w:sz w:val="18"/>
          <w:szCs w:val="18"/>
        </w:rPr>
        <w:t>4）根据场地地质条件结合拟建物性质综合分析，拟建物可采用桩基础。</w:t>
      </w:r>
    </w:p>
    <w:p>
      <w:pPr>
        <w:pStyle w:val="2"/>
        <w:keepNext w:val="0"/>
        <w:keepLines w:val="0"/>
        <w:widowControl/>
        <w:suppressLineNumbers w:val="0"/>
        <w:spacing w:before="0" w:beforeAutospacing="1" w:after="0" w:afterAutospacing="1"/>
        <w:ind w:left="0" w:right="0"/>
      </w:pPr>
      <w:r>
        <w:rPr>
          <w:sz w:val="18"/>
          <w:szCs w:val="18"/>
        </w:rPr>
        <w:t>四、设计标准</w:t>
      </w:r>
    </w:p>
    <w:p>
      <w:pPr>
        <w:pStyle w:val="2"/>
        <w:keepNext w:val="0"/>
        <w:keepLines w:val="0"/>
        <w:widowControl/>
        <w:suppressLineNumbers w:val="0"/>
        <w:spacing w:before="0" w:beforeAutospacing="1" w:after="0" w:afterAutospacing="1"/>
        <w:ind w:left="0" w:right="0"/>
      </w:pPr>
      <w:r>
        <w:rPr>
          <w:sz w:val="18"/>
          <w:szCs w:val="18"/>
        </w:rPr>
        <w:t>1.本工程原结构设计使用年限：50年，加固后的后续为从加固施工竣工后算起50年（C类建筑）；</w:t>
      </w:r>
    </w:p>
    <w:p>
      <w:pPr>
        <w:pStyle w:val="2"/>
        <w:keepNext w:val="0"/>
        <w:keepLines w:val="0"/>
        <w:widowControl/>
        <w:suppressLineNumbers w:val="0"/>
        <w:spacing w:before="0" w:beforeAutospacing="1" w:after="0" w:afterAutospacing="1"/>
        <w:ind w:left="0" w:right="0"/>
      </w:pPr>
      <w:r>
        <w:rPr>
          <w:sz w:val="18"/>
          <w:szCs w:val="18"/>
        </w:rPr>
        <w:t>2.本工程原建筑抗震设防类别为标准设防类（丙类），本次加固设计采用的建筑抗震设防类别为重点设防类（乙类）；</w:t>
      </w:r>
    </w:p>
    <w:p>
      <w:pPr>
        <w:pStyle w:val="2"/>
        <w:keepNext w:val="0"/>
        <w:keepLines w:val="0"/>
        <w:widowControl/>
        <w:suppressLineNumbers w:val="0"/>
        <w:spacing w:before="0" w:beforeAutospacing="1" w:after="0" w:afterAutospacing="1"/>
        <w:ind w:left="0" w:right="0"/>
      </w:pPr>
      <w:r>
        <w:rPr>
          <w:sz w:val="18"/>
          <w:szCs w:val="18"/>
        </w:rPr>
        <w:t>3.本工程原结构设计安全等级为二级（结构重要性系数γ0取1.0），本次加固设计采用的结构安全等级为一级（结构重要性系数γ0取1.0）；</w:t>
      </w:r>
    </w:p>
    <w:p>
      <w:pPr>
        <w:pStyle w:val="2"/>
        <w:keepNext w:val="0"/>
        <w:keepLines w:val="0"/>
        <w:widowControl/>
        <w:suppressLineNumbers w:val="0"/>
        <w:spacing w:before="0" w:beforeAutospacing="1" w:after="0" w:afterAutospacing="1"/>
        <w:ind w:left="0" w:right="0"/>
      </w:pPr>
      <w:r>
        <w:rPr>
          <w:sz w:val="18"/>
          <w:szCs w:val="18"/>
        </w:rPr>
        <w:t>4.本工程原地基基础设计等级为乙级，本次加固设计采用的工程地基基础设计等级为甲级；</w:t>
      </w:r>
    </w:p>
    <w:p>
      <w:pPr>
        <w:pStyle w:val="2"/>
        <w:keepNext w:val="0"/>
        <w:keepLines w:val="0"/>
        <w:widowControl/>
        <w:suppressLineNumbers w:val="0"/>
        <w:spacing w:before="0" w:beforeAutospacing="1" w:after="0" w:afterAutospacing="1"/>
        <w:ind w:left="0" w:right="0"/>
      </w:pPr>
      <w:r>
        <w:rPr>
          <w:sz w:val="18"/>
          <w:szCs w:val="18"/>
        </w:rPr>
        <w:t>5.本工程建筑桩基设计等级乙级，本次加固设计采用的建筑桩基设计等级为甲级；</w:t>
      </w:r>
    </w:p>
    <w:p>
      <w:pPr>
        <w:pStyle w:val="2"/>
        <w:keepNext w:val="0"/>
        <w:keepLines w:val="0"/>
        <w:widowControl/>
        <w:suppressLineNumbers w:val="0"/>
        <w:spacing w:before="0" w:beforeAutospacing="1" w:after="0" w:afterAutospacing="1"/>
        <w:ind w:left="0" w:right="0"/>
      </w:pPr>
      <w:r>
        <w:rPr>
          <w:sz w:val="18"/>
          <w:szCs w:val="18"/>
        </w:rPr>
        <w:t>五、有关设计计算指标和参数取值</w:t>
      </w:r>
    </w:p>
    <w:p>
      <w:pPr>
        <w:pStyle w:val="2"/>
        <w:keepNext w:val="0"/>
        <w:keepLines w:val="0"/>
        <w:widowControl/>
        <w:suppressLineNumbers w:val="0"/>
        <w:spacing w:before="0" w:beforeAutospacing="1" w:after="0" w:afterAutospacing="1"/>
        <w:ind w:left="0" w:right="0"/>
      </w:pPr>
      <w:r>
        <w:rPr>
          <w:sz w:val="18"/>
          <w:szCs w:val="18"/>
        </w:rPr>
        <w:t>1.计算软件</w:t>
      </w:r>
    </w:p>
    <w:p>
      <w:pPr>
        <w:pStyle w:val="2"/>
        <w:keepNext w:val="0"/>
        <w:keepLines w:val="0"/>
        <w:widowControl/>
        <w:suppressLineNumbers w:val="0"/>
        <w:spacing w:before="0" w:beforeAutospacing="1" w:after="0" w:afterAutospacing="1"/>
        <w:ind w:left="0" w:right="0"/>
      </w:pPr>
      <w:r>
        <w:rPr>
          <w:sz w:val="18"/>
          <w:szCs w:val="18"/>
        </w:rPr>
        <w:t>主体结构加固计算采用盈建科结构设计软件YJKS5.0版。</w:t>
      </w:r>
    </w:p>
    <w:p>
      <w:pPr>
        <w:pStyle w:val="2"/>
        <w:keepNext w:val="0"/>
        <w:keepLines w:val="0"/>
        <w:widowControl/>
        <w:suppressLineNumbers w:val="0"/>
        <w:spacing w:before="0" w:beforeAutospacing="1" w:after="0" w:afterAutospacing="1"/>
        <w:ind w:left="0" w:right="0"/>
      </w:pPr>
      <w:r>
        <w:rPr>
          <w:sz w:val="18"/>
          <w:szCs w:val="18"/>
        </w:rPr>
        <w:t>2.可变荷载标准值</w:t>
      </w:r>
    </w:p>
    <w:p>
      <w:pPr>
        <w:pStyle w:val="2"/>
        <w:keepNext w:val="0"/>
        <w:keepLines w:val="0"/>
        <w:widowControl/>
        <w:suppressLineNumbers w:val="0"/>
        <w:spacing w:before="0" w:beforeAutospacing="1" w:after="0" w:afterAutospacing="1"/>
        <w:ind w:left="0" w:right="0"/>
      </w:pPr>
      <w:r>
        <w:rPr>
          <w:sz w:val="18"/>
          <w:szCs w:val="18"/>
        </w:rPr>
        <w:t>楼、屋面可变荷载的取值按《工程结构通用规范》（GB 55001-2021）、《全国民用建筑工程设计技术措施-结构》及建设单位设计任务书的要求，主要功能用房的设计可变荷载标准值如下表4。</w:t>
      </w:r>
    </w:p>
    <w:p>
      <w:pPr>
        <w:pStyle w:val="2"/>
        <w:keepNext w:val="0"/>
        <w:keepLines w:val="0"/>
        <w:widowControl/>
        <w:suppressLineNumbers w:val="0"/>
        <w:spacing w:before="0" w:beforeAutospacing="1" w:after="0" w:afterAutospacing="1"/>
        <w:ind w:left="0" w:right="0"/>
      </w:pPr>
      <w:r>
        <w:rPr>
          <w:sz w:val="18"/>
          <w:szCs w:val="18"/>
        </w:rPr>
        <w:t>表4. 主要功能用房的设计可变荷载标准值</w:t>
      </w: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55"/>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可变荷载类别</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可变荷载标准值 (kN/m2)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门诊、卫生间、餐厅、病房</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办公、会议室</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楼梯间、电梯厅</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设备机房、电梯机房</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走廊、门厅</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配电室</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汽车库</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通风机房、电梯机房</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储藏室、档案库、中药库</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备餐间</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不上人屋面</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上人屋面</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地下室顶板施工荷载</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5.0</w:t>
            </w:r>
          </w:p>
        </w:tc>
      </w:tr>
    </w:tbl>
    <w:p>
      <w:pPr>
        <w:pStyle w:val="2"/>
        <w:keepNext w:val="0"/>
        <w:keepLines w:val="0"/>
        <w:widowControl/>
        <w:suppressLineNumbers w:val="0"/>
        <w:spacing w:before="0" w:beforeAutospacing="1" w:after="0" w:afterAutospacing="1"/>
        <w:ind w:left="0" w:right="0"/>
      </w:pPr>
      <w:r>
        <w:rPr>
          <w:sz w:val="18"/>
          <w:szCs w:val="18"/>
        </w:rPr>
        <w:t>注：（1）水箱及其它重大设备按实际荷载计算；</w:t>
      </w:r>
    </w:p>
    <w:p>
      <w:pPr>
        <w:pStyle w:val="2"/>
        <w:keepNext w:val="0"/>
        <w:keepLines w:val="0"/>
        <w:widowControl/>
        <w:suppressLineNumbers w:val="0"/>
        <w:spacing w:before="0" w:beforeAutospacing="1" w:after="0" w:afterAutospacing="1"/>
        <w:ind w:left="0" w:right="0"/>
      </w:pPr>
      <w:r>
        <w:rPr>
          <w:sz w:val="18"/>
          <w:szCs w:val="18"/>
        </w:rPr>
        <w:t>（2）室外地面的活荷载标准值按 10.0kN/m2 考虑；</w:t>
      </w:r>
    </w:p>
    <w:p>
      <w:pPr>
        <w:pStyle w:val="2"/>
        <w:keepNext w:val="0"/>
        <w:keepLines w:val="0"/>
        <w:widowControl/>
        <w:suppressLineNumbers w:val="0"/>
        <w:spacing w:before="0" w:beforeAutospacing="1" w:after="0" w:afterAutospacing="1"/>
        <w:ind w:left="0" w:right="0"/>
      </w:pPr>
      <w:r>
        <w:rPr>
          <w:sz w:val="18"/>
          <w:szCs w:val="18"/>
        </w:rPr>
        <w:t>（3）室内回填材料容重≤2 0.0kN/m 2；</w:t>
      </w:r>
    </w:p>
    <w:p>
      <w:pPr>
        <w:pStyle w:val="2"/>
        <w:keepNext w:val="0"/>
        <w:keepLines w:val="0"/>
        <w:widowControl/>
        <w:suppressLineNumbers w:val="0"/>
        <w:spacing w:before="0" w:beforeAutospacing="1" w:after="0" w:afterAutospacing="1"/>
        <w:ind w:left="0" w:right="0"/>
      </w:pPr>
      <w:r>
        <w:rPr>
          <w:sz w:val="18"/>
          <w:szCs w:val="18"/>
        </w:rPr>
        <w:t>（4）未注明荷载均应按工程结构通用规范（GB 55001-2021）采用；</w:t>
      </w:r>
    </w:p>
    <w:p>
      <w:pPr>
        <w:pStyle w:val="2"/>
        <w:keepNext w:val="0"/>
        <w:keepLines w:val="0"/>
        <w:widowControl/>
        <w:suppressLineNumbers w:val="0"/>
        <w:spacing w:before="0" w:beforeAutospacing="1" w:after="0" w:afterAutospacing="1"/>
        <w:ind w:left="0" w:right="0"/>
      </w:pPr>
      <w:r>
        <w:rPr>
          <w:sz w:val="18"/>
          <w:szCs w:val="18"/>
        </w:rPr>
        <w:t>（5）楼梯、看台、上人屋面阳台等栏杆顶部水平荷载1.0KN/m。</w:t>
      </w:r>
    </w:p>
    <w:p>
      <w:pPr>
        <w:pStyle w:val="2"/>
        <w:keepNext w:val="0"/>
        <w:keepLines w:val="0"/>
        <w:widowControl/>
        <w:suppressLineNumbers w:val="0"/>
        <w:spacing w:before="0" w:beforeAutospacing="1" w:after="0" w:afterAutospacing="1"/>
        <w:ind w:left="0" w:right="0"/>
      </w:pPr>
      <w:r>
        <w:rPr>
          <w:sz w:val="18"/>
          <w:szCs w:val="18"/>
        </w:rPr>
        <w:t>2.建筑隔墙荷载标准值</w:t>
      </w:r>
    </w:p>
    <w:p>
      <w:pPr>
        <w:pStyle w:val="2"/>
        <w:keepNext w:val="0"/>
        <w:keepLines w:val="0"/>
        <w:widowControl/>
        <w:suppressLineNumbers w:val="0"/>
        <w:spacing w:before="0" w:beforeAutospacing="1" w:after="0" w:afterAutospacing="1"/>
        <w:ind w:left="0" w:right="0"/>
      </w:pPr>
      <w:r>
        <w:rPr>
          <w:sz w:val="18"/>
          <w:szCs w:val="18"/>
        </w:rPr>
        <w:t>表5. 隔墙材料及荷载标准值</w:t>
      </w: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448"/>
        <w:gridCol w:w="1340"/>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墙体材料</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墙体厚度及部位</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荷载标准值 (kN/m)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ALC条形板、蒸压加气混凝土砌块（A3.5）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200厚外墙</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ALC条形板、蒸压加气混凝土砌块（A3.5）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200厚内墙</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ALC条形板、蒸压加气混凝土砌块（A3.5）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100厚隔墙</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3.8</w:t>
            </w:r>
          </w:p>
        </w:tc>
      </w:tr>
    </w:tbl>
    <w:p>
      <w:pPr>
        <w:pStyle w:val="2"/>
        <w:keepNext w:val="0"/>
        <w:keepLines w:val="0"/>
        <w:widowControl/>
        <w:suppressLineNumbers w:val="0"/>
        <w:spacing w:before="0" w:beforeAutospacing="1" w:after="0" w:afterAutospacing="1"/>
        <w:ind w:left="0" w:right="0"/>
      </w:pPr>
      <w:r>
        <w:rPr>
          <w:sz w:val="18"/>
          <w:szCs w:val="18"/>
        </w:rPr>
        <w:t>注：填充墙材料可能根据当地情况作适当调整；</w:t>
      </w:r>
    </w:p>
    <w:p>
      <w:pPr>
        <w:pStyle w:val="2"/>
        <w:keepNext w:val="0"/>
        <w:keepLines w:val="0"/>
        <w:widowControl/>
        <w:suppressLineNumbers w:val="0"/>
        <w:spacing w:before="0" w:beforeAutospacing="1" w:after="0" w:afterAutospacing="1"/>
        <w:ind w:left="0" w:right="0"/>
      </w:pPr>
      <w:r>
        <w:rPr>
          <w:sz w:val="18"/>
          <w:szCs w:val="18"/>
        </w:rPr>
        <w:t>3.地下水位</w:t>
      </w:r>
    </w:p>
    <w:p>
      <w:pPr>
        <w:pStyle w:val="2"/>
        <w:keepNext w:val="0"/>
        <w:keepLines w:val="0"/>
        <w:widowControl/>
        <w:suppressLineNumbers w:val="0"/>
        <w:spacing w:before="0" w:beforeAutospacing="1" w:after="0" w:afterAutospacing="1"/>
        <w:ind w:left="0" w:right="0"/>
      </w:pPr>
      <w:r>
        <w:rPr>
          <w:sz w:val="18"/>
          <w:szCs w:val="18"/>
        </w:rPr>
        <w:t>本工程有地下室要考虑抗浮设计，抗浮设计水位为2.00米（大沽高程）。</w:t>
      </w:r>
    </w:p>
    <w:p>
      <w:pPr>
        <w:pStyle w:val="2"/>
        <w:keepNext w:val="0"/>
        <w:keepLines w:val="0"/>
        <w:widowControl/>
        <w:suppressLineNumbers w:val="0"/>
        <w:spacing w:before="0" w:beforeAutospacing="1" w:after="0" w:afterAutospacing="1"/>
        <w:ind w:left="0" w:right="0"/>
      </w:pPr>
      <w:r>
        <w:rPr>
          <w:sz w:val="18"/>
          <w:szCs w:val="18"/>
        </w:rPr>
        <w:t>4.地震作用</w:t>
      </w:r>
    </w:p>
    <w:p>
      <w:pPr>
        <w:pStyle w:val="2"/>
        <w:keepNext w:val="0"/>
        <w:keepLines w:val="0"/>
        <w:widowControl/>
        <w:suppressLineNumbers w:val="0"/>
        <w:spacing w:before="0" w:beforeAutospacing="1" w:after="0" w:afterAutospacing="1"/>
        <w:ind w:left="0" w:right="0"/>
      </w:pPr>
      <w:r>
        <w:rPr>
          <w:sz w:val="18"/>
          <w:szCs w:val="18"/>
        </w:rPr>
        <w:t>本工程建筑场地类别：IV类，特征周期：0.75s，结构计算采用的特征周期为0.64s（根据《建筑与市政工程抗震通用规范》（GB 55002-2021）4.2.2.3条按插值方法确定），结构阻尼比按0.05设计。</w:t>
      </w:r>
    </w:p>
    <w:p>
      <w:pPr>
        <w:pStyle w:val="2"/>
        <w:keepNext w:val="0"/>
        <w:keepLines w:val="0"/>
        <w:widowControl/>
        <w:suppressLineNumbers w:val="0"/>
        <w:spacing w:before="0" w:beforeAutospacing="1" w:after="0" w:afterAutospacing="1"/>
        <w:ind w:left="0" w:right="0"/>
      </w:pPr>
      <w:r>
        <w:rPr>
          <w:sz w:val="18"/>
          <w:szCs w:val="18"/>
        </w:rPr>
        <w:t>六、原主体结构体系</w:t>
      </w:r>
    </w:p>
    <w:p>
      <w:pPr>
        <w:pStyle w:val="2"/>
        <w:keepNext w:val="0"/>
        <w:keepLines w:val="0"/>
        <w:widowControl/>
        <w:suppressLineNumbers w:val="0"/>
        <w:spacing w:before="0" w:beforeAutospacing="1" w:after="0" w:afterAutospacing="1"/>
        <w:ind w:left="0" w:right="0"/>
      </w:pPr>
      <w:r>
        <w:rPr>
          <w:sz w:val="18"/>
          <w:szCs w:val="18"/>
        </w:rPr>
        <w:t>1.原结构体系</w:t>
      </w:r>
    </w:p>
    <w:p>
      <w:pPr>
        <w:pStyle w:val="2"/>
        <w:keepNext w:val="0"/>
        <w:keepLines w:val="0"/>
        <w:widowControl/>
        <w:suppressLineNumbers w:val="0"/>
        <w:spacing w:before="0" w:beforeAutospacing="1" w:after="0" w:afterAutospacing="1"/>
        <w:ind w:left="0" w:right="0"/>
      </w:pPr>
      <w:r>
        <w:rPr>
          <w:sz w:val="18"/>
          <w:szCs w:val="18"/>
        </w:rPr>
        <w:t>本工程原结构设计体系为框架结构，嵌固在地下室顶板， 抗震等级为二级，抗震构造措施为二级。</w:t>
      </w:r>
    </w:p>
    <w:p>
      <w:pPr>
        <w:pStyle w:val="2"/>
        <w:keepNext w:val="0"/>
        <w:keepLines w:val="0"/>
        <w:widowControl/>
        <w:suppressLineNumbers w:val="0"/>
        <w:spacing w:before="0" w:beforeAutospacing="1" w:after="0" w:afterAutospacing="1"/>
        <w:ind w:left="0" w:right="0"/>
      </w:pPr>
      <w:r>
        <w:rPr>
          <w:sz w:val="18"/>
          <w:szCs w:val="18"/>
        </w:rPr>
        <w:t>地下室梁板柱墙及地上墙柱采用钢筋混凝土现浇，地上楼板采用钢筋桁架楼承板。</w:t>
      </w:r>
    </w:p>
    <w:p>
      <w:pPr>
        <w:pStyle w:val="2"/>
        <w:keepNext w:val="0"/>
        <w:keepLines w:val="0"/>
        <w:widowControl/>
        <w:suppressLineNumbers w:val="0"/>
        <w:spacing w:before="0" w:beforeAutospacing="1" w:after="0" w:afterAutospacing="1"/>
        <w:ind w:left="0" w:right="0"/>
      </w:pPr>
      <w:r>
        <w:rPr>
          <w:sz w:val="18"/>
          <w:szCs w:val="18"/>
        </w:rPr>
        <w:t>2.屋盖及楼盖结构</w:t>
      </w:r>
    </w:p>
    <w:p>
      <w:pPr>
        <w:pStyle w:val="2"/>
        <w:keepNext w:val="0"/>
        <w:keepLines w:val="0"/>
        <w:widowControl/>
        <w:suppressLineNumbers w:val="0"/>
        <w:spacing w:before="0" w:beforeAutospacing="1" w:after="0" w:afterAutospacing="1"/>
        <w:ind w:left="0" w:right="0"/>
      </w:pPr>
      <w:r>
        <w:rPr>
          <w:sz w:val="18"/>
          <w:szCs w:val="18"/>
        </w:rPr>
        <w:t>（1）本工程楼盖结构采用钢筋桁架楼承板。</w:t>
      </w:r>
    </w:p>
    <w:p>
      <w:pPr>
        <w:pStyle w:val="2"/>
        <w:keepNext w:val="0"/>
        <w:keepLines w:val="0"/>
        <w:widowControl/>
        <w:suppressLineNumbers w:val="0"/>
        <w:spacing w:before="0" w:beforeAutospacing="1" w:after="0" w:afterAutospacing="1"/>
        <w:ind w:left="0" w:right="0"/>
      </w:pPr>
      <w:r>
        <w:rPr>
          <w:sz w:val="18"/>
          <w:szCs w:val="18"/>
        </w:rPr>
        <w:t>（2）地下车库顶板采用现浇钢筋混凝土梁板结构。因防水要求，顶板厚度采用不小于250mm。</w:t>
      </w:r>
    </w:p>
    <w:p>
      <w:pPr>
        <w:pStyle w:val="2"/>
        <w:keepNext w:val="0"/>
        <w:keepLines w:val="0"/>
        <w:widowControl/>
        <w:suppressLineNumbers w:val="0"/>
        <w:spacing w:before="0" w:beforeAutospacing="1" w:after="0" w:afterAutospacing="1"/>
        <w:ind w:left="0" w:right="0"/>
      </w:pPr>
      <w:r>
        <w:rPr>
          <w:sz w:val="18"/>
          <w:szCs w:val="18"/>
        </w:rPr>
        <w:t>3.地基基础</w:t>
      </w:r>
    </w:p>
    <w:p>
      <w:pPr>
        <w:pStyle w:val="2"/>
        <w:keepNext w:val="0"/>
        <w:keepLines w:val="0"/>
        <w:widowControl/>
        <w:suppressLineNumbers w:val="0"/>
        <w:spacing w:before="0" w:beforeAutospacing="1" w:after="0" w:afterAutospacing="1"/>
        <w:ind w:left="0" w:right="0"/>
      </w:pPr>
      <w:r>
        <w:rPr>
          <w:sz w:val="18"/>
          <w:szCs w:val="18"/>
        </w:rPr>
        <w:t>（1）采用先张法高强预应力离心混凝土空心方桩，以（11-1） 层粉质粘土层 为持力层， 桩端进入持力层不少于1m，有效桩长约26米；。 方桩尺寸400X400，单桩抗压承载力特征值为：1025KN。柱下采用独立承台，结合地梁及地下室防水板拉结。</w:t>
      </w:r>
    </w:p>
    <w:p>
      <w:pPr>
        <w:pStyle w:val="2"/>
        <w:keepNext w:val="0"/>
        <w:keepLines w:val="0"/>
        <w:widowControl/>
        <w:suppressLineNumbers w:val="0"/>
        <w:spacing w:before="0" w:beforeAutospacing="1" w:after="0" w:afterAutospacing="1"/>
        <w:ind w:left="0" w:right="0"/>
      </w:pPr>
      <w:r>
        <w:rPr>
          <w:sz w:val="18"/>
          <w:szCs w:val="18"/>
        </w:rPr>
        <w:t>（2）纯地下室在满足抗浮要求的前提下采用天然地基，以（3）层为持力层，自重不能满足抗浮要求，选用预制方桩，以（5）层为持力层。 柱下采用独立承台结合地梁及地下室底板拉结。</w:t>
      </w:r>
    </w:p>
    <w:p>
      <w:pPr>
        <w:pStyle w:val="2"/>
        <w:keepNext w:val="0"/>
        <w:keepLines w:val="0"/>
        <w:widowControl/>
        <w:suppressLineNumbers w:val="0"/>
        <w:spacing w:before="0" w:beforeAutospacing="1" w:after="0" w:afterAutospacing="1"/>
        <w:ind w:left="0" w:right="0"/>
      </w:pPr>
      <w:r>
        <w:rPr>
          <w:sz w:val="18"/>
          <w:szCs w:val="18"/>
        </w:rPr>
        <w:t>4.结构缝</w:t>
      </w:r>
    </w:p>
    <w:p>
      <w:pPr>
        <w:pStyle w:val="2"/>
        <w:keepNext w:val="0"/>
        <w:keepLines w:val="0"/>
        <w:widowControl/>
        <w:suppressLineNumbers w:val="0"/>
        <w:spacing w:before="0" w:beforeAutospacing="1" w:after="0" w:afterAutospacing="1"/>
        <w:ind w:left="0" w:right="0"/>
      </w:pPr>
      <w:r>
        <w:rPr>
          <w:sz w:val="18"/>
          <w:szCs w:val="18"/>
        </w:rPr>
        <w:t>（1）本工程长度和宽度均未超过45m，原结构未设置伸缩缝与后浇带。</w:t>
      </w:r>
    </w:p>
    <w:p>
      <w:pPr>
        <w:pStyle w:val="2"/>
        <w:keepNext w:val="0"/>
        <w:keepLines w:val="0"/>
        <w:widowControl/>
        <w:suppressLineNumbers w:val="0"/>
        <w:spacing w:before="0" w:beforeAutospacing="1" w:after="0" w:afterAutospacing="1"/>
        <w:ind w:left="0" w:right="0"/>
      </w:pPr>
      <w:r>
        <w:rPr>
          <w:sz w:val="18"/>
          <w:szCs w:val="18"/>
        </w:rPr>
        <w:t>七、主要结构材料的选用</w:t>
      </w:r>
    </w:p>
    <w:p>
      <w:pPr>
        <w:pStyle w:val="2"/>
        <w:keepNext w:val="0"/>
        <w:keepLines w:val="0"/>
        <w:widowControl/>
        <w:suppressLineNumbers w:val="0"/>
        <w:spacing w:before="0" w:beforeAutospacing="1" w:after="0" w:afterAutospacing="1"/>
        <w:ind w:left="0" w:right="0"/>
      </w:pPr>
      <w:r>
        <w:rPr>
          <w:sz w:val="18"/>
          <w:szCs w:val="18"/>
        </w:rPr>
        <w:t>1.砌体</w:t>
      </w:r>
    </w:p>
    <w:p>
      <w:pPr>
        <w:pStyle w:val="2"/>
        <w:keepNext w:val="0"/>
        <w:keepLines w:val="0"/>
        <w:widowControl/>
        <w:suppressLineNumbers w:val="0"/>
        <w:spacing w:before="0" w:beforeAutospacing="1" w:after="0" w:afterAutospacing="1"/>
        <w:ind w:left="0" w:right="0"/>
      </w:pPr>
      <w:r>
        <w:rPr>
          <w:sz w:val="18"/>
          <w:szCs w:val="18"/>
        </w:rPr>
        <w:t>（1）内隔墙、填充外墙ALC条形板、蒸压加气混凝土砌块（A3.5），Mb5混合砂浆砌筑；</w:t>
      </w:r>
    </w:p>
    <w:p>
      <w:pPr>
        <w:pStyle w:val="2"/>
        <w:keepNext w:val="0"/>
        <w:keepLines w:val="0"/>
        <w:widowControl/>
        <w:suppressLineNumbers w:val="0"/>
        <w:spacing w:before="0" w:beforeAutospacing="1" w:after="0" w:afterAutospacing="1"/>
        <w:ind w:left="0" w:right="0"/>
      </w:pPr>
      <w:r>
        <w:rPr>
          <w:sz w:val="18"/>
          <w:szCs w:val="18"/>
        </w:rPr>
        <w:t>（3）±0.000以下覆土内和室外工程采用混凝土实心砖（MU20），M7.5水泥砂浆；</w:t>
      </w:r>
    </w:p>
    <w:p>
      <w:pPr>
        <w:pStyle w:val="2"/>
        <w:keepNext w:val="0"/>
        <w:keepLines w:val="0"/>
        <w:widowControl/>
        <w:suppressLineNumbers w:val="0"/>
        <w:spacing w:before="0" w:beforeAutospacing="1" w:after="0" w:afterAutospacing="1"/>
        <w:ind w:left="0" w:right="0"/>
      </w:pPr>
      <w:r>
        <w:rPr>
          <w:sz w:val="18"/>
          <w:szCs w:val="18"/>
        </w:rPr>
        <w:t>地下车库采用蒸压加气混凝土砌块（A3.5），M7.5混合砂浆砌筑。</w:t>
      </w:r>
    </w:p>
    <w:p>
      <w:pPr>
        <w:pStyle w:val="2"/>
        <w:keepNext w:val="0"/>
        <w:keepLines w:val="0"/>
        <w:widowControl/>
        <w:suppressLineNumbers w:val="0"/>
        <w:spacing w:before="0" w:beforeAutospacing="1" w:after="0" w:afterAutospacing="1"/>
        <w:ind w:left="0" w:right="0"/>
      </w:pPr>
      <w:r>
        <w:rPr>
          <w:sz w:val="18"/>
          <w:szCs w:val="18"/>
        </w:rPr>
        <w:t xml:space="preserve">2.混凝土强度等级 </w:t>
      </w:r>
    </w:p>
    <w:p>
      <w:pPr>
        <w:pStyle w:val="2"/>
        <w:keepNext w:val="0"/>
        <w:keepLines w:val="0"/>
        <w:widowControl/>
        <w:suppressLineNumbers w:val="0"/>
        <w:spacing w:before="0" w:beforeAutospacing="1" w:after="0" w:afterAutospacing="1"/>
        <w:ind w:left="0" w:right="0"/>
      </w:pPr>
      <w:r>
        <w:rPr>
          <w:sz w:val="18"/>
          <w:szCs w:val="18"/>
        </w:rPr>
        <w:t>（1）承台、地梁、防水板： C35</w:t>
      </w:r>
    </w:p>
    <w:p>
      <w:pPr>
        <w:pStyle w:val="2"/>
        <w:keepNext w:val="0"/>
        <w:keepLines w:val="0"/>
        <w:widowControl/>
        <w:suppressLineNumbers w:val="0"/>
        <w:spacing w:before="0" w:beforeAutospacing="1" w:after="0" w:afterAutospacing="1"/>
        <w:ind w:left="0" w:right="0"/>
      </w:pPr>
      <w:r>
        <w:rPr>
          <w:sz w:val="18"/>
          <w:szCs w:val="18"/>
        </w:rPr>
        <w:t>（2）柱墙： C40~C30</w:t>
      </w:r>
    </w:p>
    <w:p>
      <w:pPr>
        <w:pStyle w:val="2"/>
        <w:keepNext w:val="0"/>
        <w:keepLines w:val="0"/>
        <w:widowControl/>
        <w:suppressLineNumbers w:val="0"/>
        <w:spacing w:before="0" w:beforeAutospacing="1" w:after="0" w:afterAutospacing="1"/>
        <w:ind w:left="0" w:right="0"/>
      </w:pPr>
      <w:r>
        <w:rPr>
          <w:sz w:val="18"/>
          <w:szCs w:val="18"/>
        </w:rPr>
        <w:t>（3）梁板：C30</w:t>
      </w:r>
    </w:p>
    <w:p>
      <w:pPr>
        <w:pStyle w:val="2"/>
        <w:keepNext w:val="0"/>
        <w:keepLines w:val="0"/>
        <w:widowControl/>
        <w:suppressLineNumbers w:val="0"/>
        <w:spacing w:before="0" w:beforeAutospacing="1" w:after="0" w:afterAutospacing="1"/>
        <w:ind w:left="0" w:right="0"/>
      </w:pPr>
      <w:r>
        <w:rPr>
          <w:sz w:val="18"/>
          <w:szCs w:val="18"/>
        </w:rPr>
        <w:t xml:space="preserve">3.混凝土抗渗等级 </w:t>
      </w:r>
    </w:p>
    <w:p>
      <w:pPr>
        <w:pStyle w:val="2"/>
        <w:keepNext w:val="0"/>
        <w:keepLines w:val="0"/>
        <w:widowControl/>
        <w:suppressLineNumbers w:val="0"/>
        <w:spacing w:before="0" w:beforeAutospacing="1" w:after="0" w:afterAutospacing="1"/>
        <w:ind w:left="0" w:right="0"/>
      </w:pPr>
      <w:r>
        <w:rPr>
          <w:sz w:val="18"/>
          <w:szCs w:val="18"/>
        </w:rPr>
        <w:t>（1）地下室底板、外墙、顶板： P6</w:t>
      </w:r>
    </w:p>
    <w:p>
      <w:pPr>
        <w:pStyle w:val="2"/>
        <w:keepNext w:val="0"/>
        <w:keepLines w:val="0"/>
        <w:widowControl/>
        <w:suppressLineNumbers w:val="0"/>
        <w:spacing w:before="0" w:beforeAutospacing="1" w:after="0" w:afterAutospacing="1"/>
        <w:ind w:left="0" w:right="0"/>
      </w:pPr>
      <w:r>
        <w:rPr>
          <w:sz w:val="18"/>
          <w:szCs w:val="18"/>
        </w:rPr>
        <w:t>（2）消防水池、屋顶水箱： P6</w:t>
      </w:r>
    </w:p>
    <w:p>
      <w:pPr>
        <w:pStyle w:val="2"/>
        <w:keepNext w:val="0"/>
        <w:keepLines w:val="0"/>
        <w:widowControl/>
        <w:suppressLineNumbers w:val="0"/>
        <w:spacing w:before="0" w:beforeAutospacing="1" w:after="0" w:afterAutospacing="1"/>
        <w:ind w:left="0" w:right="0"/>
      </w:pPr>
      <w:r>
        <w:rPr>
          <w:sz w:val="18"/>
          <w:szCs w:val="18"/>
        </w:rPr>
        <w:t xml:space="preserve">4.钢筋 </w:t>
      </w:r>
    </w:p>
    <w:p>
      <w:pPr>
        <w:pStyle w:val="2"/>
        <w:keepNext w:val="0"/>
        <w:keepLines w:val="0"/>
        <w:widowControl/>
        <w:suppressLineNumbers w:val="0"/>
        <w:spacing w:before="0" w:beforeAutospacing="1" w:after="0" w:afterAutospacing="1"/>
        <w:ind w:left="0" w:right="0"/>
      </w:pPr>
      <w:r>
        <w:rPr>
          <w:sz w:val="18"/>
          <w:szCs w:val="18"/>
        </w:rPr>
        <w:t>（1）地下车库外墙、框架柱： HRB400</w:t>
      </w:r>
    </w:p>
    <w:p>
      <w:pPr>
        <w:pStyle w:val="2"/>
        <w:keepNext w:val="0"/>
        <w:keepLines w:val="0"/>
        <w:widowControl/>
        <w:suppressLineNumbers w:val="0"/>
        <w:spacing w:before="0" w:beforeAutospacing="1" w:after="0" w:afterAutospacing="1"/>
        <w:ind w:left="0" w:right="0"/>
      </w:pPr>
      <w:r>
        <w:rPr>
          <w:sz w:val="18"/>
          <w:szCs w:val="18"/>
        </w:rPr>
        <w:t>（2）高层住宅剪力墙： HRB400</w:t>
      </w:r>
    </w:p>
    <w:p>
      <w:pPr>
        <w:pStyle w:val="2"/>
        <w:keepNext w:val="0"/>
        <w:keepLines w:val="0"/>
        <w:widowControl/>
        <w:suppressLineNumbers w:val="0"/>
        <w:spacing w:before="0" w:beforeAutospacing="1" w:after="0" w:afterAutospacing="1"/>
        <w:ind w:left="0" w:right="0"/>
      </w:pPr>
      <w:r>
        <w:rPr>
          <w:sz w:val="18"/>
          <w:szCs w:val="18"/>
        </w:rPr>
        <w:t>（3）梁板主筋： HRB400</w:t>
      </w:r>
    </w:p>
    <w:p>
      <w:pPr>
        <w:pStyle w:val="2"/>
        <w:keepNext w:val="0"/>
        <w:keepLines w:val="0"/>
        <w:widowControl/>
        <w:suppressLineNumbers w:val="0"/>
        <w:spacing w:before="0" w:beforeAutospacing="1" w:after="0" w:afterAutospacing="1"/>
        <w:ind w:left="0" w:right="0"/>
      </w:pPr>
      <w:r>
        <w:rPr>
          <w:sz w:val="18"/>
          <w:szCs w:val="18"/>
        </w:rPr>
        <w:t>（4）梁柱箍筋：HRB400</w:t>
      </w:r>
    </w:p>
    <w:p>
      <w:pPr>
        <w:pStyle w:val="2"/>
        <w:keepNext w:val="0"/>
        <w:keepLines w:val="0"/>
        <w:widowControl/>
        <w:suppressLineNumbers w:val="0"/>
        <w:spacing w:before="0" w:beforeAutospacing="1" w:after="0" w:afterAutospacing="1"/>
        <w:ind w:left="0" w:right="0"/>
      </w:pPr>
      <w:r>
        <w:rPr>
          <w:sz w:val="18"/>
          <w:szCs w:val="18"/>
        </w:rPr>
        <w:t>八、抗震设计性能目标</w:t>
      </w:r>
    </w:p>
    <w:p>
      <w:pPr>
        <w:pStyle w:val="2"/>
        <w:keepNext w:val="0"/>
        <w:keepLines w:val="0"/>
        <w:widowControl/>
        <w:suppressLineNumbers w:val="0"/>
        <w:spacing w:before="0" w:beforeAutospacing="1" w:after="0" w:afterAutospacing="1"/>
        <w:ind w:left="0" w:right="0"/>
      </w:pPr>
      <w:r>
        <w:rPr>
          <w:sz w:val="18"/>
          <w:szCs w:val="18"/>
        </w:rPr>
        <w:t>1.多遇烈度：主体结构不受损坏或不需进行修理可继续使用。</w:t>
      </w:r>
    </w:p>
    <w:p>
      <w:pPr>
        <w:pStyle w:val="2"/>
        <w:keepNext w:val="0"/>
        <w:keepLines w:val="0"/>
        <w:widowControl/>
        <w:suppressLineNumbers w:val="0"/>
        <w:spacing w:before="0" w:beforeAutospacing="1" w:after="0" w:afterAutospacing="1"/>
        <w:ind w:left="0" w:right="0"/>
      </w:pPr>
      <w:r>
        <w:rPr>
          <w:sz w:val="18"/>
          <w:szCs w:val="18"/>
        </w:rPr>
        <w:t>2.结构遇中震后（设防烈度）后，结构的损坏经一般修理可继续使用。</w:t>
      </w:r>
    </w:p>
    <w:p>
      <w:pPr>
        <w:pStyle w:val="2"/>
        <w:keepNext w:val="0"/>
        <w:keepLines w:val="0"/>
        <w:widowControl/>
        <w:suppressLineNumbers w:val="0"/>
        <w:spacing w:before="0" w:beforeAutospacing="1" w:after="0" w:afterAutospacing="1"/>
        <w:ind w:left="0" w:right="0"/>
      </w:pPr>
      <w:r>
        <w:rPr>
          <w:sz w:val="18"/>
          <w:szCs w:val="18"/>
        </w:rPr>
        <w:t>3.结构遇大震后（罕遇烈度）后，不致倒塌或发生危机生命的严重破坏。</w:t>
      </w:r>
    </w:p>
    <w:p>
      <w:pPr>
        <w:pStyle w:val="2"/>
        <w:keepNext w:val="0"/>
        <w:keepLines w:val="0"/>
        <w:widowControl/>
        <w:suppressLineNumbers w:val="0"/>
        <w:spacing w:before="0" w:beforeAutospacing="1" w:after="0" w:afterAutospacing="1"/>
        <w:ind w:left="0" w:right="0"/>
      </w:pPr>
      <w:r>
        <w:rPr>
          <w:sz w:val="18"/>
          <w:szCs w:val="18"/>
        </w:rPr>
        <w:t>九、结构计算结果与分析</w:t>
      </w:r>
    </w:p>
    <w:p>
      <w:pPr>
        <w:pStyle w:val="2"/>
        <w:keepNext w:val="0"/>
        <w:keepLines w:val="0"/>
        <w:widowControl/>
        <w:suppressLineNumbers w:val="0"/>
        <w:spacing w:before="0" w:beforeAutospacing="1" w:after="0" w:afterAutospacing="1"/>
        <w:ind w:left="0" w:right="0"/>
      </w:pPr>
      <w:r>
        <w:rPr>
          <w:sz w:val="18"/>
          <w:szCs w:val="18"/>
        </w:rPr>
        <w:t>1.计算结果</w:t>
      </w:r>
    </w:p>
    <w:p>
      <w:pPr>
        <w:pStyle w:val="2"/>
        <w:keepNext w:val="0"/>
        <w:keepLines w:val="0"/>
        <w:widowControl/>
        <w:suppressLineNumbers w:val="0"/>
        <w:spacing w:before="0" w:beforeAutospacing="1" w:after="0" w:afterAutospacing="1"/>
        <w:ind w:left="0" w:right="0"/>
      </w:pPr>
      <w:r>
        <w:rPr>
          <w:sz w:val="18"/>
          <w:szCs w:val="18"/>
        </w:rPr>
        <w:t>本工程采用 中国建筑科学研究院编制 的PKPM系列软件《结构空间有限元分析设计软件-SATWE》对各子项进行结构整体计算分析，主要计算结果如下表7所示。基础采用《基础工程计算机辅助设计-JCCAD》进行计算与分析。</w:t>
      </w:r>
    </w:p>
    <w:p>
      <w:pPr>
        <w:pStyle w:val="2"/>
        <w:keepNext w:val="0"/>
        <w:keepLines w:val="0"/>
        <w:widowControl/>
        <w:suppressLineNumbers w:val="0"/>
        <w:spacing w:before="0" w:beforeAutospacing="1" w:after="0" w:afterAutospacing="1"/>
        <w:ind w:left="0" w:right="0"/>
      </w:pPr>
      <w:r>
        <w:rPr>
          <w:sz w:val="18"/>
          <w:szCs w:val="18"/>
        </w:rPr>
        <w:t>表7. 各子项工程的主要计算结果汇总表</w:t>
      </w:r>
    </w:p>
    <w:p>
      <w:pPr>
        <w:pStyle w:val="2"/>
        <w:keepNext w:val="0"/>
        <w:keepLines w:val="0"/>
        <w:widowControl/>
        <w:suppressLineNumbers w:val="0"/>
        <w:spacing w:before="0" w:beforeAutospacing="1" w:after="0" w:afterAutospacing="1"/>
        <w:ind w:left="0" w:right="0"/>
      </w:pPr>
      <w:r>
        <w:rPr>
          <w:sz w:val="18"/>
          <w:szCs w:val="18"/>
        </w:rPr>
        <w:t>2.结果分析</w:t>
      </w:r>
    </w:p>
    <w:p>
      <w:pPr>
        <w:pStyle w:val="2"/>
        <w:keepNext w:val="0"/>
        <w:keepLines w:val="0"/>
        <w:widowControl/>
        <w:suppressLineNumbers w:val="0"/>
        <w:spacing w:before="0" w:beforeAutospacing="1" w:after="0" w:afterAutospacing="1"/>
        <w:ind w:left="0" w:right="0"/>
      </w:pPr>
      <w:r>
        <w:rPr>
          <w:sz w:val="18"/>
          <w:szCs w:val="18"/>
        </w:rPr>
        <w:t>（1）表中的刚重比，周期比，为高规要求限值。</w:t>
      </w:r>
    </w:p>
    <w:p>
      <w:pPr>
        <w:pStyle w:val="2"/>
        <w:keepNext w:val="0"/>
        <w:keepLines w:val="0"/>
        <w:widowControl/>
        <w:suppressLineNumbers w:val="0"/>
        <w:spacing w:before="0" w:beforeAutospacing="1" w:after="0" w:afterAutospacing="1"/>
        <w:ind w:left="0" w:right="0"/>
      </w:pPr>
      <w:r>
        <w:rPr>
          <w:sz w:val="18"/>
          <w:szCs w:val="18"/>
        </w:rPr>
        <w:t>（2）相邻楼层侧向刚度变化，指本层塔侧移刚度与上一层相应塔侧移刚度90%、110%或者150%，比值110%指当本层层高大于相邻上层层高1.5倍时，150%指嵌固层</w:t>
      </w:r>
    </w:p>
    <w:p>
      <w:pPr>
        <w:pStyle w:val="2"/>
        <w:keepNext w:val="0"/>
        <w:keepLines w:val="0"/>
        <w:widowControl/>
        <w:suppressLineNumbers w:val="0"/>
        <w:spacing w:before="0" w:beforeAutospacing="1" w:after="0" w:afterAutospacing="1"/>
        <w:ind w:left="0" w:right="0"/>
      </w:pPr>
      <w:r>
        <w:rPr>
          <w:sz w:val="18"/>
          <w:szCs w:val="18"/>
        </w:rPr>
        <w:t>（3）结构的整体稳定性验算满足要求，可以不考虑重力二阶效应。</w:t>
      </w:r>
    </w:p>
    <w:p>
      <w:pPr>
        <w:pStyle w:val="2"/>
        <w:keepNext w:val="0"/>
        <w:keepLines w:val="0"/>
        <w:widowControl/>
        <w:suppressLineNumbers w:val="0"/>
        <w:spacing w:before="0" w:beforeAutospacing="1" w:after="0" w:afterAutospacing="1"/>
        <w:ind w:left="0" w:right="0"/>
      </w:pPr>
      <w:r>
        <w:rPr>
          <w:sz w:val="18"/>
          <w:szCs w:val="18"/>
        </w:rPr>
        <w:t>（4）楼层层间位移角满足规范要求的框架结构1/550。</w:t>
      </w:r>
    </w:p>
    <w:p>
      <w:pPr>
        <w:pStyle w:val="2"/>
        <w:keepNext w:val="0"/>
        <w:keepLines w:val="0"/>
        <w:widowControl/>
        <w:suppressLineNumbers w:val="0"/>
        <w:spacing w:before="0" w:beforeAutospacing="1" w:after="0" w:afterAutospacing="1"/>
        <w:ind w:left="0" w:right="0"/>
      </w:pPr>
      <w:r>
        <w:rPr>
          <w:sz w:val="18"/>
          <w:szCs w:val="18"/>
        </w:rPr>
        <w:t>（5）位移比大于1.20,但小于1.50，满足规范要求。</w:t>
      </w:r>
    </w:p>
    <w:p>
      <w:pPr>
        <w:pStyle w:val="2"/>
        <w:keepNext w:val="0"/>
        <w:keepLines w:val="0"/>
        <w:widowControl/>
        <w:suppressLineNumbers w:val="0"/>
        <w:spacing w:before="0" w:beforeAutospacing="1" w:after="0" w:afterAutospacing="1"/>
        <w:ind w:left="0" w:right="0"/>
      </w:pPr>
      <w:r>
        <w:rPr>
          <w:sz w:val="18"/>
          <w:szCs w:val="18"/>
        </w:rPr>
        <w:t>（6）据此，结构在多遇地震作用下，能保持良好的抗侧力性能及抗扭转能力，主要指标均满足承载能力极限状态设计和抗震设计第一阶段的结构性能目标要求。</w:t>
      </w:r>
    </w:p>
    <w:p>
      <w:pPr>
        <w:pStyle w:val="2"/>
        <w:keepNext w:val="0"/>
        <w:keepLines w:val="0"/>
        <w:widowControl/>
        <w:suppressLineNumbers w:val="0"/>
        <w:spacing w:before="0" w:beforeAutospacing="1" w:after="0" w:afterAutospacing="1"/>
        <w:ind w:left="0" w:right="0"/>
      </w:pPr>
      <w:r>
        <w:rPr>
          <w:sz w:val="18"/>
          <w:szCs w:val="18"/>
        </w:rPr>
        <w:t>十、抗震分析及措施</w:t>
      </w:r>
    </w:p>
    <w:p>
      <w:pPr>
        <w:pStyle w:val="2"/>
        <w:keepNext w:val="0"/>
        <w:keepLines w:val="0"/>
        <w:widowControl/>
        <w:suppressLineNumbers w:val="0"/>
        <w:spacing w:before="0" w:beforeAutospacing="1" w:after="0" w:afterAutospacing="1"/>
        <w:ind w:left="0" w:right="0"/>
      </w:pPr>
      <w:r>
        <w:rPr>
          <w:sz w:val="18"/>
          <w:szCs w:val="18"/>
        </w:rPr>
        <w:t>1.本工程超限情况判断</w:t>
      </w:r>
    </w:p>
    <w:p>
      <w:pPr>
        <w:pStyle w:val="2"/>
        <w:keepNext w:val="0"/>
        <w:keepLines w:val="0"/>
        <w:widowControl/>
        <w:suppressLineNumbers w:val="0"/>
        <w:spacing w:before="0" w:beforeAutospacing="1" w:after="0" w:afterAutospacing="1"/>
        <w:ind w:left="0" w:right="0"/>
      </w:pPr>
      <w:r>
        <w:rPr>
          <w:sz w:val="18"/>
          <w:szCs w:val="18"/>
        </w:rPr>
        <w:t>表8. 超限类型对照表</w:t>
      </w: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34"/>
        <w:gridCol w:w="2351"/>
        <w:gridCol w:w="2771"/>
        <w:gridCol w:w="2475"/>
        <w:gridCol w:w="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超限类型</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涵义及依据</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本工程情况</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高度超限</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房屋高度是否超《超限高层建筑工程抗震设防专项审查技术要点》（2006年9月）</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本工程位于七度区</w:t>
            </w:r>
          </w:p>
          <w:p>
            <w:pPr>
              <w:pStyle w:val="2"/>
              <w:keepNext w:val="0"/>
              <w:keepLines w:val="0"/>
              <w:widowControl/>
              <w:suppressLineNumbers w:val="0"/>
              <w:spacing w:before="0" w:beforeAutospacing="1" w:after="0" w:afterAutospacing="1"/>
              <w:ind w:left="0" w:right="0"/>
            </w:pPr>
            <w:r>
              <w:rPr>
                <w:sz w:val="18"/>
                <w:szCs w:val="18"/>
              </w:rPr>
              <w:t>剪力墙结构，高度均不超过120m，不超限</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不规则1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扭转不规则</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考虑偶然偏心的扭转位移比大于1.2（GB50011-3.4.2）</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均是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偏心布置</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偏心距大于0.15或相邻层质心相差较大（JGJ99-3.2.2）</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均否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凹凸不规则</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平面凹凸尺寸大于相应边长30%等（GB50011-3.4.2）</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1#4#</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组合平面</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细腰形或角部重叠形（JGJ3-4.3.3）</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均否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楼板不连续</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有效宽度小于50%，开洞面积大于30%，错层大于梁高（GB50011-3.4.2）</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均否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6</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刚度突变</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相邻层刚度变化大于70%或连续三层变化大于80%（GB50011-3.4.2）</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均否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7</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尺寸突变</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缩进大于25%，外挑大于10%或4m（JGJ3-4.4.5）</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均否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8</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构件间断</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上下墙、柱、支撑不连续，含加强层（GB50011-3.4.2）</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均否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9</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承载力突变</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相邻层受剪承载力变化大于80%（GB50011-3.4.2）</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均否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不规则2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扭转偏大</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不含裙房的楼层扭转位移比大于1.4</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抗扭刚度弱</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扭转周期比大于0.9，混合结构扭转周期比大于0.85</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层刚度偏小</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本层侧向刚度小于相邻层50%</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4</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高位转换</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框支转换构件位置：7度超过5层，8度超过3层</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5</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厚板转换</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7~9度设防的厚板转换结构</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6</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塔楼偏置</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单塔或多塔与大底盘的质心偏心距大于底盘相应边长20%</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7</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复杂连接</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各部分层数、刚度、布置不同的错层</w:t>
            </w:r>
          </w:p>
          <w:p>
            <w:pPr>
              <w:pStyle w:val="2"/>
              <w:keepNext w:val="0"/>
              <w:keepLines w:val="0"/>
              <w:widowControl/>
              <w:suppressLineNumbers w:val="0"/>
              <w:spacing w:before="0" w:beforeAutospacing="1" w:after="0" w:afterAutospacing="1"/>
              <w:ind w:left="0" w:right="0"/>
            </w:pPr>
            <w:r>
              <w:rPr>
                <w:sz w:val="18"/>
                <w:szCs w:val="18"/>
              </w:rPr>
              <w:t>或连体两端塔楼显著不规则的结构</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8</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多重复杂</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结构同时具有转换层、加强层、错层、连体和多塔类型的两种以上</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其他类型建筑</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1</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单跨高层建筑</w:t>
            </w:r>
          </w:p>
        </w:tc>
        <w:tc>
          <w:tcPr>
            <w:tcW w:w="2444"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高度超过24m的单跨框架结构</w:t>
            </w:r>
          </w:p>
        </w:tc>
        <w:tc>
          <w:tcPr>
            <w:tcW w:w="195" w:type="dxa"/>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r>
    </w:tbl>
    <w:p>
      <w:pPr>
        <w:rPr>
          <w:vanish/>
          <w:sz w:val="24"/>
          <w:szCs w:val="24"/>
        </w:rPr>
      </w:pPr>
    </w:p>
    <w:tbl>
      <w:tblPr>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7"/>
        <w:gridCol w:w="637"/>
        <w:gridCol w:w="7221"/>
        <w:gridCol w:w="260"/>
        <w:gridCol w:w="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2</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特殊类型高层建筑</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抗震规范、混凝土和钢结构高层规程暂未列入的其他高层建筑结构，特殊形式的大型公共建筑及超长悬挑结构，特大跨度的连体结构等</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3</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超限大跨空间结构</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屋盖的跨度大于120m或悬挑长度大于40m或单向长度大于300m，屋盖结构形式超出常用空间结构形式的大型列车客运候车室、一级汽车客运候车楼、一级港口客运站、大型航站楼、大型体育场馆、大型影剧院、大型商场、大型博物馆、大型展览馆、大型会展中心以及特大型机库等</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pStyle w:val="2"/>
              <w:keepNext w:val="0"/>
              <w:keepLines w:val="0"/>
              <w:widowControl/>
              <w:suppressLineNumbers w:val="0"/>
              <w:spacing w:before="0" w:beforeAutospacing="1" w:after="0" w:afterAutospacing="1"/>
              <w:ind w:left="0" w:right="0"/>
            </w:pPr>
            <w:r>
              <w:rPr>
                <w:sz w:val="18"/>
                <w:szCs w:val="18"/>
              </w:rPr>
              <w:t>否</w:t>
            </w: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vAlign w:val="center"/>
          </w:tcPr>
          <w:p>
            <w:pPr>
              <w:rPr>
                <w:rFonts w:hint="eastAsia" w:ascii="宋体"/>
                <w:sz w:val="24"/>
                <w:szCs w:val="24"/>
              </w:rPr>
            </w:pPr>
          </w:p>
        </w:tc>
      </w:tr>
    </w:tbl>
    <w:p>
      <w:pPr>
        <w:pStyle w:val="2"/>
        <w:keepNext w:val="0"/>
        <w:keepLines w:val="0"/>
        <w:widowControl/>
        <w:suppressLineNumbers w:val="0"/>
        <w:spacing w:before="0" w:beforeAutospacing="1" w:after="0" w:afterAutospacing="1"/>
        <w:ind w:left="0" w:right="0"/>
      </w:pPr>
      <w:r>
        <w:rPr>
          <w:sz w:val="18"/>
          <w:szCs w:val="18"/>
        </w:rPr>
        <w:t>通过上面表格检查可知，主要超限内容如下：</w:t>
      </w:r>
    </w:p>
    <w:p>
      <w:pPr>
        <w:pStyle w:val="2"/>
        <w:keepNext w:val="0"/>
        <w:keepLines w:val="0"/>
        <w:widowControl/>
        <w:suppressLineNumbers w:val="0"/>
        <w:spacing w:before="0" w:beforeAutospacing="1" w:after="0" w:afterAutospacing="1"/>
        <w:ind w:left="0" w:right="0"/>
      </w:pPr>
      <w:r>
        <w:rPr>
          <w:sz w:val="18"/>
          <w:szCs w:val="18"/>
        </w:rPr>
        <w:t>（1）平面不规则：各单体均存在扭转不规则；凹凸不规则：1#4#。</w:t>
      </w:r>
    </w:p>
    <w:p>
      <w:pPr>
        <w:pStyle w:val="2"/>
        <w:keepNext w:val="0"/>
        <w:keepLines w:val="0"/>
        <w:widowControl/>
        <w:suppressLineNumbers w:val="0"/>
        <w:spacing w:before="0" w:beforeAutospacing="1" w:after="0" w:afterAutospacing="1"/>
        <w:ind w:left="0" w:right="0"/>
      </w:pPr>
      <w:r>
        <w:rPr>
          <w:sz w:val="18"/>
          <w:szCs w:val="18"/>
        </w:rPr>
        <w:t>2. 采取的抗震应对措施</w:t>
      </w:r>
    </w:p>
    <w:p>
      <w:pPr>
        <w:pStyle w:val="2"/>
        <w:keepNext w:val="0"/>
        <w:keepLines w:val="0"/>
        <w:widowControl/>
        <w:suppressLineNumbers w:val="0"/>
        <w:spacing w:before="0" w:beforeAutospacing="1" w:after="0" w:afterAutospacing="1"/>
        <w:ind w:left="0" w:right="0"/>
      </w:pPr>
      <w:r>
        <w:rPr>
          <w:sz w:val="18"/>
          <w:szCs w:val="18"/>
        </w:rPr>
        <w:t>根据本工程上述特点，在设计时从整体结构体系、关键构件设计、节点处理及增强重要构件的延性等方面对结构进行如下加强及优化。</w:t>
      </w:r>
    </w:p>
    <w:p>
      <w:pPr>
        <w:pStyle w:val="2"/>
        <w:keepNext w:val="0"/>
        <w:keepLines w:val="0"/>
        <w:widowControl/>
        <w:suppressLineNumbers w:val="0"/>
        <w:spacing w:before="0" w:beforeAutospacing="1" w:after="0" w:afterAutospacing="1"/>
        <w:ind w:left="0" w:right="0"/>
      </w:pPr>
      <w:r>
        <w:rPr>
          <w:sz w:val="18"/>
          <w:szCs w:val="18"/>
        </w:rPr>
        <w:t>（1）合理布置结构竖向构件，力求减小两向抗侧刚度的差异。</w:t>
      </w:r>
    </w:p>
    <w:p>
      <w:pPr>
        <w:pStyle w:val="2"/>
        <w:keepNext w:val="0"/>
        <w:keepLines w:val="0"/>
        <w:widowControl/>
        <w:suppressLineNumbers w:val="0"/>
        <w:spacing w:before="0" w:beforeAutospacing="1" w:after="0" w:afterAutospacing="1"/>
        <w:ind w:left="0" w:right="0"/>
      </w:pPr>
      <w:r>
        <w:rPr>
          <w:sz w:val="18"/>
          <w:szCs w:val="18"/>
        </w:rPr>
        <w:t>（2）提高关键构件的安全储备。</w:t>
      </w:r>
    </w:p>
    <w:p>
      <w:pPr>
        <w:pStyle w:val="2"/>
        <w:keepNext w:val="0"/>
        <w:keepLines w:val="0"/>
        <w:widowControl/>
        <w:suppressLineNumbers w:val="0"/>
        <w:spacing w:before="0" w:beforeAutospacing="1" w:after="0" w:afterAutospacing="1"/>
        <w:ind w:left="0" w:right="0"/>
      </w:pPr>
      <w:r>
        <w:rPr>
          <w:sz w:val="18"/>
          <w:szCs w:val="18"/>
        </w:rPr>
        <w:t>①对平面凹凸部位、连续开洞部位及建筑各端部，对剪力墙和框架梁进行加强，减少偏心和扭转影响；并对此部位的楼板进行构造加强。</w:t>
      </w:r>
    </w:p>
    <w:p>
      <w:pPr>
        <w:pStyle w:val="2"/>
        <w:keepNext w:val="0"/>
        <w:keepLines w:val="0"/>
        <w:widowControl/>
        <w:suppressLineNumbers w:val="0"/>
        <w:spacing w:before="0" w:beforeAutospacing="1" w:after="0" w:afterAutospacing="1"/>
        <w:ind w:left="0" w:right="0"/>
      </w:pPr>
      <w:r>
        <w:rPr>
          <w:sz w:val="18"/>
          <w:szCs w:val="18"/>
        </w:rPr>
        <w:t>②楼梯间的抗震设计：本工程为剪力墙结构，楼梯间设置了刚度足够大的抗震墙，楼梯构件对结构刚度影响较小，故不参与整体抗震计算；但对楼梯构件进行抗震承载力计算，并采取抗震构造措施。</w:t>
      </w:r>
    </w:p>
    <w:p>
      <w:pPr>
        <w:pStyle w:val="2"/>
        <w:keepNext w:val="0"/>
        <w:keepLines w:val="0"/>
        <w:widowControl/>
        <w:suppressLineNumbers w:val="0"/>
        <w:spacing w:before="0" w:beforeAutospacing="1" w:after="0" w:afterAutospacing="1"/>
        <w:ind w:left="0" w:right="0"/>
      </w:pPr>
      <w:r>
        <w:rPr>
          <w:sz w:val="18"/>
          <w:szCs w:val="18"/>
        </w:rPr>
        <w:t>（3）采用符合结构实际受力状态的力学模型分析软件SATWE进行计算，拟采用PMSAP对报告厅进行复核，保证计算结果的可靠性。</w:t>
      </w:r>
    </w:p>
    <w:p>
      <w:pPr>
        <w:pStyle w:val="2"/>
        <w:keepNext w:val="0"/>
        <w:keepLines w:val="0"/>
        <w:widowControl/>
        <w:suppressLineNumbers w:val="0"/>
        <w:spacing w:before="0" w:beforeAutospacing="1" w:after="0" w:afterAutospacing="1"/>
        <w:ind w:left="0" w:right="0"/>
      </w:pPr>
      <w:r>
        <w:rPr>
          <w:sz w:val="18"/>
          <w:szCs w:val="18"/>
        </w:rPr>
        <w:t>（4）严格控制各项整体性能指标，根据规范对不规则建筑的要求进行地震作用计算和内力调整，并对薄弱部位采取有效的抗震构造措施。</w:t>
      </w:r>
    </w:p>
    <w:p>
      <w:pPr>
        <w:pStyle w:val="2"/>
        <w:keepNext w:val="0"/>
        <w:keepLines w:val="0"/>
        <w:widowControl/>
        <w:suppressLineNumbers w:val="0"/>
        <w:spacing w:before="0" w:beforeAutospacing="1" w:after="0" w:afterAutospacing="1"/>
        <w:ind w:left="0" w:right="0"/>
      </w:pPr>
      <w:r>
        <w:rPr>
          <w:sz w:val="18"/>
          <w:szCs w:val="18"/>
        </w:rPr>
        <w:t>①在结构计算时计入扭转的影响，且控制扭转位移比小于1.4</w:t>
      </w:r>
    </w:p>
    <w:p>
      <w:pPr>
        <w:pStyle w:val="2"/>
        <w:keepNext w:val="0"/>
        <w:keepLines w:val="0"/>
        <w:widowControl/>
        <w:suppressLineNumbers w:val="0"/>
        <w:spacing w:before="0" w:beforeAutospacing="1" w:after="0" w:afterAutospacing="1"/>
        <w:ind w:left="0" w:right="0"/>
      </w:pPr>
      <w:r>
        <w:rPr>
          <w:sz w:val="18"/>
          <w:szCs w:val="18"/>
        </w:rPr>
        <w:t>②对楼梯，建筑拐角，跃层柱采取构造加强，提高配筋率。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ZDI3YTBkMjAwMmZiYWJiZDg2ZmExYjAxOGViOWUifQ=="/>
  </w:docVars>
  <w:rsids>
    <w:rsidRoot w:val="7CA0028E"/>
    <w:rsid w:val="1753478E"/>
    <w:rsid w:val="7CA0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rPr>
      <w:rFonts w:ascii="Times New Roman" w:hAnsi="Times New Roman" w:eastAsia="宋体"/>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2023-03-05T10:22:00Z</dcterms:created>
  <dc:creator>对不起，打扰你了</dc:creator>
  <cp:lastModifiedBy>对不起，打扰你了</cp:lastModifiedBy>
  <dcterms:modified xsi:type="dcterms:W3CDTF">2023-03-05T10:24:12Z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ADBF8A491497462FB66E5185B0160D50</vt:lpwstr>
  </property>
</Properties>
</file>