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E096E" w14:textId="77777777" w:rsidR="00BE796B" w:rsidRDefault="00000000">
      <w:pPr>
        <w:jc w:val="center"/>
        <w:rPr>
          <w:b/>
          <w:bCs/>
          <w:sz w:val="48"/>
          <w:szCs w:val="48"/>
        </w:rPr>
      </w:pPr>
      <w:r>
        <w:rPr>
          <w:rFonts w:hint="eastAsia"/>
          <w:b/>
          <w:bCs/>
          <w:sz w:val="48"/>
          <w:szCs w:val="48"/>
        </w:rPr>
        <w:t>日照模拟报告书</w:t>
      </w:r>
    </w:p>
    <w:p w14:paraId="176C8885" w14:textId="3E8593E4" w:rsidR="00BE796B" w:rsidRDefault="00D6105F" w:rsidP="00D6105F">
      <w:pPr>
        <w:pStyle w:val="1"/>
      </w:pPr>
      <w:r>
        <w:rPr>
          <w:rFonts w:hint="eastAsia"/>
        </w:rPr>
        <w:t>1</w:t>
      </w:r>
      <w:r>
        <w:t xml:space="preserve">  </w:t>
      </w:r>
      <w:r>
        <w:rPr>
          <w:rFonts w:hint="eastAsia"/>
        </w:rPr>
        <w:t>概述</w:t>
      </w:r>
    </w:p>
    <w:p w14:paraId="39BE1BB3" w14:textId="77777777" w:rsidR="00BE796B" w:rsidRDefault="00000000" w:rsidP="00D6105F">
      <w:pPr>
        <w:pStyle w:val="2"/>
      </w:pPr>
      <w:r>
        <w:rPr>
          <w:rFonts w:hint="eastAsia"/>
        </w:rPr>
        <w:t>1.1</w:t>
      </w:r>
      <w:r>
        <w:rPr>
          <w:rFonts w:hint="eastAsia"/>
        </w:rPr>
        <w:t>日照分析概述</w:t>
      </w:r>
    </w:p>
    <w:p w14:paraId="4D398382" w14:textId="77777777" w:rsidR="00BE796B" w:rsidRDefault="00000000">
      <w:pPr>
        <w:spacing w:line="360" w:lineRule="auto"/>
        <w:ind w:firstLineChars="200" w:firstLine="480"/>
        <w:rPr>
          <w:rFonts w:ascii="宋体" w:eastAsia="宋体" w:hAnsi="宋体" w:cs="宋体"/>
          <w:sz w:val="24"/>
        </w:rPr>
      </w:pPr>
      <w:r>
        <w:rPr>
          <w:rFonts w:ascii="宋体" w:eastAsia="宋体" w:hAnsi="宋体" w:cs="宋体" w:hint="eastAsia"/>
          <w:sz w:val="24"/>
        </w:rPr>
        <w:t>阳光是人类生存和保障人体健康的基本要素之--。在人员活动建筑内部环境中能获得充足的日照是保证居住者尤其是行动不便的老弱、病、残者及婴儿的重要条件，同时也是保证室内环境卫生、改善室内小气候、提高舒适度等室内环境质量的重要因素。在建筑规划和单体设计中，对方案进行日照模拟、分析和评价，提出可行的改进意见，尽可能合理布置组团布局、控制建筑间距和优化建筑体型，创造具有良好日照条件的生活空间。</w:t>
      </w:r>
    </w:p>
    <w:p w14:paraId="3276F821" w14:textId="77777777" w:rsidR="00BE796B" w:rsidRDefault="00000000" w:rsidP="00D6105F">
      <w:pPr>
        <w:pStyle w:val="2"/>
      </w:pPr>
      <w:r>
        <w:rPr>
          <w:rFonts w:hint="eastAsia"/>
        </w:rPr>
        <w:t>1.2</w:t>
      </w:r>
      <w:r>
        <w:rPr>
          <w:rFonts w:hint="eastAsia"/>
        </w:rPr>
        <w:t>参考资料</w:t>
      </w:r>
    </w:p>
    <w:p w14:paraId="1919E507" w14:textId="77777777" w:rsidR="00BE796B" w:rsidRDefault="00000000">
      <w:pPr>
        <w:spacing w:line="360" w:lineRule="auto"/>
        <w:ind w:firstLineChars="200" w:firstLine="480"/>
        <w:rPr>
          <w:rFonts w:ascii="宋体" w:eastAsia="宋体" w:hAnsi="宋体" w:cs="宋体"/>
          <w:sz w:val="24"/>
        </w:rPr>
      </w:pPr>
      <w:r>
        <w:rPr>
          <w:rFonts w:ascii="宋体" w:eastAsia="宋体" w:hAnsi="宋体" w:cs="宋体"/>
          <w:sz w:val="24"/>
        </w:rPr>
        <w:t>本项目日照分析报告的标准依据如下</w:t>
      </w:r>
      <w:r>
        <w:rPr>
          <w:rFonts w:ascii="宋体" w:eastAsia="宋体" w:hAnsi="宋体" w:cs="宋体" w:hint="eastAsia"/>
          <w:sz w:val="24"/>
        </w:rPr>
        <w:t>：</w:t>
      </w:r>
    </w:p>
    <w:p w14:paraId="11740B9F" w14:textId="77777777" w:rsidR="00BE796B" w:rsidRDefault="00000000">
      <w:pPr>
        <w:numPr>
          <w:ilvl w:val="0"/>
          <w:numId w:val="2"/>
        </w:numPr>
        <w:spacing w:line="360" w:lineRule="auto"/>
        <w:ind w:firstLineChars="200" w:firstLine="480"/>
        <w:rPr>
          <w:rFonts w:ascii="宋体" w:eastAsia="宋体" w:hAnsi="宋体" w:cs="宋体"/>
          <w:sz w:val="24"/>
        </w:rPr>
      </w:pPr>
      <w:r>
        <w:rPr>
          <w:rFonts w:ascii="宋体" w:eastAsia="宋体" w:hAnsi="宋体" w:cs="宋体"/>
          <w:sz w:val="24"/>
        </w:rPr>
        <w:t>《城市居住区规划设计规范》( GB50180-</w:t>
      </w:r>
      <w:r>
        <w:rPr>
          <w:rFonts w:ascii="宋体" w:eastAsia="宋体" w:hAnsi="宋体" w:cs="宋体" w:hint="eastAsia"/>
          <w:sz w:val="24"/>
        </w:rPr>
        <w:t>2018</w:t>
      </w:r>
      <w:r>
        <w:rPr>
          <w:rFonts w:ascii="宋体" w:eastAsia="宋体" w:hAnsi="宋体" w:cs="宋体"/>
          <w:sz w:val="24"/>
        </w:rPr>
        <w:t>)</w:t>
      </w:r>
    </w:p>
    <w:p w14:paraId="2BEE9094" w14:textId="77777777" w:rsidR="00BE796B" w:rsidRDefault="00000000">
      <w:pPr>
        <w:numPr>
          <w:ilvl w:val="0"/>
          <w:numId w:val="2"/>
        </w:numPr>
        <w:spacing w:line="360" w:lineRule="auto"/>
        <w:ind w:firstLineChars="200" w:firstLine="480"/>
        <w:rPr>
          <w:rFonts w:ascii="宋体" w:eastAsia="宋体" w:hAnsi="宋体" w:cs="宋体"/>
          <w:sz w:val="24"/>
        </w:rPr>
      </w:pPr>
      <w:r>
        <w:rPr>
          <w:rFonts w:ascii="宋体" w:eastAsia="宋体" w:hAnsi="宋体" w:cs="宋体"/>
          <w:sz w:val="24"/>
        </w:rPr>
        <w:t>《公共建筑节能(绿色建筑)设计标准》(</w:t>
      </w:r>
      <w:r>
        <w:rPr>
          <w:rFonts w:ascii="宋体" w:eastAsia="宋体" w:hAnsi="宋体" w:cs="宋体" w:hint="eastAsia"/>
          <w:sz w:val="24"/>
        </w:rPr>
        <w:t>GB50189-2015</w:t>
      </w:r>
      <w:r>
        <w:rPr>
          <w:rFonts w:ascii="宋体" w:eastAsia="宋体" w:hAnsi="宋体" w:cs="宋体"/>
          <w:sz w:val="24"/>
        </w:rPr>
        <w:t>)</w:t>
      </w:r>
    </w:p>
    <w:p w14:paraId="7A2D51FB" w14:textId="77777777" w:rsidR="00BE796B" w:rsidRDefault="00000000">
      <w:pPr>
        <w:spacing w:line="360" w:lineRule="auto"/>
        <w:ind w:firstLineChars="200" w:firstLine="480"/>
        <w:rPr>
          <w:rFonts w:ascii="宋体" w:eastAsia="宋体" w:hAnsi="宋体" w:cs="宋体"/>
          <w:sz w:val="24"/>
        </w:rPr>
      </w:pPr>
      <w:r>
        <w:rPr>
          <w:rFonts w:ascii="宋体" w:eastAsia="宋体" w:hAnsi="宋体" w:cs="宋体" w:hint="eastAsia"/>
          <w:sz w:val="24"/>
        </w:rPr>
        <w:t>3.</w:t>
      </w:r>
      <w:r>
        <w:rPr>
          <w:rFonts w:ascii="宋体" w:eastAsia="宋体" w:hAnsi="宋体" w:cs="宋体"/>
          <w:sz w:val="24"/>
        </w:rPr>
        <w:t>《绿色建筑评价技术细则》</w:t>
      </w:r>
    </w:p>
    <w:p w14:paraId="37AF10AE" w14:textId="77777777" w:rsidR="00BE796B" w:rsidRDefault="00000000">
      <w:pPr>
        <w:spacing w:line="360" w:lineRule="auto"/>
        <w:ind w:firstLineChars="200" w:firstLine="480"/>
        <w:rPr>
          <w:rFonts w:ascii="宋体" w:eastAsia="宋体" w:hAnsi="宋体" w:cs="宋体"/>
          <w:sz w:val="24"/>
        </w:rPr>
      </w:pPr>
      <w:r>
        <w:rPr>
          <w:rFonts w:ascii="宋体" w:eastAsia="宋体" w:hAnsi="宋体" w:cs="宋体" w:hint="eastAsia"/>
          <w:sz w:val="24"/>
        </w:rPr>
        <w:t>4.</w:t>
      </w:r>
      <w:r>
        <w:rPr>
          <w:rFonts w:ascii="宋体" w:eastAsia="宋体" w:hAnsi="宋体" w:cs="宋体"/>
          <w:sz w:val="24"/>
        </w:rPr>
        <w:t>《中小学校设计规范》GB50099-2011</w:t>
      </w:r>
    </w:p>
    <w:p w14:paraId="521FBED9" w14:textId="77777777" w:rsidR="00BE796B" w:rsidRDefault="00000000">
      <w:pPr>
        <w:spacing w:line="360" w:lineRule="auto"/>
        <w:ind w:firstLineChars="200" w:firstLine="480"/>
        <w:rPr>
          <w:rFonts w:ascii="宋体" w:eastAsia="宋体" w:hAnsi="宋体" w:cs="宋体"/>
          <w:sz w:val="24"/>
        </w:rPr>
      </w:pPr>
      <w:r>
        <w:rPr>
          <w:rFonts w:ascii="宋体" w:eastAsia="宋体" w:hAnsi="宋体" w:cs="宋体" w:hint="eastAsia"/>
          <w:sz w:val="24"/>
        </w:rPr>
        <w:t>分析资料来源说明：</w:t>
      </w:r>
    </w:p>
    <w:p w14:paraId="26E96A4B" w14:textId="77777777" w:rsidR="00BE796B" w:rsidRDefault="00000000">
      <w:pPr>
        <w:spacing w:line="360" w:lineRule="auto"/>
        <w:ind w:firstLineChars="200" w:firstLine="480"/>
        <w:rPr>
          <w:rFonts w:ascii="宋体" w:eastAsia="宋体" w:hAnsi="宋体" w:cs="宋体"/>
          <w:sz w:val="24"/>
        </w:rPr>
      </w:pPr>
      <w:r>
        <w:rPr>
          <w:rFonts w:ascii="宋体" w:eastAsia="宋体" w:hAnsi="宋体" w:cs="宋体" w:hint="eastAsia"/>
          <w:sz w:val="24"/>
        </w:rPr>
        <w:t>学校第三教学楼的总平面图及建筑单体平立剖施工图、设计说明及其他相关资料由学校建筑档案提供。本项目基地内及周边的地形图由现场调研得到。</w:t>
      </w:r>
    </w:p>
    <w:p w14:paraId="639F8274" w14:textId="77777777" w:rsidR="00BE796B" w:rsidRDefault="00000000" w:rsidP="00D6105F">
      <w:pPr>
        <w:pStyle w:val="2"/>
      </w:pPr>
      <w:r>
        <w:rPr>
          <w:rFonts w:hint="eastAsia"/>
        </w:rPr>
        <w:t>1.3</w:t>
      </w:r>
      <w:r>
        <w:rPr>
          <w:rFonts w:hint="eastAsia"/>
        </w:rPr>
        <w:t>评价标准</w:t>
      </w:r>
    </w:p>
    <w:p w14:paraId="795C99B8" w14:textId="77777777" w:rsidR="00BE796B" w:rsidRDefault="00000000">
      <w:pPr>
        <w:spacing w:line="360" w:lineRule="auto"/>
        <w:ind w:firstLineChars="200" w:firstLine="480"/>
        <w:rPr>
          <w:rFonts w:ascii="宋体" w:eastAsia="宋体" w:hAnsi="宋体" w:cs="宋体"/>
          <w:sz w:val="24"/>
        </w:rPr>
      </w:pPr>
      <w:r>
        <w:rPr>
          <w:rFonts w:ascii="宋体" w:eastAsia="宋体" w:hAnsi="宋体" w:cs="宋体"/>
          <w:sz w:val="24"/>
        </w:rPr>
        <w:t>根据《公共建筑节能(绿色建筑)设计标准》(</w:t>
      </w:r>
      <w:r>
        <w:rPr>
          <w:rFonts w:ascii="宋体" w:eastAsia="宋体" w:hAnsi="宋体" w:cs="宋体" w:hint="eastAsia"/>
          <w:sz w:val="24"/>
        </w:rPr>
        <w:t>GB50189-2015</w:t>
      </w:r>
      <w:r>
        <w:rPr>
          <w:rFonts w:ascii="宋体" w:eastAsia="宋体" w:hAnsi="宋体" w:cs="宋体"/>
          <w:sz w:val="24"/>
        </w:rPr>
        <w:t>)第3.1.(1)2条规定，建筑总体规划和总平面设计应有利于自然通风和冬季日照，建筑规划布局应满足日照标准，却不降低周围建筑日照标准。</w:t>
      </w:r>
    </w:p>
    <w:p w14:paraId="7082122A" w14:textId="77777777" w:rsidR="00BE796B" w:rsidRDefault="00000000">
      <w:pPr>
        <w:spacing w:line="360" w:lineRule="auto"/>
        <w:ind w:firstLineChars="200" w:firstLine="480"/>
        <w:rPr>
          <w:rFonts w:ascii="宋体" w:eastAsia="宋体" w:hAnsi="宋体" w:cs="宋体"/>
          <w:sz w:val="24"/>
        </w:rPr>
      </w:pPr>
      <w:r>
        <w:rPr>
          <w:rFonts w:ascii="宋体" w:eastAsia="宋体" w:hAnsi="宋体" w:cs="宋体"/>
          <w:sz w:val="24"/>
        </w:rPr>
        <w:t>对托儿所、幼儿园的生活用房，中小学校建筑普通教室，医院、疗养院病</w:t>
      </w:r>
      <w:r>
        <w:rPr>
          <w:rFonts w:ascii="宋体" w:eastAsia="宋体" w:hAnsi="宋体" w:cs="宋体"/>
          <w:sz w:val="24"/>
        </w:rPr>
        <w:lastRenderedPageBreak/>
        <w:t>房和</w:t>
      </w:r>
      <w:proofErr w:type="gramStart"/>
      <w:r>
        <w:rPr>
          <w:rFonts w:ascii="宋体" w:eastAsia="宋体" w:hAnsi="宋体" w:cs="宋体"/>
          <w:sz w:val="24"/>
        </w:rPr>
        <w:t>疗养室</w:t>
      </w:r>
      <w:proofErr w:type="gramEnd"/>
      <w:r>
        <w:rPr>
          <w:rFonts w:ascii="宋体" w:eastAsia="宋体" w:hAnsi="宋体" w:cs="宋体"/>
          <w:sz w:val="24"/>
        </w:rPr>
        <w:t>等有明确日照要求的建筑类型，需进行日照计算。</w:t>
      </w:r>
    </w:p>
    <w:p w14:paraId="48FFCBDE" w14:textId="77777777" w:rsidR="00BE796B" w:rsidRDefault="00000000">
      <w:pPr>
        <w:spacing w:line="360" w:lineRule="auto"/>
        <w:ind w:firstLineChars="200" w:firstLine="480"/>
        <w:rPr>
          <w:rFonts w:ascii="宋体" w:eastAsia="宋体" w:hAnsi="宋体" w:cs="宋体"/>
          <w:sz w:val="24"/>
        </w:rPr>
      </w:pPr>
      <w:r>
        <w:rPr>
          <w:rFonts w:ascii="宋体" w:eastAsia="宋体" w:hAnsi="宋体" w:cs="宋体"/>
          <w:sz w:val="24"/>
        </w:rPr>
        <w:t>本项目为教学楼，应对其日照状况进行模拟分析，以满足《中小学校设计规范》GB50099-2011中第3.1.7条中的“普通教室冬至日满窗日照不应小于2h"的要求。</w:t>
      </w:r>
    </w:p>
    <w:p w14:paraId="183CF22C" w14:textId="22840A23" w:rsidR="00BE796B" w:rsidRDefault="00000000" w:rsidP="00D6105F">
      <w:pPr>
        <w:pStyle w:val="1"/>
      </w:pPr>
      <w:r>
        <w:t>2</w:t>
      </w:r>
      <w:r w:rsidR="00D6105F">
        <w:t xml:space="preserve">  </w:t>
      </w:r>
      <w:r>
        <w:t>技术路线</w:t>
      </w:r>
    </w:p>
    <w:p w14:paraId="75233263" w14:textId="77777777" w:rsidR="00BE796B" w:rsidRDefault="00000000" w:rsidP="00D6105F">
      <w:pPr>
        <w:pStyle w:val="2"/>
      </w:pPr>
      <w:r>
        <w:t>2.1</w:t>
      </w:r>
      <w:r>
        <w:t>软件介绍</w:t>
      </w:r>
    </w:p>
    <w:p w14:paraId="6250E6D7" w14:textId="77777777" w:rsidR="00BE796B" w:rsidRDefault="00000000">
      <w:pPr>
        <w:spacing w:line="360" w:lineRule="auto"/>
        <w:ind w:firstLineChars="200" w:firstLine="480"/>
        <w:rPr>
          <w:rFonts w:ascii="宋体" w:eastAsia="宋体" w:hAnsi="宋体" w:cs="宋体"/>
          <w:sz w:val="24"/>
        </w:rPr>
      </w:pPr>
      <w:r>
        <w:rPr>
          <w:rFonts w:ascii="宋体" w:eastAsia="宋体" w:hAnsi="宋体" w:cs="宋体"/>
          <w:sz w:val="24"/>
        </w:rPr>
        <w:t>本工程采用SUN日照分析软件，SUN全面解决了全国各地任何时段的日照分析问题，计算科学准确，使用简单方便。是规划管理、规划设计、建筑设计、房地产开发、规划方案审查及室外采光和园林绿化等领域强有力的日照分析工具。它主要具有以下功能，如下所示</w:t>
      </w:r>
      <w:r>
        <w:rPr>
          <w:rFonts w:ascii="宋体" w:eastAsia="宋体" w:hAnsi="宋体" w:cs="宋体" w:hint="eastAsia"/>
          <w:sz w:val="24"/>
        </w:rPr>
        <w:t>：</w:t>
      </w:r>
    </w:p>
    <w:p w14:paraId="54B4AF14" w14:textId="77777777" w:rsidR="00BE796B" w:rsidRDefault="00000000">
      <w:pPr>
        <w:spacing w:line="360" w:lineRule="auto"/>
        <w:ind w:firstLineChars="200" w:firstLine="480"/>
        <w:rPr>
          <w:rFonts w:ascii="宋体" w:eastAsia="宋体" w:hAnsi="宋体" w:cs="宋体"/>
          <w:sz w:val="24"/>
        </w:rPr>
      </w:pPr>
      <w:r>
        <w:rPr>
          <w:rFonts w:ascii="宋体" w:eastAsia="宋体" w:hAnsi="宋体" w:cs="宋体"/>
          <w:noProof/>
          <w:sz w:val="24"/>
        </w:rPr>
        <w:drawing>
          <wp:inline distT="0" distB="0" distL="114300" distR="114300" wp14:anchorId="226DCC25" wp14:editId="693D68ED">
            <wp:extent cx="5268595" cy="4674870"/>
            <wp:effectExtent l="0" t="0" r="4445" b="3810"/>
            <wp:docPr id="1" name="图片 1" descr="]8$CC3X%U$9V9KHT)W}60G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CC3X%U$9V9KHT)W}60GH"/>
                    <pic:cNvPicPr>
                      <a:picLocks noChangeAspect="1"/>
                    </pic:cNvPicPr>
                  </pic:nvPicPr>
                  <pic:blipFill>
                    <a:blip r:embed="rId7"/>
                    <a:stretch>
                      <a:fillRect/>
                    </a:stretch>
                  </pic:blipFill>
                  <pic:spPr>
                    <a:xfrm>
                      <a:off x="0" y="0"/>
                      <a:ext cx="5268595" cy="4674870"/>
                    </a:xfrm>
                    <a:prstGeom prst="rect">
                      <a:avLst/>
                    </a:prstGeom>
                  </pic:spPr>
                </pic:pic>
              </a:graphicData>
            </a:graphic>
          </wp:inline>
        </w:drawing>
      </w:r>
    </w:p>
    <w:p w14:paraId="32AD7E77" w14:textId="77777777" w:rsidR="00BE796B" w:rsidRDefault="00000000">
      <w:pPr>
        <w:spacing w:line="360" w:lineRule="auto"/>
        <w:ind w:firstLineChars="200" w:firstLine="480"/>
        <w:jc w:val="center"/>
        <w:rPr>
          <w:rFonts w:ascii="宋体" w:eastAsia="宋体" w:hAnsi="宋体" w:cs="宋体"/>
          <w:sz w:val="24"/>
        </w:rPr>
      </w:pPr>
      <w:r>
        <w:rPr>
          <w:rFonts w:ascii="宋体" w:eastAsia="宋体" w:hAnsi="宋体" w:cs="宋体" w:hint="eastAsia"/>
          <w:sz w:val="24"/>
        </w:rPr>
        <w:t>图1 SUN日照分析软件主要功能框图</w:t>
      </w:r>
    </w:p>
    <w:p w14:paraId="44D959CC" w14:textId="77777777" w:rsidR="00BE796B" w:rsidRDefault="00000000" w:rsidP="00D6105F">
      <w:pPr>
        <w:pStyle w:val="2"/>
      </w:pPr>
      <w:r>
        <w:lastRenderedPageBreak/>
        <w:t>2.</w:t>
      </w:r>
      <w:r>
        <w:rPr>
          <w:rFonts w:hint="eastAsia"/>
        </w:rPr>
        <w:t>2</w:t>
      </w:r>
      <w:r>
        <w:rPr>
          <w:rFonts w:hint="eastAsia"/>
        </w:rPr>
        <w:t>主要计算依据</w:t>
      </w:r>
    </w:p>
    <w:p w14:paraId="6156B449" w14:textId="77777777" w:rsidR="00BE796B" w:rsidRDefault="00000000">
      <w:pPr>
        <w:numPr>
          <w:ilvl w:val="0"/>
          <w:numId w:val="3"/>
        </w:numPr>
        <w:spacing w:line="360" w:lineRule="auto"/>
        <w:ind w:firstLineChars="200" w:firstLine="480"/>
        <w:rPr>
          <w:rFonts w:ascii="宋体" w:eastAsia="宋体" w:hAnsi="宋体" w:cs="宋体"/>
          <w:sz w:val="24"/>
        </w:rPr>
      </w:pPr>
      <w:r>
        <w:rPr>
          <w:rFonts w:ascii="宋体" w:eastAsia="宋体" w:hAnsi="宋体" w:cs="宋体" w:hint="eastAsia"/>
          <w:sz w:val="24"/>
        </w:rPr>
        <w:t>真太阳时</w:t>
      </w:r>
    </w:p>
    <w:p w14:paraId="564F31CE" w14:textId="77777777" w:rsidR="00BE796B" w:rsidRDefault="00000000">
      <w:pPr>
        <w:spacing w:line="360" w:lineRule="auto"/>
        <w:ind w:firstLineChars="200" w:firstLine="480"/>
        <w:rPr>
          <w:rFonts w:ascii="宋体" w:eastAsia="宋体" w:hAnsi="宋体" w:cs="宋体"/>
          <w:sz w:val="24"/>
        </w:rPr>
      </w:pPr>
      <w:r>
        <w:rPr>
          <w:rFonts w:ascii="宋体" w:eastAsia="宋体" w:hAnsi="宋体" w:cs="宋体" w:hint="eastAsia"/>
          <w:sz w:val="24"/>
        </w:rPr>
        <w:t>太阳位置计算采用太阳时。</w:t>
      </w:r>
    </w:p>
    <w:p w14:paraId="37368B25" w14:textId="77777777" w:rsidR="00BE796B" w:rsidRDefault="00000000">
      <w:pPr>
        <w:spacing w:line="360" w:lineRule="auto"/>
        <w:ind w:firstLineChars="200" w:firstLine="480"/>
        <w:rPr>
          <w:rFonts w:ascii="宋体" w:eastAsia="宋体" w:hAnsi="宋体" w:cs="宋体"/>
          <w:sz w:val="24"/>
        </w:rPr>
      </w:pPr>
      <w:r>
        <w:rPr>
          <w:rFonts w:ascii="宋体" w:eastAsia="宋体" w:hAnsi="宋体" w:cs="宋体" w:hint="eastAsia"/>
          <w:sz w:val="24"/>
        </w:rPr>
        <w:t>换算公式：真太阳时=北京时间+时差-（120°-当地经度）/15°</w:t>
      </w:r>
    </w:p>
    <w:p w14:paraId="4284E614" w14:textId="77777777" w:rsidR="00BE796B" w:rsidRDefault="00000000">
      <w:pPr>
        <w:numPr>
          <w:ilvl w:val="0"/>
          <w:numId w:val="3"/>
        </w:numPr>
        <w:spacing w:line="360" w:lineRule="auto"/>
        <w:ind w:firstLineChars="200" w:firstLine="480"/>
        <w:rPr>
          <w:rFonts w:ascii="宋体" w:eastAsia="宋体" w:hAnsi="宋体" w:cs="宋体"/>
          <w:sz w:val="24"/>
        </w:rPr>
      </w:pPr>
      <w:r>
        <w:rPr>
          <w:rFonts w:ascii="宋体" w:eastAsia="宋体" w:hAnsi="宋体" w:cs="宋体" w:hint="eastAsia"/>
          <w:sz w:val="24"/>
        </w:rPr>
        <w:t>太阳方位角计算</w:t>
      </w:r>
    </w:p>
    <w:p w14:paraId="7F7B6CB9" w14:textId="77777777" w:rsidR="00BE796B" w:rsidRDefault="00000000">
      <w:pPr>
        <w:spacing w:line="360" w:lineRule="auto"/>
        <w:ind w:firstLineChars="200" w:firstLine="480"/>
        <w:jc w:val="right"/>
        <w:rPr>
          <w:rFonts w:ascii="宋体" w:eastAsia="宋体" w:hAnsi="宋体" w:cs="宋体"/>
          <w:sz w:val="24"/>
        </w:rPr>
      </w:pPr>
      <w:r>
        <w:rPr>
          <w:rFonts w:ascii="宋体" w:eastAsia="宋体" w:hAnsi="宋体" w:cs="宋体" w:hint="eastAsia"/>
          <w:position w:val="-10"/>
          <w:sz w:val="24"/>
        </w:rPr>
        <w:object w:dxaOrig="3960" w:dyaOrig="320" w14:anchorId="73EF42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6pt;height:15.6pt" o:ole="">
            <v:imagedata r:id="rId8" o:title=""/>
          </v:shape>
          <o:OLEObject Type="Embed" ProgID="Equation.KSEE3" ShapeID="_x0000_i1025" DrawAspect="Content" ObjectID="_1734161871" r:id="rId9"/>
        </w:object>
      </w:r>
      <w:r>
        <w:rPr>
          <w:rFonts w:ascii="宋体" w:eastAsia="宋体" w:hAnsi="宋体" w:cs="宋体" w:hint="eastAsia"/>
          <w:sz w:val="24"/>
        </w:rPr>
        <w:t xml:space="preserve">               （X.2-1）</w:t>
      </w:r>
    </w:p>
    <w:p w14:paraId="3D06DEC8" w14:textId="77777777" w:rsidR="00BE796B" w:rsidRDefault="00000000">
      <w:pPr>
        <w:spacing w:line="360" w:lineRule="auto"/>
        <w:ind w:firstLineChars="200" w:firstLine="480"/>
        <w:rPr>
          <w:rFonts w:ascii="宋体" w:eastAsia="宋体" w:hAnsi="宋体" w:cs="宋体"/>
          <w:sz w:val="24"/>
        </w:rPr>
      </w:pPr>
      <w:r>
        <w:rPr>
          <w:rFonts w:ascii="宋体" w:eastAsia="宋体" w:hAnsi="宋体" w:cs="宋体" w:hint="eastAsia"/>
          <w:sz w:val="24"/>
        </w:rPr>
        <w:t>-180°≤A≤180°或0°≤A≤360°；-180°≤t≤180°或0°≤t≤360°</w:t>
      </w:r>
    </w:p>
    <w:p w14:paraId="4B9D75F3" w14:textId="77777777" w:rsidR="00BE796B" w:rsidRDefault="00000000">
      <w:pPr>
        <w:numPr>
          <w:ilvl w:val="0"/>
          <w:numId w:val="3"/>
        </w:numPr>
        <w:spacing w:line="360" w:lineRule="auto"/>
        <w:ind w:firstLineChars="200" w:firstLine="480"/>
        <w:rPr>
          <w:rFonts w:ascii="宋体" w:eastAsia="宋体" w:hAnsi="宋体" w:cs="宋体"/>
          <w:sz w:val="24"/>
        </w:rPr>
      </w:pPr>
      <w:r>
        <w:rPr>
          <w:rFonts w:ascii="宋体" w:eastAsia="宋体" w:hAnsi="宋体" w:cs="宋体" w:hint="eastAsia"/>
          <w:sz w:val="24"/>
        </w:rPr>
        <w:t>太阳高度角</w:t>
      </w:r>
    </w:p>
    <w:p w14:paraId="72C2B634" w14:textId="77777777" w:rsidR="00BE796B" w:rsidRDefault="00000000">
      <w:pPr>
        <w:spacing w:line="360" w:lineRule="auto"/>
        <w:ind w:firstLineChars="200" w:firstLine="480"/>
        <w:jc w:val="right"/>
        <w:rPr>
          <w:rFonts w:ascii="宋体" w:eastAsia="宋体" w:hAnsi="宋体" w:cs="宋体"/>
          <w:sz w:val="24"/>
        </w:rPr>
      </w:pPr>
      <w:r>
        <w:rPr>
          <w:rFonts w:ascii="宋体" w:eastAsia="宋体" w:hAnsi="宋体" w:cs="宋体" w:hint="eastAsia"/>
          <w:position w:val="-10"/>
          <w:sz w:val="24"/>
        </w:rPr>
        <w:object w:dxaOrig="3860" w:dyaOrig="320" w14:anchorId="3CE4C7F1">
          <v:shape id="_x0000_i1026" type="#_x0000_t75" style="width:192.6pt;height:15.6pt" o:ole="">
            <v:imagedata r:id="rId10" o:title=""/>
          </v:shape>
          <o:OLEObject Type="Embed" ProgID="Equation.KSEE3" ShapeID="_x0000_i1026" DrawAspect="Content" ObjectID="_1734161872" r:id="rId11"/>
        </w:object>
      </w:r>
      <w:r>
        <w:rPr>
          <w:rFonts w:ascii="宋体" w:eastAsia="宋体" w:hAnsi="宋体" w:cs="宋体" w:hint="eastAsia"/>
          <w:sz w:val="24"/>
        </w:rPr>
        <w:t xml:space="preserve">             （X.2-2）</w:t>
      </w:r>
    </w:p>
    <w:p w14:paraId="32D4DB4F" w14:textId="77777777" w:rsidR="00BE796B" w:rsidRDefault="00000000">
      <w:pPr>
        <w:spacing w:line="360" w:lineRule="auto"/>
        <w:ind w:leftChars="200" w:left="420" w:firstLineChars="200" w:firstLine="480"/>
        <w:rPr>
          <w:rFonts w:ascii="宋体" w:eastAsia="宋体" w:hAnsi="宋体" w:cs="宋体"/>
          <w:sz w:val="24"/>
        </w:rPr>
      </w:pPr>
      <w:r>
        <w:rPr>
          <w:rFonts w:ascii="宋体" w:eastAsia="宋体" w:hAnsi="宋体" w:cs="宋体" w:hint="eastAsia"/>
          <w:sz w:val="24"/>
        </w:rPr>
        <w:t>-90°≤h≤90°</w:t>
      </w:r>
    </w:p>
    <w:p w14:paraId="2AEE2743" w14:textId="77777777" w:rsidR="00BE796B" w:rsidRDefault="00000000">
      <w:pPr>
        <w:numPr>
          <w:ilvl w:val="0"/>
          <w:numId w:val="3"/>
        </w:numPr>
        <w:spacing w:line="360" w:lineRule="auto"/>
        <w:ind w:firstLineChars="200" w:firstLine="480"/>
        <w:rPr>
          <w:rFonts w:ascii="宋体" w:eastAsia="宋体" w:hAnsi="宋体" w:cs="宋体"/>
          <w:sz w:val="24"/>
        </w:rPr>
      </w:pPr>
      <w:r>
        <w:rPr>
          <w:rFonts w:ascii="宋体" w:eastAsia="宋体" w:hAnsi="宋体" w:cs="宋体" w:hint="eastAsia"/>
          <w:sz w:val="24"/>
        </w:rPr>
        <w:t>日出时间与日落时间</w:t>
      </w:r>
    </w:p>
    <w:p w14:paraId="0D650CB6" w14:textId="77777777" w:rsidR="00BE796B" w:rsidRDefault="00000000">
      <w:pPr>
        <w:spacing w:line="360" w:lineRule="auto"/>
        <w:ind w:firstLineChars="200" w:firstLine="480"/>
        <w:jc w:val="right"/>
        <w:rPr>
          <w:rFonts w:ascii="宋体" w:eastAsia="宋体" w:hAnsi="宋体" w:cs="宋体"/>
          <w:sz w:val="24"/>
        </w:rPr>
      </w:pPr>
      <w:r>
        <w:rPr>
          <w:rFonts w:ascii="宋体" w:eastAsia="宋体" w:hAnsi="宋体" w:cs="宋体" w:hint="eastAsia"/>
          <w:position w:val="-10"/>
          <w:sz w:val="24"/>
        </w:rPr>
        <w:object w:dxaOrig="1939" w:dyaOrig="320" w14:anchorId="2FD7301C">
          <v:shape id="_x0000_i1027" type="#_x0000_t75" style="width:97.2pt;height:15.6pt" o:ole="">
            <v:imagedata r:id="rId12" o:title=""/>
          </v:shape>
          <o:OLEObject Type="Embed" ProgID="Equation.KSEE3" ShapeID="_x0000_i1027" DrawAspect="Content" ObjectID="_1734161873" r:id="rId13"/>
        </w:object>
      </w:r>
      <w:r>
        <w:rPr>
          <w:rFonts w:ascii="宋体" w:eastAsia="宋体" w:hAnsi="宋体" w:cs="宋体" w:hint="eastAsia"/>
          <w:sz w:val="24"/>
        </w:rPr>
        <w:t xml:space="preserve">                 （X.2-3）</w:t>
      </w:r>
    </w:p>
    <w:p w14:paraId="78A54DA6" w14:textId="77777777" w:rsidR="00BE796B" w:rsidRDefault="00000000">
      <w:pPr>
        <w:spacing w:line="360" w:lineRule="auto"/>
        <w:ind w:leftChars="200" w:left="420"/>
        <w:rPr>
          <w:rFonts w:ascii="宋体" w:eastAsia="宋体" w:hAnsi="宋体" w:cs="宋体"/>
          <w:sz w:val="24"/>
        </w:rPr>
      </w:pPr>
      <w:r>
        <w:rPr>
          <w:rFonts w:ascii="宋体" w:eastAsia="宋体" w:hAnsi="宋体" w:cs="宋体" w:hint="eastAsia"/>
          <w:sz w:val="24"/>
        </w:rPr>
        <w:t>负值为日出时角，正值为日没时角。</w:t>
      </w:r>
    </w:p>
    <w:p w14:paraId="78A0C799" w14:textId="77777777" w:rsidR="00BE796B" w:rsidRDefault="00000000">
      <w:pPr>
        <w:numPr>
          <w:ilvl w:val="0"/>
          <w:numId w:val="3"/>
        </w:numPr>
        <w:spacing w:line="360" w:lineRule="auto"/>
        <w:ind w:firstLineChars="200" w:firstLine="480"/>
        <w:rPr>
          <w:rFonts w:ascii="宋体" w:eastAsia="宋体" w:hAnsi="宋体" w:cs="宋体"/>
          <w:sz w:val="24"/>
        </w:rPr>
      </w:pPr>
      <w:r>
        <w:rPr>
          <w:rFonts w:ascii="宋体" w:eastAsia="宋体" w:hAnsi="宋体" w:cs="宋体" w:hint="eastAsia"/>
          <w:sz w:val="24"/>
        </w:rPr>
        <w:t>时角</w:t>
      </w:r>
    </w:p>
    <w:p w14:paraId="4B1620CF" w14:textId="77777777" w:rsidR="00BE796B" w:rsidRDefault="00000000">
      <w:pPr>
        <w:spacing w:line="360" w:lineRule="auto"/>
        <w:ind w:firstLineChars="200" w:firstLine="480"/>
        <w:jc w:val="right"/>
        <w:rPr>
          <w:rFonts w:ascii="宋体" w:eastAsia="宋体" w:hAnsi="宋体" w:cs="宋体"/>
          <w:sz w:val="24"/>
        </w:rPr>
      </w:pPr>
      <w:r>
        <w:rPr>
          <w:rFonts w:ascii="宋体" w:eastAsia="宋体" w:hAnsi="宋体" w:cs="宋体" w:hint="eastAsia"/>
          <w:position w:val="-10"/>
          <w:sz w:val="24"/>
        </w:rPr>
        <w:object w:dxaOrig="1400" w:dyaOrig="360" w14:anchorId="6D5D678E">
          <v:shape id="_x0000_i1028" type="#_x0000_t75" style="width:70.2pt;height:18.6pt" o:ole="">
            <v:imagedata r:id="rId14" o:title=""/>
          </v:shape>
          <o:OLEObject Type="Embed" ProgID="Equation.KSEE3" ShapeID="_x0000_i1028" DrawAspect="Content" ObjectID="_1734161874" r:id="rId15"/>
        </w:object>
      </w:r>
      <w:r>
        <w:rPr>
          <w:rFonts w:ascii="宋体" w:eastAsia="宋体" w:hAnsi="宋体" w:cs="宋体" w:hint="eastAsia"/>
          <w:sz w:val="24"/>
        </w:rPr>
        <w:t xml:space="preserve">                   （X.2-4）</w:t>
      </w:r>
    </w:p>
    <w:p w14:paraId="2AF57227" w14:textId="77777777" w:rsidR="00BE796B" w:rsidRDefault="00000000">
      <w:pPr>
        <w:spacing w:line="360" w:lineRule="auto"/>
        <w:ind w:firstLineChars="400" w:firstLine="960"/>
        <w:rPr>
          <w:rFonts w:ascii="宋体" w:eastAsia="宋体" w:hAnsi="宋体" w:cs="宋体"/>
          <w:sz w:val="24"/>
        </w:rPr>
      </w:pPr>
      <w:r>
        <w:rPr>
          <w:rFonts w:ascii="宋体" w:eastAsia="宋体" w:hAnsi="宋体" w:cs="宋体" w:hint="eastAsia"/>
          <w:sz w:val="24"/>
        </w:rPr>
        <w:t>式中，</w:t>
      </w:r>
      <w:r>
        <w:rPr>
          <w:rFonts w:ascii="宋体" w:eastAsia="宋体" w:hAnsi="宋体" w:cs="宋体" w:hint="eastAsia"/>
          <w:i/>
          <w:iCs/>
          <w:sz w:val="24"/>
        </w:rPr>
        <w:t>n</w:t>
      </w:r>
      <w:r>
        <w:rPr>
          <w:rFonts w:ascii="宋体" w:eastAsia="宋体" w:hAnsi="宋体" w:cs="宋体" w:hint="eastAsia"/>
          <w:sz w:val="24"/>
        </w:rPr>
        <w:t>为时间（24时制）。</w:t>
      </w:r>
    </w:p>
    <w:p w14:paraId="25290A8D" w14:textId="77777777" w:rsidR="00BE796B" w:rsidRDefault="00000000">
      <w:pPr>
        <w:numPr>
          <w:ilvl w:val="0"/>
          <w:numId w:val="3"/>
        </w:numPr>
        <w:spacing w:line="360" w:lineRule="auto"/>
        <w:ind w:firstLineChars="200" w:firstLine="480"/>
        <w:rPr>
          <w:rFonts w:ascii="宋体" w:eastAsia="宋体" w:hAnsi="宋体" w:cs="宋体"/>
          <w:sz w:val="24"/>
        </w:rPr>
      </w:pPr>
      <w:r>
        <w:rPr>
          <w:rFonts w:ascii="宋体" w:eastAsia="宋体" w:hAnsi="宋体" w:cs="宋体" w:hint="eastAsia"/>
          <w:sz w:val="24"/>
        </w:rPr>
        <w:t>赤纬近似公式</w:t>
      </w:r>
    </w:p>
    <w:p w14:paraId="32868888" w14:textId="77777777" w:rsidR="00BE796B" w:rsidRDefault="00000000">
      <w:pPr>
        <w:spacing w:line="360" w:lineRule="auto"/>
        <w:ind w:firstLineChars="200" w:firstLine="480"/>
        <w:jc w:val="right"/>
        <w:rPr>
          <w:rFonts w:ascii="宋体" w:eastAsia="宋体" w:hAnsi="宋体" w:cs="宋体"/>
          <w:sz w:val="24"/>
        </w:rPr>
      </w:pPr>
      <w:r>
        <w:rPr>
          <w:rFonts w:ascii="宋体" w:eastAsia="宋体" w:hAnsi="宋体" w:cs="宋体" w:hint="eastAsia"/>
          <w:position w:val="-10"/>
          <w:sz w:val="24"/>
        </w:rPr>
        <w:object w:dxaOrig="3940" w:dyaOrig="360" w14:anchorId="335A9412">
          <v:shape id="_x0000_i1029" type="#_x0000_t75" style="width:197.4pt;height:18.6pt" o:ole="">
            <v:imagedata r:id="rId16" o:title=""/>
          </v:shape>
          <o:OLEObject Type="Embed" ProgID="Equation.KSEE3" ShapeID="_x0000_i1029" DrawAspect="Content" ObjectID="_1734161875" r:id="rId17"/>
        </w:object>
      </w:r>
      <w:r>
        <w:rPr>
          <w:rFonts w:ascii="宋体" w:eastAsia="宋体" w:hAnsi="宋体" w:cs="宋体" w:hint="eastAsia"/>
          <w:sz w:val="24"/>
        </w:rPr>
        <w:t xml:space="preserve">            （X.2-5）</w:t>
      </w:r>
    </w:p>
    <w:p w14:paraId="6E30A3EB" w14:textId="77777777" w:rsidR="00BE796B" w:rsidRDefault="00000000">
      <w:pPr>
        <w:spacing w:line="360" w:lineRule="auto"/>
        <w:ind w:firstLineChars="400" w:firstLine="960"/>
        <w:rPr>
          <w:rFonts w:ascii="宋体" w:eastAsia="宋体" w:hAnsi="宋体" w:cs="宋体"/>
          <w:sz w:val="24"/>
        </w:rPr>
      </w:pPr>
      <w:r>
        <w:rPr>
          <w:rFonts w:ascii="宋体" w:eastAsia="宋体" w:hAnsi="宋体" w:cs="宋体" w:hint="eastAsia"/>
          <w:sz w:val="24"/>
        </w:rPr>
        <w:t>式中，</w:t>
      </w:r>
      <w:r>
        <w:rPr>
          <w:rFonts w:ascii="宋体" w:eastAsia="宋体" w:hAnsi="宋体" w:cs="宋体" w:hint="eastAsia"/>
          <w:i/>
          <w:iCs/>
          <w:sz w:val="24"/>
        </w:rPr>
        <w:t>N</w:t>
      </w:r>
      <w:r>
        <w:rPr>
          <w:rFonts w:ascii="宋体" w:eastAsia="宋体" w:hAnsi="宋体" w:cs="宋体" w:hint="eastAsia"/>
          <w:sz w:val="24"/>
        </w:rPr>
        <w:t>——从元旦到计算日的总天数；</w:t>
      </w:r>
    </w:p>
    <w:p w14:paraId="5B0D5865" w14:textId="77777777" w:rsidR="00BE796B" w:rsidRDefault="00000000">
      <w:pPr>
        <w:spacing w:line="360" w:lineRule="auto"/>
        <w:ind w:leftChars="200" w:left="420"/>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i/>
          <w:iCs/>
          <w:sz w:val="24"/>
        </w:rPr>
        <w:t>φ</w:t>
      </w:r>
      <w:r>
        <w:rPr>
          <w:rFonts w:ascii="宋体" w:eastAsia="宋体" w:hAnsi="宋体" w:cs="宋体" w:hint="eastAsia"/>
          <w:sz w:val="24"/>
        </w:rPr>
        <w:t>——纬度。</w:t>
      </w:r>
    </w:p>
    <w:p w14:paraId="2A04F56E" w14:textId="77777777" w:rsidR="00BE796B" w:rsidRDefault="00000000">
      <w:pPr>
        <w:spacing w:line="360" w:lineRule="auto"/>
        <w:ind w:leftChars="200" w:left="420"/>
        <w:rPr>
          <w:rFonts w:ascii="宋体" w:eastAsia="宋体" w:hAnsi="宋体" w:cs="宋体"/>
          <w:sz w:val="24"/>
        </w:rPr>
      </w:pPr>
      <w:r>
        <w:rPr>
          <w:rFonts w:ascii="宋体" w:eastAsia="宋体" w:hAnsi="宋体" w:cs="宋体" w:hint="eastAsia"/>
          <w:sz w:val="24"/>
        </w:rPr>
        <w:t>（7）</w:t>
      </w:r>
      <w:r>
        <w:rPr>
          <w:rFonts w:ascii="宋体" w:eastAsia="宋体" w:hAnsi="宋体" w:cs="宋体"/>
          <w:sz w:val="24"/>
        </w:rPr>
        <w:t>日影长度计算公式</w:t>
      </w:r>
    </w:p>
    <w:p w14:paraId="1B485587" w14:textId="77777777" w:rsidR="00BE796B" w:rsidRDefault="00000000">
      <w:pPr>
        <w:spacing w:line="360" w:lineRule="auto"/>
        <w:ind w:firstLineChars="200" w:firstLine="480"/>
        <w:jc w:val="right"/>
        <w:rPr>
          <w:rFonts w:ascii="宋体" w:eastAsia="宋体" w:hAnsi="宋体" w:cs="宋体"/>
          <w:sz w:val="24"/>
        </w:rPr>
      </w:pPr>
      <w:r>
        <w:rPr>
          <w:rFonts w:ascii="宋体" w:eastAsia="宋体" w:hAnsi="宋体" w:cs="宋体" w:hint="eastAsia"/>
          <w:position w:val="-6"/>
          <w:sz w:val="24"/>
        </w:rPr>
        <w:object w:dxaOrig="1219" w:dyaOrig="279" w14:anchorId="34EF3627">
          <v:shape id="_x0000_i1030" type="#_x0000_t75" style="width:61.2pt;height:13.8pt" o:ole="">
            <v:imagedata r:id="rId18" o:title=""/>
          </v:shape>
          <o:OLEObject Type="Embed" ProgID="Equation.KSEE3" ShapeID="_x0000_i1030" DrawAspect="Content" ObjectID="_1734161876" r:id="rId19"/>
        </w:object>
      </w:r>
      <w:r>
        <w:rPr>
          <w:rFonts w:ascii="宋体" w:eastAsia="宋体" w:hAnsi="宋体" w:cs="宋体" w:hint="eastAsia"/>
          <w:sz w:val="24"/>
        </w:rPr>
        <w:t xml:space="preserve">                     （X.2-6）</w:t>
      </w:r>
    </w:p>
    <w:p w14:paraId="4105EA58" w14:textId="77777777" w:rsidR="00BE796B" w:rsidRDefault="00000000">
      <w:pPr>
        <w:spacing w:line="360" w:lineRule="auto"/>
        <w:ind w:leftChars="200" w:left="420" w:firstLineChars="200" w:firstLine="480"/>
        <w:rPr>
          <w:rFonts w:ascii="宋体" w:eastAsia="宋体" w:hAnsi="宋体" w:cs="宋体"/>
          <w:sz w:val="24"/>
        </w:rPr>
      </w:pPr>
      <w:r>
        <w:rPr>
          <w:rFonts w:ascii="宋体" w:eastAsia="宋体" w:hAnsi="宋体" w:cs="宋体"/>
          <w:sz w:val="24"/>
        </w:rPr>
        <w:t xml:space="preserve"> 式中</w:t>
      </w:r>
      <w:r>
        <w:rPr>
          <w:rFonts w:ascii="宋体" w:eastAsia="宋体" w:hAnsi="宋体" w:cs="宋体" w:hint="eastAsia"/>
          <w:sz w:val="24"/>
        </w:rPr>
        <w:t>，</w:t>
      </w:r>
      <w:r>
        <w:rPr>
          <w:rFonts w:ascii="宋体" w:eastAsia="宋体" w:hAnsi="宋体" w:cs="宋体"/>
          <w:i/>
          <w:iCs/>
          <w:sz w:val="24"/>
        </w:rPr>
        <w:t xml:space="preserve"> H</w:t>
      </w:r>
      <w:r>
        <w:rPr>
          <w:rFonts w:ascii="宋体" w:eastAsia="宋体" w:hAnsi="宋体" w:cs="宋体"/>
          <w:sz w:val="24"/>
        </w:rPr>
        <w:t>为建筑物高度</w:t>
      </w:r>
      <w:r>
        <w:rPr>
          <w:rFonts w:ascii="宋体" w:eastAsia="宋体" w:hAnsi="宋体" w:cs="宋体" w:hint="eastAsia"/>
          <w:sz w:val="24"/>
        </w:rPr>
        <w:t>；</w:t>
      </w:r>
    </w:p>
    <w:p w14:paraId="1AFC04B1" w14:textId="77777777" w:rsidR="00BE796B" w:rsidRDefault="00000000">
      <w:pPr>
        <w:spacing w:line="360" w:lineRule="auto"/>
        <w:ind w:leftChars="200" w:left="420" w:firstLineChars="600" w:firstLine="1440"/>
        <w:rPr>
          <w:rFonts w:ascii="宋体" w:eastAsia="宋体" w:hAnsi="宋体" w:cs="宋体"/>
          <w:sz w:val="24"/>
        </w:rPr>
      </w:pPr>
      <w:r>
        <w:rPr>
          <w:rFonts w:ascii="宋体" w:eastAsia="宋体" w:hAnsi="宋体" w:cs="宋体"/>
          <w:i/>
          <w:iCs/>
          <w:sz w:val="24"/>
        </w:rPr>
        <w:t>h</w:t>
      </w:r>
      <w:r>
        <w:rPr>
          <w:rFonts w:ascii="宋体" w:eastAsia="宋体" w:hAnsi="宋体" w:cs="宋体"/>
          <w:sz w:val="24"/>
        </w:rPr>
        <w:t>为太阳高度角</w:t>
      </w:r>
      <w:r>
        <w:rPr>
          <w:rFonts w:ascii="宋体" w:eastAsia="宋体" w:hAnsi="宋体" w:cs="宋体" w:hint="eastAsia"/>
          <w:sz w:val="24"/>
        </w:rPr>
        <w:t>；</w:t>
      </w:r>
    </w:p>
    <w:p w14:paraId="514CC228" w14:textId="77777777" w:rsidR="00BE796B" w:rsidRDefault="00000000">
      <w:pPr>
        <w:spacing w:line="360" w:lineRule="auto"/>
        <w:ind w:leftChars="200" w:left="420" w:firstLineChars="600" w:firstLine="1440"/>
        <w:rPr>
          <w:rFonts w:ascii="宋体" w:eastAsia="宋体" w:hAnsi="宋体" w:cs="宋体"/>
          <w:sz w:val="24"/>
        </w:rPr>
      </w:pPr>
      <w:r>
        <w:rPr>
          <w:rFonts w:ascii="宋体" w:eastAsia="宋体" w:hAnsi="宋体" w:cs="宋体" w:hint="eastAsia"/>
          <w:i/>
          <w:iCs/>
          <w:sz w:val="24"/>
        </w:rPr>
        <w:t>l</w:t>
      </w:r>
      <w:r>
        <w:rPr>
          <w:rFonts w:ascii="宋体" w:eastAsia="宋体" w:hAnsi="宋体" w:cs="宋体"/>
          <w:sz w:val="24"/>
        </w:rPr>
        <w:t>为日影长度。</w:t>
      </w:r>
    </w:p>
    <w:p w14:paraId="08C159CB" w14:textId="77777777" w:rsidR="00BE796B" w:rsidRDefault="00000000" w:rsidP="00D6105F">
      <w:pPr>
        <w:pStyle w:val="2"/>
      </w:pPr>
      <w:r>
        <w:lastRenderedPageBreak/>
        <w:t>2.3</w:t>
      </w:r>
      <w:r>
        <w:t>数理模型</w:t>
      </w:r>
    </w:p>
    <w:p w14:paraId="7C9E6B60" w14:textId="77777777" w:rsidR="00BE796B" w:rsidRDefault="00000000">
      <w:pPr>
        <w:spacing w:line="360" w:lineRule="auto"/>
        <w:ind w:leftChars="200" w:left="420" w:firstLineChars="200" w:firstLine="480"/>
        <w:rPr>
          <w:rFonts w:ascii="宋体" w:eastAsia="宋体" w:hAnsi="宋体" w:cs="宋体"/>
          <w:sz w:val="24"/>
        </w:rPr>
      </w:pPr>
      <w:r>
        <w:rPr>
          <w:rFonts w:ascii="宋体" w:eastAsia="宋体" w:hAnsi="宋体" w:cs="宋体"/>
          <w:sz w:val="24"/>
        </w:rPr>
        <w:t>本报告根据建筑设计图纸等其它相关资料建立</w:t>
      </w:r>
      <w:r>
        <w:rPr>
          <w:rFonts w:ascii="宋体" w:eastAsia="宋体" w:hAnsi="宋体" w:cs="宋体" w:hint="eastAsia"/>
          <w:sz w:val="24"/>
        </w:rPr>
        <w:t>第三教学楼</w:t>
      </w:r>
      <w:r>
        <w:rPr>
          <w:rFonts w:ascii="宋体" w:eastAsia="宋体" w:hAnsi="宋体" w:cs="宋体"/>
          <w:sz w:val="24"/>
        </w:rPr>
        <w:t>室外日照模拟分析模型。</w:t>
      </w:r>
    </w:p>
    <w:p w14:paraId="648A4FA3" w14:textId="77777777" w:rsidR="00BE796B" w:rsidRDefault="00000000" w:rsidP="00D6105F">
      <w:pPr>
        <w:pStyle w:val="3"/>
      </w:pPr>
      <w:r>
        <w:t>2.3.1</w:t>
      </w:r>
      <w:r>
        <w:t>分析区域</w:t>
      </w:r>
    </w:p>
    <w:p w14:paraId="291E1388" w14:textId="77777777" w:rsidR="00BE796B" w:rsidRDefault="00000000">
      <w:pPr>
        <w:spacing w:line="360" w:lineRule="auto"/>
        <w:ind w:leftChars="200" w:left="420" w:firstLineChars="200" w:firstLine="480"/>
        <w:rPr>
          <w:rFonts w:ascii="宋体" w:eastAsia="宋体" w:hAnsi="宋体" w:cs="宋体"/>
          <w:sz w:val="24"/>
        </w:rPr>
      </w:pPr>
      <w:r>
        <w:rPr>
          <w:rFonts w:ascii="宋体" w:eastAsia="宋体" w:hAnsi="宋体" w:cs="宋体" w:hint="eastAsia"/>
          <w:sz w:val="24"/>
        </w:rPr>
        <w:t>第三教学楼改造</w:t>
      </w:r>
      <w:r>
        <w:rPr>
          <w:rFonts w:ascii="宋体" w:eastAsia="宋体" w:hAnsi="宋体" w:cs="宋体"/>
          <w:sz w:val="24"/>
        </w:rPr>
        <w:t>项目室外日照模拟计算模型主要参考项目的建筑设计图纸进行建立，本报告重点分析该</w:t>
      </w:r>
      <w:r>
        <w:rPr>
          <w:rFonts w:ascii="宋体" w:eastAsia="宋体" w:hAnsi="宋体" w:cs="宋体" w:hint="eastAsia"/>
          <w:sz w:val="24"/>
        </w:rPr>
        <w:t>建筑</w:t>
      </w:r>
      <w:r>
        <w:rPr>
          <w:rFonts w:ascii="宋体" w:eastAsia="宋体" w:hAnsi="宋体" w:cs="宋体"/>
          <w:sz w:val="24"/>
        </w:rPr>
        <w:t>的室外日照状况。</w:t>
      </w:r>
    </w:p>
    <w:p w14:paraId="01E010CB" w14:textId="77777777" w:rsidR="00BE796B" w:rsidRDefault="00000000" w:rsidP="00D6105F">
      <w:pPr>
        <w:pStyle w:val="3"/>
      </w:pPr>
      <w:r>
        <w:t>2.3.</w:t>
      </w:r>
      <w:r>
        <w:rPr>
          <w:rFonts w:hint="eastAsia"/>
        </w:rPr>
        <w:t>2</w:t>
      </w:r>
      <w:r>
        <w:t>评价内容</w:t>
      </w:r>
    </w:p>
    <w:p w14:paraId="0BF0DAB2" w14:textId="0369C3CC" w:rsidR="00BE796B" w:rsidRPr="006B5539" w:rsidRDefault="00000000">
      <w:pPr>
        <w:spacing w:line="360" w:lineRule="auto"/>
        <w:ind w:leftChars="200" w:left="420" w:firstLineChars="200" w:firstLine="480"/>
        <w:rPr>
          <w:rFonts w:ascii="宋体" w:eastAsia="宋体" w:hAnsi="宋体" w:cs="宋体"/>
          <w:sz w:val="24"/>
        </w:rPr>
      </w:pPr>
      <w:r w:rsidRPr="006B5539">
        <w:rPr>
          <w:rFonts w:ascii="宋体" w:eastAsia="宋体" w:hAnsi="宋体" w:cs="宋体"/>
          <w:sz w:val="24"/>
        </w:rPr>
        <w:t>日照分析采用定性和定量相结合的分析思路，首先采用三维日照分析软件快速分析</w:t>
      </w:r>
      <w:r w:rsidRPr="006B5539">
        <w:rPr>
          <w:rFonts w:ascii="宋体" w:eastAsia="宋体" w:hAnsi="宋体" w:cs="宋体" w:hint="eastAsia"/>
          <w:sz w:val="24"/>
        </w:rPr>
        <w:t>冬至</w:t>
      </w:r>
      <w:r w:rsidRPr="006B5539">
        <w:rPr>
          <w:rFonts w:ascii="宋体" w:eastAsia="宋体" w:hAnsi="宋体" w:cs="宋体"/>
          <w:sz w:val="24"/>
        </w:rPr>
        <w:t>日的地面阴影分布，寻找建筑之间的互遮挡关系。然后定量分析建筑零平面的日照小时数分布，给出多点区域分析图，定量评价日照质量。</w:t>
      </w:r>
    </w:p>
    <w:p w14:paraId="320292D1" w14:textId="4DC127BF" w:rsidR="00BE796B" w:rsidRDefault="00000000" w:rsidP="00D6105F">
      <w:pPr>
        <w:pStyle w:val="1"/>
      </w:pPr>
      <w:r>
        <w:rPr>
          <w:rFonts w:hint="eastAsia"/>
        </w:rPr>
        <w:t>3</w:t>
      </w:r>
      <w:r w:rsidR="00D6105F">
        <w:t xml:space="preserve">  </w:t>
      </w:r>
      <w:r>
        <w:rPr>
          <w:rFonts w:hint="eastAsia"/>
        </w:rPr>
        <w:t>日照分析软件及参数设置</w:t>
      </w:r>
    </w:p>
    <w:p w14:paraId="27C73695" w14:textId="77777777" w:rsidR="00BE796B" w:rsidRDefault="00000000">
      <w:pPr>
        <w:spacing w:line="360" w:lineRule="auto"/>
        <w:ind w:leftChars="200" w:left="420" w:firstLineChars="200" w:firstLine="480"/>
        <w:rPr>
          <w:rFonts w:ascii="宋体" w:eastAsia="宋体" w:hAnsi="宋体" w:cs="宋体"/>
          <w:sz w:val="24"/>
        </w:rPr>
      </w:pPr>
      <w:r>
        <w:rPr>
          <w:rFonts w:ascii="宋体" w:eastAsia="宋体" w:hAnsi="宋体" w:cs="宋体"/>
          <w:sz w:val="24"/>
        </w:rPr>
        <w:t>日照分析软件</w:t>
      </w:r>
      <w:r>
        <w:rPr>
          <w:rFonts w:ascii="宋体" w:eastAsia="宋体" w:hAnsi="宋体" w:cs="宋体" w:hint="eastAsia"/>
          <w:sz w:val="24"/>
        </w:rPr>
        <w:t>：</w:t>
      </w:r>
      <w:r>
        <w:rPr>
          <w:rFonts w:ascii="宋体" w:eastAsia="宋体" w:hAnsi="宋体" w:cs="宋体"/>
          <w:sz w:val="24"/>
        </w:rPr>
        <w:t>斯维尔日照分析软件Sun。斯维尔日照分析软件Sun(以下简称Sun)以AutoCAD为软件运行平台，与AutoCAD支持相同的操作系统。软件于2008年5月通过了建设部的专家评估鉴定，专家们一致认为Sun软件“达到国际先进水平”，“建议有关部门积极推广使用”。</w:t>
      </w:r>
    </w:p>
    <w:p w14:paraId="2085B47B" w14:textId="77777777" w:rsidR="00BE796B" w:rsidRPr="00D6105F" w:rsidRDefault="00000000">
      <w:pPr>
        <w:spacing w:line="360" w:lineRule="auto"/>
        <w:ind w:leftChars="200" w:left="420" w:firstLineChars="200" w:firstLine="480"/>
        <w:rPr>
          <w:rFonts w:ascii="宋体" w:eastAsia="宋体" w:hAnsi="宋体" w:cs="宋体"/>
          <w:sz w:val="24"/>
        </w:rPr>
      </w:pPr>
      <w:r w:rsidRPr="00D6105F">
        <w:rPr>
          <w:rFonts w:ascii="宋体" w:eastAsia="宋体" w:hAnsi="宋体" w:cs="宋体"/>
          <w:sz w:val="24"/>
        </w:rPr>
        <w:t>相关参数</w:t>
      </w:r>
      <w:r w:rsidRPr="00D6105F">
        <w:rPr>
          <w:rFonts w:ascii="宋体" w:eastAsia="宋体" w:hAnsi="宋体" w:cs="宋体" w:hint="eastAsia"/>
          <w:sz w:val="24"/>
        </w:rPr>
        <w:t>：</w:t>
      </w:r>
      <w:r w:rsidRPr="00D6105F">
        <w:rPr>
          <w:rFonts w:ascii="宋体" w:eastAsia="宋体" w:hAnsi="宋体" w:cs="宋体"/>
          <w:sz w:val="24"/>
        </w:rPr>
        <w:t>城市</w:t>
      </w:r>
      <w:r w:rsidRPr="00D6105F">
        <w:rPr>
          <w:rFonts w:ascii="宋体" w:eastAsia="宋体" w:hAnsi="宋体" w:cs="宋体" w:hint="eastAsia"/>
          <w:sz w:val="24"/>
        </w:rPr>
        <w:t>：江苏南京</w:t>
      </w:r>
    </w:p>
    <w:p w14:paraId="4469934F" w14:textId="77777777" w:rsidR="00BE796B" w:rsidRPr="00D6105F" w:rsidRDefault="00000000">
      <w:pPr>
        <w:spacing w:line="360" w:lineRule="auto"/>
        <w:ind w:leftChars="200" w:left="420" w:firstLineChars="700" w:firstLine="1680"/>
        <w:rPr>
          <w:rFonts w:ascii="宋体" w:eastAsia="宋体" w:hAnsi="宋体" w:cs="宋体"/>
          <w:sz w:val="24"/>
        </w:rPr>
      </w:pPr>
      <w:r w:rsidRPr="00D6105F">
        <w:rPr>
          <w:rFonts w:ascii="宋体" w:eastAsia="宋体" w:hAnsi="宋体" w:cs="宋体"/>
          <w:sz w:val="24"/>
        </w:rPr>
        <w:t>经</w:t>
      </w:r>
      <w:r w:rsidRPr="00D6105F">
        <w:rPr>
          <w:rFonts w:ascii="宋体" w:eastAsia="宋体" w:hAnsi="宋体" w:cs="宋体" w:hint="eastAsia"/>
          <w:sz w:val="24"/>
        </w:rPr>
        <w:t>纬</w:t>
      </w:r>
      <w:r w:rsidRPr="00D6105F">
        <w:rPr>
          <w:rFonts w:ascii="宋体" w:eastAsia="宋体" w:hAnsi="宋体" w:cs="宋体"/>
          <w:sz w:val="24"/>
        </w:rPr>
        <w:t>度</w:t>
      </w:r>
      <w:r w:rsidRPr="00D6105F">
        <w:rPr>
          <w:rFonts w:ascii="宋体" w:eastAsia="宋体" w:hAnsi="宋体" w:cs="宋体" w:hint="eastAsia"/>
          <w:sz w:val="24"/>
        </w:rPr>
        <w:t>：</w:t>
      </w:r>
      <w:r w:rsidRPr="00D6105F">
        <w:rPr>
          <w:rFonts w:ascii="宋体" w:eastAsia="宋体" w:hAnsi="宋体" w:cs="宋体"/>
          <w:sz w:val="24"/>
        </w:rPr>
        <w:t>1</w:t>
      </w:r>
      <w:r w:rsidRPr="00D6105F">
        <w:rPr>
          <w:rFonts w:ascii="Times New Roman" w:eastAsia="宋体" w:hAnsi="Times New Roman" w:cs="Times New Roman" w:hint="eastAsia"/>
          <w:sz w:val="24"/>
        </w:rPr>
        <w:t>北纬</w:t>
      </w:r>
      <w:r w:rsidRPr="00D6105F">
        <w:rPr>
          <w:rFonts w:ascii="Times New Roman" w:eastAsia="宋体" w:hAnsi="Times New Roman" w:cs="Times New Roman" w:hint="eastAsia"/>
          <w:sz w:val="24"/>
        </w:rPr>
        <w:t>32</w:t>
      </w:r>
      <w:r w:rsidRPr="00D6105F">
        <w:rPr>
          <w:rFonts w:ascii="Times New Roman" w:eastAsia="宋体" w:hAnsi="Times New Roman" w:cs="Times New Roman" w:hint="eastAsia"/>
          <w:sz w:val="24"/>
        </w:rPr>
        <w:t>°</w:t>
      </w:r>
      <w:r w:rsidRPr="00D6105F">
        <w:rPr>
          <w:rFonts w:ascii="Times New Roman" w:eastAsia="宋体" w:hAnsi="Times New Roman" w:cs="Times New Roman" w:hint="eastAsia"/>
          <w:sz w:val="24"/>
        </w:rPr>
        <w:t>1</w:t>
      </w:r>
      <w:r w:rsidRPr="00D6105F">
        <w:rPr>
          <w:rFonts w:ascii="Times New Roman" w:eastAsia="宋体" w:hAnsi="Times New Roman" w:cs="Times New Roman"/>
          <w:sz w:val="24"/>
        </w:rPr>
        <w:t>’</w:t>
      </w:r>
      <w:r w:rsidRPr="00D6105F">
        <w:rPr>
          <w:rFonts w:ascii="Times New Roman" w:eastAsia="宋体" w:hAnsi="Times New Roman" w:cs="Times New Roman" w:hint="eastAsia"/>
          <w:sz w:val="24"/>
        </w:rPr>
        <w:t>34</w:t>
      </w:r>
      <w:r w:rsidRPr="00D6105F">
        <w:rPr>
          <w:rFonts w:ascii="Times New Roman" w:eastAsia="宋体" w:hAnsi="Times New Roman" w:cs="Times New Roman"/>
          <w:sz w:val="24"/>
        </w:rPr>
        <w:t>”</w:t>
      </w:r>
      <w:r w:rsidRPr="00D6105F">
        <w:rPr>
          <w:rFonts w:ascii="Times New Roman" w:eastAsia="宋体" w:hAnsi="Times New Roman" w:cs="Times New Roman" w:hint="eastAsia"/>
          <w:sz w:val="24"/>
        </w:rPr>
        <w:t>，东经</w:t>
      </w:r>
      <w:r w:rsidRPr="00D6105F">
        <w:rPr>
          <w:rFonts w:ascii="Times New Roman" w:eastAsia="宋体" w:hAnsi="Times New Roman" w:cs="Times New Roman" w:hint="eastAsia"/>
          <w:sz w:val="24"/>
        </w:rPr>
        <w:t>118</w:t>
      </w:r>
      <w:r w:rsidRPr="00D6105F">
        <w:rPr>
          <w:rFonts w:ascii="Times New Roman" w:eastAsia="宋体" w:hAnsi="Times New Roman" w:cs="Times New Roman" w:hint="eastAsia"/>
          <w:sz w:val="24"/>
        </w:rPr>
        <w:t>°</w:t>
      </w:r>
      <w:r w:rsidRPr="00D6105F">
        <w:rPr>
          <w:rFonts w:ascii="Times New Roman" w:eastAsia="宋体" w:hAnsi="Times New Roman" w:cs="Times New Roman" w:hint="eastAsia"/>
          <w:sz w:val="24"/>
        </w:rPr>
        <w:t>51</w:t>
      </w:r>
      <w:r w:rsidRPr="00D6105F">
        <w:rPr>
          <w:rFonts w:ascii="Times New Roman" w:eastAsia="宋体" w:hAnsi="Times New Roman" w:cs="Times New Roman"/>
          <w:sz w:val="24"/>
        </w:rPr>
        <w:t>’</w:t>
      </w:r>
      <w:r w:rsidRPr="00D6105F">
        <w:rPr>
          <w:rFonts w:ascii="Times New Roman" w:eastAsia="宋体" w:hAnsi="Times New Roman" w:cs="Times New Roman" w:hint="eastAsia"/>
          <w:sz w:val="24"/>
        </w:rPr>
        <w:t>11</w:t>
      </w:r>
      <w:r w:rsidRPr="00D6105F">
        <w:rPr>
          <w:rFonts w:ascii="Times New Roman" w:eastAsia="宋体" w:hAnsi="Times New Roman" w:cs="Times New Roman"/>
          <w:sz w:val="24"/>
        </w:rPr>
        <w:t>”</w:t>
      </w:r>
    </w:p>
    <w:p w14:paraId="21451DDF" w14:textId="77777777" w:rsidR="00BE796B" w:rsidRPr="00D6105F" w:rsidRDefault="00000000">
      <w:pPr>
        <w:spacing w:line="360" w:lineRule="auto"/>
        <w:ind w:leftChars="200" w:left="420" w:firstLineChars="700" w:firstLine="1680"/>
        <w:rPr>
          <w:rFonts w:ascii="宋体" w:eastAsia="宋体" w:hAnsi="宋体" w:cs="宋体"/>
          <w:sz w:val="24"/>
        </w:rPr>
      </w:pPr>
      <w:r w:rsidRPr="00D6105F">
        <w:rPr>
          <w:rFonts w:ascii="宋体" w:eastAsia="宋体" w:hAnsi="宋体" w:cs="宋体"/>
          <w:sz w:val="24"/>
        </w:rPr>
        <w:t>分析时间</w:t>
      </w:r>
      <w:r w:rsidRPr="00D6105F">
        <w:rPr>
          <w:rFonts w:ascii="宋体" w:eastAsia="宋体" w:hAnsi="宋体" w:cs="宋体" w:hint="eastAsia"/>
          <w:sz w:val="24"/>
        </w:rPr>
        <w:t>：冬至</w:t>
      </w:r>
      <w:r w:rsidRPr="00D6105F">
        <w:rPr>
          <w:rFonts w:ascii="宋体" w:eastAsia="宋体" w:hAnsi="宋体" w:cs="宋体"/>
          <w:sz w:val="24"/>
        </w:rPr>
        <w:t>日8: 00~1</w:t>
      </w:r>
      <w:r w:rsidRPr="00D6105F">
        <w:rPr>
          <w:rFonts w:ascii="宋体" w:eastAsia="宋体" w:hAnsi="宋体" w:cs="宋体" w:hint="eastAsia"/>
          <w:sz w:val="24"/>
        </w:rPr>
        <w:t>8</w:t>
      </w:r>
      <w:r w:rsidRPr="00D6105F">
        <w:rPr>
          <w:rFonts w:ascii="宋体" w:eastAsia="宋体" w:hAnsi="宋体" w:cs="宋体"/>
          <w:sz w:val="24"/>
        </w:rPr>
        <w:t>: 00 (真太阳时)</w:t>
      </w:r>
    </w:p>
    <w:p w14:paraId="7397BFD6" w14:textId="77777777" w:rsidR="00BE796B" w:rsidRPr="00D6105F" w:rsidRDefault="00000000">
      <w:pPr>
        <w:spacing w:line="360" w:lineRule="auto"/>
        <w:ind w:leftChars="200" w:left="420" w:firstLineChars="700" w:firstLine="1680"/>
        <w:rPr>
          <w:rFonts w:ascii="宋体" w:eastAsia="宋体" w:hAnsi="宋体" w:cs="宋体"/>
          <w:sz w:val="24"/>
        </w:rPr>
      </w:pPr>
      <w:r w:rsidRPr="00D6105F">
        <w:rPr>
          <w:rFonts w:ascii="宋体" w:eastAsia="宋体" w:hAnsi="宋体" w:cs="宋体"/>
          <w:sz w:val="24"/>
        </w:rPr>
        <w:t>计算精度</w:t>
      </w:r>
      <w:r w:rsidRPr="00D6105F">
        <w:rPr>
          <w:rFonts w:ascii="宋体" w:eastAsia="宋体" w:hAnsi="宋体" w:cs="宋体" w:hint="eastAsia"/>
          <w:sz w:val="24"/>
        </w:rPr>
        <w:t>：</w:t>
      </w:r>
      <w:r w:rsidRPr="00D6105F">
        <w:rPr>
          <w:rFonts w:ascii="宋体" w:eastAsia="宋体" w:hAnsi="宋体" w:cs="宋体"/>
          <w:sz w:val="24"/>
        </w:rPr>
        <w:t xml:space="preserve"> 10分钟</w:t>
      </w:r>
    </w:p>
    <w:p w14:paraId="1FA76E0E" w14:textId="77777777" w:rsidR="00BE796B" w:rsidRPr="00D6105F" w:rsidRDefault="00000000">
      <w:pPr>
        <w:spacing w:line="360" w:lineRule="auto"/>
        <w:ind w:leftChars="200" w:left="420" w:firstLineChars="700" w:firstLine="1680"/>
        <w:rPr>
          <w:rFonts w:ascii="宋体" w:eastAsia="宋体" w:hAnsi="宋体" w:cs="宋体"/>
          <w:sz w:val="24"/>
        </w:rPr>
      </w:pPr>
      <w:r w:rsidRPr="00D6105F">
        <w:rPr>
          <w:rFonts w:ascii="宋体" w:eastAsia="宋体" w:hAnsi="宋体" w:cs="宋体"/>
          <w:sz w:val="24"/>
        </w:rPr>
        <w:t>统计方式</w:t>
      </w:r>
      <w:r w:rsidRPr="00D6105F">
        <w:rPr>
          <w:rFonts w:ascii="宋体" w:eastAsia="宋体" w:hAnsi="宋体" w:cs="宋体" w:hint="eastAsia"/>
          <w:sz w:val="24"/>
        </w:rPr>
        <w:t>：</w:t>
      </w:r>
      <w:r w:rsidRPr="00D6105F">
        <w:rPr>
          <w:rFonts w:ascii="宋体" w:eastAsia="宋体" w:hAnsi="宋体" w:cs="宋体"/>
          <w:sz w:val="24"/>
        </w:rPr>
        <w:t>总有效日照分析，全部累计</w:t>
      </w:r>
    </w:p>
    <w:p w14:paraId="7535C58E" w14:textId="001F3D51" w:rsidR="00BE796B" w:rsidRDefault="00000000">
      <w:pPr>
        <w:spacing w:line="360" w:lineRule="auto"/>
        <w:ind w:leftChars="200" w:left="420" w:firstLineChars="700" w:firstLine="1680"/>
        <w:rPr>
          <w:rFonts w:ascii="宋体" w:eastAsia="宋体" w:hAnsi="宋体" w:cs="宋体"/>
          <w:sz w:val="24"/>
        </w:rPr>
      </w:pPr>
      <w:r w:rsidRPr="00D6105F">
        <w:rPr>
          <w:rFonts w:ascii="宋体" w:eastAsia="宋体" w:hAnsi="宋体" w:cs="宋体"/>
          <w:sz w:val="24"/>
        </w:rPr>
        <w:t>窗户日照</w:t>
      </w:r>
      <w:r w:rsidRPr="00D6105F">
        <w:rPr>
          <w:rFonts w:ascii="宋体" w:eastAsia="宋体" w:hAnsi="宋体" w:cs="宋体" w:hint="eastAsia"/>
          <w:sz w:val="24"/>
        </w:rPr>
        <w:t>：</w:t>
      </w:r>
      <w:r w:rsidRPr="00D6105F">
        <w:rPr>
          <w:rFonts w:ascii="宋体" w:eastAsia="宋体" w:hAnsi="宋体" w:cs="宋体"/>
          <w:sz w:val="24"/>
        </w:rPr>
        <w:t>满窗日照</w:t>
      </w:r>
    </w:p>
    <w:p w14:paraId="497FF4A9" w14:textId="3ABAA57C" w:rsidR="00AF5D3E" w:rsidRDefault="00AF5D3E">
      <w:pPr>
        <w:spacing w:line="360" w:lineRule="auto"/>
        <w:ind w:leftChars="200" w:left="420" w:firstLineChars="700" w:firstLine="1680"/>
        <w:rPr>
          <w:rFonts w:ascii="宋体" w:eastAsia="宋体" w:hAnsi="宋体" w:cs="宋体"/>
          <w:sz w:val="24"/>
        </w:rPr>
      </w:pPr>
      <w:r>
        <w:rPr>
          <w:rFonts w:ascii="宋体" w:eastAsia="宋体" w:hAnsi="宋体" w:cs="宋体" w:hint="eastAsia"/>
          <w:sz w:val="24"/>
        </w:rPr>
        <w:t>最小入射角：0度</w:t>
      </w:r>
    </w:p>
    <w:p w14:paraId="256B4FEE" w14:textId="039B6F96" w:rsidR="00AF5D3E" w:rsidRDefault="00AF5D3E">
      <w:pPr>
        <w:spacing w:line="360" w:lineRule="auto"/>
        <w:ind w:leftChars="200" w:left="420" w:firstLineChars="700" w:firstLine="1680"/>
        <w:rPr>
          <w:rFonts w:ascii="宋体" w:eastAsia="宋体" w:hAnsi="宋体" w:cs="宋体"/>
          <w:sz w:val="24"/>
        </w:rPr>
      </w:pPr>
      <w:r>
        <w:rPr>
          <w:rFonts w:ascii="宋体" w:eastAsia="宋体" w:hAnsi="宋体" w:cs="宋体" w:hint="eastAsia"/>
          <w:sz w:val="24"/>
        </w:rPr>
        <w:t>最短有效连照时间：5分钟</w:t>
      </w:r>
    </w:p>
    <w:p w14:paraId="7D1477E6" w14:textId="102A5246" w:rsidR="00AF5D3E" w:rsidRDefault="00AF5D3E" w:rsidP="00AF5D3E">
      <w:pPr>
        <w:pStyle w:val="1"/>
        <w:numPr>
          <w:ilvl w:val="0"/>
          <w:numId w:val="2"/>
        </w:numPr>
      </w:pPr>
      <w:r>
        <w:rPr>
          <w:rFonts w:hint="eastAsia"/>
        </w:rPr>
        <w:lastRenderedPageBreak/>
        <w:t>建模规则</w:t>
      </w:r>
    </w:p>
    <w:p w14:paraId="2D7582DE" w14:textId="78AFD3F8" w:rsidR="00AF5D3E" w:rsidRPr="00AF5D3E" w:rsidRDefault="00AF5D3E" w:rsidP="00AF5D3E">
      <w:pPr>
        <w:pStyle w:val="aa"/>
        <w:numPr>
          <w:ilvl w:val="0"/>
          <w:numId w:val="14"/>
        </w:numPr>
        <w:ind w:firstLineChars="0"/>
        <w:rPr>
          <w:sz w:val="24"/>
        </w:rPr>
      </w:pPr>
      <w:r w:rsidRPr="00AF5D3E">
        <w:rPr>
          <w:rFonts w:hint="eastAsia"/>
          <w:sz w:val="24"/>
        </w:rPr>
        <w:t>分析区域内的建筑采用相同高程，采光分析高度相同；</w:t>
      </w:r>
    </w:p>
    <w:p w14:paraId="0C63C071" w14:textId="31CEF72C" w:rsidR="00AF5D3E" w:rsidRDefault="00AF5D3E" w:rsidP="00AF5D3E">
      <w:pPr>
        <w:pStyle w:val="aa"/>
        <w:numPr>
          <w:ilvl w:val="0"/>
          <w:numId w:val="14"/>
        </w:numPr>
        <w:ind w:firstLineChars="0"/>
        <w:rPr>
          <w:sz w:val="24"/>
        </w:rPr>
      </w:pPr>
      <w:r w:rsidRPr="00AF5D3E">
        <w:rPr>
          <w:rFonts w:hint="eastAsia"/>
          <w:sz w:val="24"/>
        </w:rPr>
        <w:t>分析区域内的各楼的模型从首层室内地面至屋顶，不考虑其他建筑物附属构件可能造成的遮挡。</w:t>
      </w:r>
    </w:p>
    <w:p w14:paraId="6BED2388" w14:textId="0C668783" w:rsidR="00AF5D3E" w:rsidRDefault="00AF5D3E" w:rsidP="00AF5D3E">
      <w:pPr>
        <w:pStyle w:val="1"/>
        <w:numPr>
          <w:ilvl w:val="0"/>
          <w:numId w:val="2"/>
        </w:numPr>
      </w:pPr>
      <w:r>
        <w:rPr>
          <w:rFonts w:hint="eastAsia"/>
        </w:rPr>
        <w:t>日照分析方法选择</w:t>
      </w:r>
    </w:p>
    <w:p w14:paraId="33598596" w14:textId="79260E2C" w:rsidR="00AF5D3E" w:rsidRDefault="00AF5D3E" w:rsidP="00AF5D3E">
      <w:pPr>
        <w:pStyle w:val="a9"/>
        <w:ind w:left="420" w:firstLineChars="0" w:firstLine="0"/>
      </w:pPr>
      <w:r>
        <w:rPr>
          <w:rFonts w:hint="eastAsia"/>
        </w:rPr>
        <w:t>本项目日照分析采用区域分析、平面等日照线、日照时数、地面与全景辐照度的方法进行分析和结论总结。</w:t>
      </w:r>
    </w:p>
    <w:p w14:paraId="43FAB95A" w14:textId="05938B93" w:rsidR="006B5539" w:rsidRDefault="006B5539" w:rsidP="006B5539">
      <w:pPr>
        <w:pStyle w:val="1"/>
        <w:numPr>
          <w:ilvl w:val="0"/>
          <w:numId w:val="2"/>
        </w:numPr>
      </w:pPr>
      <w:r>
        <w:rPr>
          <w:rFonts w:hint="eastAsia"/>
        </w:rPr>
        <w:t>建筑遮挡关系</w:t>
      </w:r>
    </w:p>
    <w:tbl>
      <w:tblPr>
        <w:tblStyle w:val="a3"/>
        <w:tblW w:w="0" w:type="auto"/>
        <w:jc w:val="center"/>
        <w:tblLook w:val="04A0" w:firstRow="1" w:lastRow="0" w:firstColumn="1" w:lastColumn="0" w:noHBand="0" w:noVBand="1"/>
      </w:tblPr>
      <w:tblGrid>
        <w:gridCol w:w="2802"/>
        <w:gridCol w:w="2551"/>
      </w:tblGrid>
      <w:tr w:rsidR="006B5539" w14:paraId="094B2060" w14:textId="77777777" w:rsidTr="006B5539">
        <w:trPr>
          <w:jc w:val="center"/>
        </w:trPr>
        <w:tc>
          <w:tcPr>
            <w:tcW w:w="5353" w:type="dxa"/>
            <w:gridSpan w:val="2"/>
            <w:vAlign w:val="center"/>
          </w:tcPr>
          <w:p w14:paraId="78D7C91C" w14:textId="264D899F" w:rsidR="006B5539" w:rsidRDefault="006B5539" w:rsidP="006B5539">
            <w:pPr>
              <w:jc w:val="center"/>
            </w:pPr>
            <w:r>
              <w:rPr>
                <w:rFonts w:hint="eastAsia"/>
              </w:rPr>
              <w:t>遮挡关系</w:t>
            </w:r>
          </w:p>
        </w:tc>
      </w:tr>
      <w:tr w:rsidR="006B5539" w14:paraId="77842239" w14:textId="77777777" w:rsidTr="006B5539">
        <w:trPr>
          <w:jc w:val="center"/>
        </w:trPr>
        <w:tc>
          <w:tcPr>
            <w:tcW w:w="2802" w:type="dxa"/>
            <w:vAlign w:val="center"/>
          </w:tcPr>
          <w:p w14:paraId="2225B741" w14:textId="4B1BA8D9" w:rsidR="006B5539" w:rsidRDefault="006B5539" w:rsidP="006B5539">
            <w:pPr>
              <w:jc w:val="center"/>
            </w:pPr>
            <w:r>
              <w:rPr>
                <w:rFonts w:hint="eastAsia"/>
              </w:rPr>
              <w:t>被遮挡建筑</w:t>
            </w:r>
          </w:p>
        </w:tc>
        <w:tc>
          <w:tcPr>
            <w:tcW w:w="2551" w:type="dxa"/>
            <w:vAlign w:val="center"/>
          </w:tcPr>
          <w:p w14:paraId="1BF3EAD1" w14:textId="733A9BCF" w:rsidR="006B5539" w:rsidRDefault="006B5539" w:rsidP="006B5539">
            <w:pPr>
              <w:jc w:val="center"/>
            </w:pPr>
            <w:r>
              <w:rPr>
                <w:rFonts w:hint="eastAsia"/>
              </w:rPr>
              <w:t>遮挡</w:t>
            </w:r>
            <w:proofErr w:type="gramStart"/>
            <w:r>
              <w:rPr>
                <w:rFonts w:hint="eastAsia"/>
              </w:rPr>
              <w:t>物建筑</w:t>
            </w:r>
            <w:proofErr w:type="gramEnd"/>
          </w:p>
        </w:tc>
      </w:tr>
      <w:tr w:rsidR="006B5539" w14:paraId="5C270133" w14:textId="77777777" w:rsidTr="006B5539">
        <w:trPr>
          <w:jc w:val="center"/>
        </w:trPr>
        <w:tc>
          <w:tcPr>
            <w:tcW w:w="2802" w:type="dxa"/>
            <w:vAlign w:val="center"/>
          </w:tcPr>
          <w:p w14:paraId="2321DDCB" w14:textId="6BA58D31" w:rsidR="006B5539" w:rsidRDefault="006B5539" w:rsidP="006B5539">
            <w:pPr>
              <w:jc w:val="center"/>
            </w:pPr>
            <w:r>
              <w:rPr>
                <w:rFonts w:hint="eastAsia"/>
              </w:rPr>
              <w:t>动力实验室</w:t>
            </w:r>
          </w:p>
        </w:tc>
        <w:tc>
          <w:tcPr>
            <w:tcW w:w="2551" w:type="dxa"/>
            <w:vAlign w:val="center"/>
          </w:tcPr>
          <w:p w14:paraId="65467C9A" w14:textId="6DA35D46" w:rsidR="006B5539" w:rsidRDefault="006B5539" w:rsidP="006B5539">
            <w:pPr>
              <w:jc w:val="center"/>
            </w:pPr>
            <w:r>
              <w:rPr>
                <w:rFonts w:hint="eastAsia"/>
              </w:rPr>
              <w:t>兵器博物馆</w:t>
            </w:r>
          </w:p>
        </w:tc>
      </w:tr>
      <w:tr w:rsidR="006B5539" w14:paraId="2943289A" w14:textId="77777777" w:rsidTr="006B5539">
        <w:trPr>
          <w:jc w:val="center"/>
        </w:trPr>
        <w:tc>
          <w:tcPr>
            <w:tcW w:w="2802" w:type="dxa"/>
            <w:vAlign w:val="center"/>
          </w:tcPr>
          <w:p w14:paraId="5F65F8E3" w14:textId="64DB2476" w:rsidR="006B5539" w:rsidRDefault="006B5539" w:rsidP="006B5539">
            <w:pPr>
              <w:jc w:val="center"/>
            </w:pPr>
            <w:proofErr w:type="gramStart"/>
            <w:r>
              <w:rPr>
                <w:rFonts w:hint="eastAsia"/>
              </w:rPr>
              <w:t>动力楼</w:t>
            </w:r>
            <w:proofErr w:type="gramEnd"/>
          </w:p>
        </w:tc>
        <w:tc>
          <w:tcPr>
            <w:tcW w:w="2551" w:type="dxa"/>
            <w:vAlign w:val="center"/>
          </w:tcPr>
          <w:p w14:paraId="660A03DD" w14:textId="77777777" w:rsidR="006B5539" w:rsidRDefault="006B5539" w:rsidP="006B5539">
            <w:pPr>
              <w:jc w:val="center"/>
            </w:pPr>
          </w:p>
        </w:tc>
      </w:tr>
      <w:tr w:rsidR="006B5539" w14:paraId="61080C2A" w14:textId="77777777" w:rsidTr="006B5539">
        <w:trPr>
          <w:jc w:val="center"/>
        </w:trPr>
        <w:tc>
          <w:tcPr>
            <w:tcW w:w="2802" w:type="dxa"/>
            <w:vAlign w:val="center"/>
          </w:tcPr>
          <w:p w14:paraId="10796454" w14:textId="61D56CFF" w:rsidR="006B5539" w:rsidRDefault="006B5539" w:rsidP="006B5539">
            <w:pPr>
              <w:jc w:val="center"/>
            </w:pPr>
            <w:r>
              <w:rPr>
                <w:rFonts w:hint="eastAsia"/>
              </w:rPr>
              <w:t>兵器博物馆</w:t>
            </w:r>
          </w:p>
        </w:tc>
        <w:tc>
          <w:tcPr>
            <w:tcW w:w="2551" w:type="dxa"/>
            <w:vAlign w:val="center"/>
          </w:tcPr>
          <w:p w14:paraId="1C0AAFD4" w14:textId="77777777" w:rsidR="006B5539" w:rsidRDefault="006B5539" w:rsidP="006B5539">
            <w:pPr>
              <w:jc w:val="center"/>
            </w:pPr>
          </w:p>
        </w:tc>
      </w:tr>
      <w:tr w:rsidR="006B5539" w14:paraId="02D8B6E4" w14:textId="77777777" w:rsidTr="006B5539">
        <w:trPr>
          <w:jc w:val="center"/>
        </w:trPr>
        <w:tc>
          <w:tcPr>
            <w:tcW w:w="2802" w:type="dxa"/>
            <w:vAlign w:val="center"/>
          </w:tcPr>
          <w:p w14:paraId="0CC79149" w14:textId="07D2450E" w:rsidR="006B5539" w:rsidRDefault="006B5539" w:rsidP="006B5539">
            <w:pPr>
              <w:jc w:val="center"/>
            </w:pPr>
            <w:r>
              <w:rPr>
                <w:rFonts w:hint="eastAsia"/>
              </w:rPr>
              <w:t>材料学院</w:t>
            </w:r>
          </w:p>
        </w:tc>
        <w:tc>
          <w:tcPr>
            <w:tcW w:w="2551" w:type="dxa"/>
            <w:vAlign w:val="center"/>
          </w:tcPr>
          <w:p w14:paraId="5F1D51D1" w14:textId="77777777" w:rsidR="006B5539" w:rsidRDefault="006B5539" w:rsidP="006B5539">
            <w:pPr>
              <w:jc w:val="center"/>
            </w:pPr>
          </w:p>
        </w:tc>
      </w:tr>
      <w:tr w:rsidR="006B5539" w14:paraId="19134BFB" w14:textId="77777777" w:rsidTr="006B5539">
        <w:trPr>
          <w:trHeight w:val="178"/>
          <w:jc w:val="center"/>
        </w:trPr>
        <w:tc>
          <w:tcPr>
            <w:tcW w:w="2802" w:type="dxa"/>
            <w:vAlign w:val="center"/>
          </w:tcPr>
          <w:p w14:paraId="603E8B3A" w14:textId="5956269B" w:rsidR="006B5539" w:rsidRDefault="006B5539" w:rsidP="006B5539">
            <w:pPr>
              <w:jc w:val="center"/>
            </w:pPr>
            <w:r>
              <w:rPr>
                <w:rFonts w:hint="eastAsia"/>
              </w:rPr>
              <w:t>第三教学楼</w:t>
            </w:r>
          </w:p>
        </w:tc>
        <w:tc>
          <w:tcPr>
            <w:tcW w:w="2551" w:type="dxa"/>
            <w:vAlign w:val="center"/>
          </w:tcPr>
          <w:p w14:paraId="5A701645" w14:textId="77777777" w:rsidR="006B5539" w:rsidRDefault="006B5539" w:rsidP="006B5539">
            <w:pPr>
              <w:jc w:val="center"/>
            </w:pPr>
          </w:p>
        </w:tc>
      </w:tr>
    </w:tbl>
    <w:p w14:paraId="085E4831" w14:textId="77777777" w:rsidR="006B5539" w:rsidRPr="006B5539" w:rsidRDefault="006B5539" w:rsidP="006B5539"/>
    <w:p w14:paraId="2AE8DAD0" w14:textId="75E3A668" w:rsidR="00BE796B" w:rsidRDefault="00D6105F" w:rsidP="00AF5D3E">
      <w:pPr>
        <w:pStyle w:val="1"/>
        <w:numPr>
          <w:ilvl w:val="0"/>
          <w:numId w:val="2"/>
        </w:numPr>
      </w:pPr>
      <w:r>
        <w:t xml:space="preserve">  </w:t>
      </w:r>
      <w:r>
        <w:rPr>
          <w:rFonts w:hint="eastAsia"/>
        </w:rPr>
        <w:t>模拟结果分析</w:t>
      </w:r>
    </w:p>
    <w:p w14:paraId="421F2BB7" w14:textId="77777777" w:rsidR="00BE796B" w:rsidRDefault="00000000">
      <w:pPr>
        <w:widowControl/>
        <w:jc w:val="center"/>
        <w:rPr>
          <w:highlight w:val="yellow"/>
        </w:rPr>
      </w:pPr>
      <w:r>
        <w:rPr>
          <w:rFonts w:ascii="宋体" w:eastAsia="宋体" w:hAnsi="宋体" w:cs="宋体"/>
          <w:noProof/>
          <w:kern w:val="0"/>
          <w:sz w:val="24"/>
          <w:highlight w:val="yellow"/>
          <w:lang w:bidi="ar"/>
        </w:rPr>
        <w:drawing>
          <wp:inline distT="0" distB="0" distL="114300" distR="114300" wp14:anchorId="57FD582C" wp14:editId="5FD2D0C7">
            <wp:extent cx="2792304" cy="2359742"/>
            <wp:effectExtent l="0" t="0" r="0" b="0"/>
            <wp:docPr id="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1"/>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818676" cy="2382029"/>
                    </a:xfrm>
                    <a:prstGeom prst="rect">
                      <a:avLst/>
                    </a:prstGeom>
                    <a:noFill/>
                    <a:ln w="9525">
                      <a:noFill/>
                    </a:ln>
                  </pic:spPr>
                </pic:pic>
              </a:graphicData>
            </a:graphic>
          </wp:inline>
        </w:drawing>
      </w:r>
    </w:p>
    <w:p w14:paraId="40DCD044" w14:textId="77777777" w:rsidR="00BE796B" w:rsidRDefault="00BE796B">
      <w:pPr>
        <w:spacing w:line="360" w:lineRule="auto"/>
        <w:ind w:leftChars="200" w:left="420"/>
        <w:rPr>
          <w:rFonts w:ascii="宋体" w:eastAsia="宋体" w:hAnsi="宋体" w:cs="宋体"/>
          <w:sz w:val="24"/>
          <w:highlight w:val="yellow"/>
        </w:rPr>
      </w:pPr>
    </w:p>
    <w:p w14:paraId="722E90CC" w14:textId="5B4DB7D1" w:rsidR="00BE796B" w:rsidRPr="00462E5F" w:rsidRDefault="00000000">
      <w:pPr>
        <w:spacing w:line="360" w:lineRule="auto"/>
        <w:ind w:leftChars="200" w:left="420"/>
        <w:jc w:val="center"/>
        <w:rPr>
          <w:rFonts w:ascii="宋体" w:eastAsia="宋体" w:hAnsi="宋体" w:cs="宋体"/>
          <w:sz w:val="24"/>
        </w:rPr>
      </w:pPr>
      <w:r w:rsidRPr="00462E5F">
        <w:rPr>
          <w:rFonts w:ascii="宋体" w:eastAsia="宋体" w:hAnsi="宋体" w:cs="宋体" w:hint="eastAsia"/>
          <w:sz w:val="24"/>
        </w:rPr>
        <w:t xml:space="preserve">图4.1 </w:t>
      </w:r>
      <w:r w:rsidR="00462E5F" w:rsidRPr="00462E5F">
        <w:rPr>
          <w:rFonts w:ascii="宋体" w:eastAsia="宋体" w:hAnsi="宋体" w:cs="宋体" w:hint="eastAsia"/>
          <w:sz w:val="24"/>
        </w:rPr>
        <w:t>区域</w:t>
      </w:r>
      <w:r w:rsidRPr="00462E5F">
        <w:rPr>
          <w:rFonts w:ascii="宋体" w:eastAsia="宋体" w:hAnsi="宋体" w:cs="宋体" w:hint="eastAsia"/>
          <w:sz w:val="24"/>
        </w:rPr>
        <w:t>分析图</w:t>
      </w:r>
    </w:p>
    <w:p w14:paraId="7F75E8FA" w14:textId="7EB51F05" w:rsidR="00BE796B" w:rsidRPr="00462E5F" w:rsidRDefault="00000000">
      <w:pPr>
        <w:spacing w:line="360" w:lineRule="auto"/>
        <w:ind w:leftChars="200" w:left="420"/>
        <w:rPr>
          <w:rFonts w:ascii="宋体" w:eastAsia="宋体" w:hAnsi="宋体" w:cs="宋体"/>
          <w:sz w:val="24"/>
        </w:rPr>
      </w:pPr>
      <w:r w:rsidRPr="00462E5F">
        <w:rPr>
          <w:rFonts w:ascii="宋体" w:eastAsia="宋体" w:hAnsi="宋体" w:cs="宋体" w:hint="eastAsia"/>
          <w:sz w:val="24"/>
        </w:rPr>
        <w:lastRenderedPageBreak/>
        <w:t>本项目，建筑之间保持了足够的日照间距，建筑间的相互遮挡不明显。</w:t>
      </w:r>
      <w:r w:rsidR="00462E5F" w:rsidRPr="00462E5F">
        <w:rPr>
          <w:rFonts w:ascii="宋体" w:eastAsia="宋体" w:hAnsi="宋体" w:cs="宋体" w:hint="eastAsia"/>
          <w:sz w:val="24"/>
        </w:rPr>
        <w:t>周围建筑未对目标建筑造成日照影响。</w:t>
      </w:r>
    </w:p>
    <w:p w14:paraId="6977BD39" w14:textId="753A3EAE" w:rsidR="00BE796B" w:rsidRDefault="00104A19">
      <w:pPr>
        <w:widowControl/>
        <w:jc w:val="center"/>
        <w:rPr>
          <w:highlight w:val="yellow"/>
        </w:rPr>
      </w:pPr>
      <w:r>
        <w:rPr>
          <w:noProof/>
        </w:rPr>
        <w:drawing>
          <wp:inline distT="0" distB="0" distL="0" distR="0" wp14:anchorId="56838076" wp14:editId="008EF9DB">
            <wp:extent cx="2500254" cy="3054429"/>
            <wp:effectExtent l="285750" t="0" r="262255" b="0"/>
            <wp:docPr id="5" name="图片 5" descr="图片包含 游戏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片包含 游戏机&#10;&#10;描述已自动生成"/>
                    <pic:cNvPicPr/>
                  </pic:nvPicPr>
                  <pic:blipFill>
                    <a:blip r:embed="rId21" cstate="print">
                      <a:extLst>
                        <a:ext uri="{28A0092B-C50C-407E-A947-70E740481C1C}">
                          <a14:useLocalDpi xmlns:a14="http://schemas.microsoft.com/office/drawing/2010/main" val="0"/>
                        </a:ext>
                      </a:extLst>
                    </a:blip>
                    <a:stretch>
                      <a:fillRect/>
                    </a:stretch>
                  </pic:blipFill>
                  <pic:spPr>
                    <a:xfrm rot="5400000">
                      <a:off x="0" y="0"/>
                      <a:ext cx="2517379" cy="3075349"/>
                    </a:xfrm>
                    <a:prstGeom prst="rect">
                      <a:avLst/>
                    </a:prstGeom>
                  </pic:spPr>
                </pic:pic>
              </a:graphicData>
            </a:graphic>
          </wp:inline>
        </w:drawing>
      </w:r>
    </w:p>
    <w:p w14:paraId="31A31E08" w14:textId="2D0E3F73" w:rsidR="00BE796B" w:rsidRPr="00104A19" w:rsidRDefault="00000000">
      <w:pPr>
        <w:spacing w:line="360" w:lineRule="auto"/>
        <w:ind w:leftChars="200" w:left="420"/>
        <w:jc w:val="center"/>
        <w:rPr>
          <w:rFonts w:ascii="宋体" w:eastAsia="宋体" w:hAnsi="宋体" w:cs="宋体"/>
          <w:sz w:val="24"/>
        </w:rPr>
      </w:pPr>
      <w:r w:rsidRPr="00104A19">
        <w:rPr>
          <w:rFonts w:ascii="宋体" w:eastAsia="宋体" w:hAnsi="宋体" w:cs="宋体" w:hint="eastAsia"/>
          <w:sz w:val="24"/>
        </w:rPr>
        <w:t>图4.2</w:t>
      </w:r>
      <w:r w:rsidR="00104A19" w:rsidRPr="00104A19">
        <w:rPr>
          <w:rFonts w:ascii="宋体" w:eastAsia="宋体" w:hAnsi="宋体" w:cs="宋体"/>
          <w:sz w:val="24"/>
        </w:rPr>
        <w:t xml:space="preserve"> </w:t>
      </w:r>
      <w:r w:rsidR="00104A19" w:rsidRPr="00104A19">
        <w:rPr>
          <w:rFonts w:ascii="宋体" w:eastAsia="宋体" w:hAnsi="宋体" w:cs="宋体" w:hint="eastAsia"/>
          <w:sz w:val="24"/>
        </w:rPr>
        <w:t>日照小时数</w:t>
      </w:r>
    </w:p>
    <w:p w14:paraId="59C3E914" w14:textId="77777777" w:rsidR="00BE796B" w:rsidRDefault="00000000">
      <w:pPr>
        <w:widowControl/>
        <w:jc w:val="center"/>
        <w:rPr>
          <w:highlight w:val="yellow"/>
        </w:rPr>
      </w:pPr>
      <w:r>
        <w:rPr>
          <w:rFonts w:ascii="宋体" w:eastAsia="宋体" w:hAnsi="宋体" w:cs="宋体"/>
          <w:noProof/>
          <w:kern w:val="0"/>
          <w:sz w:val="24"/>
          <w:highlight w:val="yellow"/>
          <w:lang w:bidi="ar"/>
        </w:rPr>
        <w:drawing>
          <wp:inline distT="0" distB="0" distL="114300" distR="114300" wp14:anchorId="650F218D" wp14:editId="7156B730">
            <wp:extent cx="3097162" cy="2535421"/>
            <wp:effectExtent l="0" t="0" r="0" b="0"/>
            <wp:docPr id="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3"/>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106608" cy="2543154"/>
                    </a:xfrm>
                    <a:prstGeom prst="rect">
                      <a:avLst/>
                    </a:prstGeom>
                    <a:noFill/>
                    <a:ln w="9525">
                      <a:noFill/>
                    </a:ln>
                  </pic:spPr>
                </pic:pic>
              </a:graphicData>
            </a:graphic>
          </wp:inline>
        </w:drawing>
      </w:r>
    </w:p>
    <w:p w14:paraId="4BD18BBE" w14:textId="35AA450E" w:rsidR="00BE796B" w:rsidRPr="0002452D" w:rsidRDefault="00000000">
      <w:pPr>
        <w:spacing w:line="360" w:lineRule="auto"/>
        <w:ind w:leftChars="200" w:left="420"/>
        <w:jc w:val="center"/>
        <w:rPr>
          <w:rFonts w:ascii="宋体" w:eastAsia="宋体" w:hAnsi="宋体" w:cs="宋体"/>
          <w:sz w:val="24"/>
        </w:rPr>
      </w:pPr>
      <w:r w:rsidRPr="0002452D">
        <w:rPr>
          <w:rFonts w:ascii="宋体" w:eastAsia="宋体" w:hAnsi="宋体" w:cs="宋体" w:hint="eastAsia"/>
          <w:sz w:val="24"/>
        </w:rPr>
        <w:t>图4.3 第三教学楼</w:t>
      </w:r>
      <w:r w:rsidR="00104A19" w:rsidRPr="0002452D">
        <w:rPr>
          <w:rFonts w:ascii="宋体" w:eastAsia="宋体" w:hAnsi="宋体" w:cs="宋体" w:hint="eastAsia"/>
          <w:sz w:val="24"/>
        </w:rPr>
        <w:t>地面辐照图</w:t>
      </w:r>
    </w:p>
    <w:p w14:paraId="0CD6A149" w14:textId="77777777" w:rsidR="00104A19" w:rsidRDefault="00104A19" w:rsidP="00104A19">
      <w:pPr>
        <w:keepNext/>
        <w:spacing w:line="360" w:lineRule="auto"/>
        <w:ind w:leftChars="200" w:left="420"/>
        <w:jc w:val="center"/>
      </w:pPr>
      <w:r>
        <w:rPr>
          <w:rFonts w:ascii="宋体" w:eastAsia="宋体" w:hAnsi="宋体" w:cs="宋体" w:hint="eastAsia"/>
          <w:noProof/>
          <w:sz w:val="24"/>
        </w:rPr>
        <w:lastRenderedPageBreak/>
        <w:drawing>
          <wp:inline distT="0" distB="0" distL="0" distR="0" wp14:anchorId="7C336AC4" wp14:editId="009F897A">
            <wp:extent cx="3278681" cy="2684207"/>
            <wp:effectExtent l="0" t="0" r="0" b="0"/>
            <wp:docPr id="6" name="图片 6" descr="卡通人物&#10;&#10;低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卡通人物&#10;&#10;低可信度描述已自动生成"/>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305859" cy="2706458"/>
                    </a:xfrm>
                    <a:prstGeom prst="rect">
                      <a:avLst/>
                    </a:prstGeom>
                  </pic:spPr>
                </pic:pic>
              </a:graphicData>
            </a:graphic>
          </wp:inline>
        </w:drawing>
      </w:r>
    </w:p>
    <w:p w14:paraId="5859E573" w14:textId="2AC051E4" w:rsidR="00104A19" w:rsidRPr="00104A19" w:rsidRDefault="00104A19" w:rsidP="00104A19">
      <w:pPr>
        <w:pStyle w:val="a8"/>
        <w:jc w:val="center"/>
        <w:rPr>
          <w:rFonts w:ascii="宋体" w:eastAsia="宋体" w:hAnsi="宋体" w:cs="宋体"/>
          <w:sz w:val="24"/>
          <w:szCs w:val="24"/>
          <w:highlight w:val="yellow"/>
        </w:rPr>
      </w:pPr>
      <w:r w:rsidRPr="00104A19">
        <w:rPr>
          <w:rFonts w:ascii="宋体" w:eastAsia="宋体" w:hAnsi="宋体" w:hint="eastAsia"/>
          <w:sz w:val="24"/>
          <w:szCs w:val="24"/>
        </w:rPr>
        <w:t xml:space="preserve">图 </w:t>
      </w:r>
      <w:r w:rsidRPr="00104A19">
        <w:rPr>
          <w:rFonts w:ascii="宋体" w:eastAsia="宋体" w:hAnsi="宋体"/>
          <w:sz w:val="24"/>
          <w:szCs w:val="24"/>
        </w:rPr>
        <w:t>4.4</w:t>
      </w:r>
      <w:r w:rsidRPr="00104A19">
        <w:rPr>
          <w:rFonts w:ascii="宋体" w:eastAsia="宋体" w:hAnsi="宋体" w:hint="eastAsia"/>
          <w:sz w:val="24"/>
          <w:szCs w:val="24"/>
        </w:rPr>
        <w:t>第三教学楼全景辐照图</w:t>
      </w:r>
    </w:p>
    <w:p w14:paraId="34E2DAC9" w14:textId="3973E6D5" w:rsidR="00AF5D3E" w:rsidRDefault="00104A19" w:rsidP="00AF5D3E">
      <w:pPr>
        <w:spacing w:line="360" w:lineRule="auto"/>
        <w:ind w:leftChars="200" w:left="420" w:firstLineChars="200" w:firstLine="480"/>
        <w:rPr>
          <w:rFonts w:ascii="宋体" w:eastAsia="宋体" w:hAnsi="宋体" w:cs="宋体"/>
          <w:sz w:val="24"/>
        </w:rPr>
      </w:pPr>
      <w:r w:rsidRPr="009C719F">
        <w:rPr>
          <w:rFonts w:ascii="宋体" w:eastAsia="宋体" w:hAnsi="宋体" w:cs="宋体" w:hint="eastAsia"/>
          <w:sz w:val="24"/>
        </w:rPr>
        <w:t>根据软件模拟结果来看，目标建筑的南立面在冬至日无遮挡，日照时数可以达到8小时以上；根据地面辐照模拟结果，目标建筑周围的辐照度可达7</w:t>
      </w:r>
      <w:r w:rsidRPr="009C719F">
        <w:rPr>
          <w:rFonts w:ascii="宋体" w:eastAsia="宋体" w:hAnsi="宋体" w:cs="宋体"/>
          <w:sz w:val="24"/>
        </w:rPr>
        <w:t>0</w:t>
      </w:r>
      <w:r w:rsidRPr="009C719F">
        <w:rPr>
          <w:rFonts w:ascii="宋体" w:eastAsia="宋体" w:hAnsi="宋体" w:cs="宋体" w:hint="eastAsia"/>
          <w:sz w:val="24"/>
        </w:rPr>
        <w:t>%以上；根据全景辐照模拟结果，目标建筑</w:t>
      </w:r>
      <w:r w:rsidR="009C719F" w:rsidRPr="009C719F">
        <w:rPr>
          <w:rFonts w:ascii="宋体" w:eastAsia="宋体" w:hAnsi="宋体" w:cs="宋体" w:hint="eastAsia"/>
          <w:sz w:val="24"/>
        </w:rPr>
        <w:t>整体辐照度可达9</w:t>
      </w:r>
      <w:r w:rsidR="009C719F" w:rsidRPr="009C719F">
        <w:rPr>
          <w:rFonts w:ascii="宋体" w:eastAsia="宋体" w:hAnsi="宋体" w:cs="宋体"/>
          <w:sz w:val="24"/>
        </w:rPr>
        <w:t>0</w:t>
      </w:r>
      <w:r w:rsidR="009C719F" w:rsidRPr="009C719F">
        <w:rPr>
          <w:rFonts w:ascii="宋体" w:eastAsia="宋体" w:hAnsi="宋体" w:cs="宋体" w:hint="eastAsia"/>
          <w:sz w:val="24"/>
        </w:rPr>
        <w:t>%，符合标准要求。</w:t>
      </w:r>
    </w:p>
    <w:p w14:paraId="2E6B4761" w14:textId="22282527" w:rsidR="00AF5D3E" w:rsidRPr="009C719F" w:rsidRDefault="00AF5D3E" w:rsidP="00AF5D3E">
      <w:pPr>
        <w:spacing w:line="360" w:lineRule="auto"/>
        <w:ind w:leftChars="200" w:left="420" w:firstLineChars="200" w:firstLine="480"/>
        <w:rPr>
          <w:rFonts w:ascii="宋体" w:eastAsia="宋体" w:hAnsi="宋体" w:cs="宋体"/>
          <w:sz w:val="24"/>
        </w:rPr>
      </w:pPr>
      <w:r>
        <w:rPr>
          <w:rFonts w:ascii="宋体" w:eastAsia="宋体" w:hAnsi="宋体" w:cs="宋体" w:hint="eastAsia"/>
          <w:sz w:val="24"/>
        </w:rPr>
        <w:t>根据以上模拟结果，目标建筑的教室</w:t>
      </w:r>
      <w:r w:rsidR="006B5539">
        <w:rPr>
          <w:rFonts w:ascii="宋体" w:eastAsia="宋体" w:hAnsi="宋体" w:cs="宋体" w:hint="eastAsia"/>
          <w:sz w:val="24"/>
        </w:rPr>
        <w:t>在冬至日</w:t>
      </w:r>
      <w:r>
        <w:rPr>
          <w:rFonts w:ascii="宋体" w:eastAsia="宋体" w:hAnsi="宋体" w:cs="宋体" w:hint="eastAsia"/>
          <w:sz w:val="24"/>
        </w:rPr>
        <w:t>均能</w:t>
      </w:r>
      <w:r w:rsidR="006B5539">
        <w:rPr>
          <w:rFonts w:ascii="宋体" w:eastAsia="宋体" w:hAnsi="宋体" w:cs="宋体" w:hint="eastAsia"/>
          <w:sz w:val="24"/>
        </w:rPr>
        <w:t>获得良好的日照效果，从全景辐照度来看，目标建筑可以达到太阳能板的理想光照时长。</w:t>
      </w:r>
    </w:p>
    <w:p w14:paraId="561FF102" w14:textId="77777777" w:rsidR="00BE796B" w:rsidRDefault="00BE796B">
      <w:pPr>
        <w:spacing w:line="360" w:lineRule="auto"/>
        <w:ind w:leftChars="200" w:left="420"/>
        <w:rPr>
          <w:rFonts w:ascii="宋体" w:eastAsia="宋体" w:hAnsi="宋体" w:cs="宋体"/>
          <w:sz w:val="24"/>
        </w:rPr>
      </w:pPr>
    </w:p>
    <w:sectPr w:rsidR="00BE796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C4C03" w14:textId="77777777" w:rsidR="00466EE9" w:rsidRDefault="00466EE9" w:rsidP="00D6105F">
      <w:r>
        <w:separator/>
      </w:r>
    </w:p>
  </w:endnote>
  <w:endnote w:type="continuationSeparator" w:id="0">
    <w:p w14:paraId="10378D30" w14:textId="77777777" w:rsidR="00466EE9" w:rsidRDefault="00466EE9" w:rsidP="00D61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80B0C" w14:textId="77777777" w:rsidR="00466EE9" w:rsidRDefault="00466EE9" w:rsidP="00D6105F">
      <w:r>
        <w:separator/>
      </w:r>
    </w:p>
  </w:footnote>
  <w:footnote w:type="continuationSeparator" w:id="0">
    <w:p w14:paraId="241993CD" w14:textId="77777777" w:rsidR="00466EE9" w:rsidRDefault="00466EE9" w:rsidP="00D610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95B9B7E"/>
    <w:multiLevelType w:val="singleLevel"/>
    <w:tmpl w:val="B95B9B7E"/>
    <w:lvl w:ilvl="0">
      <w:start w:val="1"/>
      <w:numFmt w:val="decimal"/>
      <w:lvlText w:val="%1."/>
      <w:lvlJc w:val="left"/>
      <w:pPr>
        <w:tabs>
          <w:tab w:val="left" w:pos="312"/>
        </w:tabs>
      </w:pPr>
    </w:lvl>
  </w:abstractNum>
  <w:abstractNum w:abstractNumId="1" w15:restartNumberingAfterBreak="0">
    <w:nsid w:val="C3D0E6B1"/>
    <w:multiLevelType w:val="singleLevel"/>
    <w:tmpl w:val="C3D0E6B1"/>
    <w:lvl w:ilvl="0">
      <w:start w:val="1"/>
      <w:numFmt w:val="decimal"/>
      <w:lvlText w:val="%1."/>
      <w:lvlJc w:val="left"/>
      <w:pPr>
        <w:tabs>
          <w:tab w:val="left" w:pos="312"/>
        </w:tabs>
      </w:pPr>
    </w:lvl>
  </w:abstractNum>
  <w:abstractNum w:abstractNumId="2" w15:restartNumberingAfterBreak="0">
    <w:nsid w:val="FFFFFF7C"/>
    <w:multiLevelType w:val="singleLevel"/>
    <w:tmpl w:val="C8EE0DD0"/>
    <w:lvl w:ilvl="0">
      <w:start w:val="1"/>
      <w:numFmt w:val="decimal"/>
      <w:lvlText w:val="%1."/>
      <w:lvlJc w:val="left"/>
      <w:pPr>
        <w:tabs>
          <w:tab w:val="num" w:pos="2040"/>
        </w:tabs>
        <w:ind w:leftChars="800" w:left="2040" w:hangingChars="200" w:hanging="360"/>
      </w:pPr>
    </w:lvl>
  </w:abstractNum>
  <w:abstractNum w:abstractNumId="3" w15:restartNumberingAfterBreak="0">
    <w:nsid w:val="FFFFFF7D"/>
    <w:multiLevelType w:val="singleLevel"/>
    <w:tmpl w:val="4714598E"/>
    <w:lvl w:ilvl="0">
      <w:start w:val="1"/>
      <w:numFmt w:val="decimal"/>
      <w:lvlText w:val="%1."/>
      <w:lvlJc w:val="left"/>
      <w:pPr>
        <w:tabs>
          <w:tab w:val="num" w:pos="1620"/>
        </w:tabs>
        <w:ind w:leftChars="600" w:left="1620" w:hangingChars="200" w:hanging="360"/>
      </w:pPr>
    </w:lvl>
  </w:abstractNum>
  <w:abstractNum w:abstractNumId="4" w15:restartNumberingAfterBreak="0">
    <w:nsid w:val="FFFFFF7E"/>
    <w:multiLevelType w:val="singleLevel"/>
    <w:tmpl w:val="1D78FE5A"/>
    <w:lvl w:ilvl="0">
      <w:start w:val="1"/>
      <w:numFmt w:val="decimal"/>
      <w:lvlText w:val="%1."/>
      <w:lvlJc w:val="left"/>
      <w:pPr>
        <w:tabs>
          <w:tab w:val="num" w:pos="1200"/>
        </w:tabs>
        <w:ind w:leftChars="400" w:left="1200" w:hangingChars="200" w:hanging="360"/>
      </w:pPr>
    </w:lvl>
  </w:abstractNum>
  <w:abstractNum w:abstractNumId="5" w15:restartNumberingAfterBreak="0">
    <w:nsid w:val="FFFFFF7F"/>
    <w:multiLevelType w:val="singleLevel"/>
    <w:tmpl w:val="10A29394"/>
    <w:lvl w:ilvl="0">
      <w:start w:val="1"/>
      <w:numFmt w:val="decimal"/>
      <w:lvlText w:val="%1."/>
      <w:lvlJc w:val="left"/>
      <w:pPr>
        <w:tabs>
          <w:tab w:val="num" w:pos="780"/>
        </w:tabs>
        <w:ind w:leftChars="200" w:left="780" w:hangingChars="200" w:hanging="360"/>
      </w:pPr>
    </w:lvl>
  </w:abstractNum>
  <w:abstractNum w:abstractNumId="6" w15:restartNumberingAfterBreak="0">
    <w:nsid w:val="FFFFFF80"/>
    <w:multiLevelType w:val="singleLevel"/>
    <w:tmpl w:val="06F0A6EA"/>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7" w15:restartNumberingAfterBreak="0">
    <w:nsid w:val="FFFFFF81"/>
    <w:multiLevelType w:val="singleLevel"/>
    <w:tmpl w:val="E8A48E7A"/>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8" w15:restartNumberingAfterBreak="0">
    <w:nsid w:val="FFFFFF82"/>
    <w:multiLevelType w:val="singleLevel"/>
    <w:tmpl w:val="F3943906"/>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9" w15:restartNumberingAfterBreak="0">
    <w:nsid w:val="FFFFFF83"/>
    <w:multiLevelType w:val="singleLevel"/>
    <w:tmpl w:val="F04661FE"/>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10" w15:restartNumberingAfterBreak="0">
    <w:nsid w:val="FFFFFF88"/>
    <w:multiLevelType w:val="singleLevel"/>
    <w:tmpl w:val="E96441EA"/>
    <w:lvl w:ilvl="0">
      <w:start w:val="1"/>
      <w:numFmt w:val="decimal"/>
      <w:lvlText w:val="%1."/>
      <w:lvlJc w:val="left"/>
      <w:pPr>
        <w:tabs>
          <w:tab w:val="num" w:pos="360"/>
        </w:tabs>
        <w:ind w:left="360" w:hangingChars="200" w:hanging="360"/>
      </w:pPr>
    </w:lvl>
  </w:abstractNum>
  <w:abstractNum w:abstractNumId="11" w15:restartNumberingAfterBreak="0">
    <w:nsid w:val="FFFFFF89"/>
    <w:multiLevelType w:val="singleLevel"/>
    <w:tmpl w:val="7A6875AE"/>
    <w:lvl w:ilvl="0">
      <w:start w:val="1"/>
      <w:numFmt w:val="bullet"/>
      <w:lvlText w:val=""/>
      <w:lvlJc w:val="left"/>
      <w:pPr>
        <w:tabs>
          <w:tab w:val="num" w:pos="360"/>
        </w:tabs>
        <w:ind w:left="360" w:hangingChars="200" w:hanging="360"/>
      </w:pPr>
      <w:rPr>
        <w:rFonts w:ascii="Wingdings" w:hAnsi="Wingdings" w:hint="default"/>
      </w:rPr>
    </w:lvl>
  </w:abstractNum>
  <w:abstractNum w:abstractNumId="12" w15:restartNumberingAfterBreak="0">
    <w:nsid w:val="51B96859"/>
    <w:multiLevelType w:val="hybridMultilevel"/>
    <w:tmpl w:val="CDDA9BDC"/>
    <w:lvl w:ilvl="0" w:tplc="B53C40D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15:restartNumberingAfterBreak="0">
    <w:nsid w:val="5D9CEA22"/>
    <w:multiLevelType w:val="singleLevel"/>
    <w:tmpl w:val="5D9CEA22"/>
    <w:lvl w:ilvl="0">
      <w:start w:val="1"/>
      <w:numFmt w:val="decimal"/>
      <w:suff w:val="nothing"/>
      <w:lvlText w:val="（%1）"/>
      <w:lvlJc w:val="left"/>
    </w:lvl>
  </w:abstractNum>
  <w:num w:numId="1" w16cid:durableId="1268124762">
    <w:abstractNumId w:val="0"/>
  </w:num>
  <w:num w:numId="2" w16cid:durableId="1165126443">
    <w:abstractNumId w:val="1"/>
  </w:num>
  <w:num w:numId="3" w16cid:durableId="630867690">
    <w:abstractNumId w:val="13"/>
  </w:num>
  <w:num w:numId="4" w16cid:durableId="3286563">
    <w:abstractNumId w:val="10"/>
  </w:num>
  <w:num w:numId="5" w16cid:durableId="528103962">
    <w:abstractNumId w:val="5"/>
  </w:num>
  <w:num w:numId="6" w16cid:durableId="1721905575">
    <w:abstractNumId w:val="4"/>
  </w:num>
  <w:num w:numId="7" w16cid:durableId="148979681">
    <w:abstractNumId w:val="3"/>
  </w:num>
  <w:num w:numId="8" w16cid:durableId="1699235119">
    <w:abstractNumId w:val="2"/>
  </w:num>
  <w:num w:numId="9" w16cid:durableId="1027095250">
    <w:abstractNumId w:val="11"/>
  </w:num>
  <w:num w:numId="10" w16cid:durableId="337003592">
    <w:abstractNumId w:val="9"/>
  </w:num>
  <w:num w:numId="11" w16cid:durableId="546112102">
    <w:abstractNumId w:val="8"/>
  </w:num>
  <w:num w:numId="12" w16cid:durableId="662393541">
    <w:abstractNumId w:val="7"/>
  </w:num>
  <w:num w:numId="13" w16cid:durableId="2107341787">
    <w:abstractNumId w:val="6"/>
  </w:num>
  <w:num w:numId="14" w16cid:durableId="3692578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commondata" w:val="eyJoZGlkIjoiMTJmYTI3MWFhMDk2NDUyMTIxMjJkZDNiZjg3NWFhZTYifQ=="/>
  </w:docVars>
  <w:rsids>
    <w:rsidRoot w:val="25FF4E52"/>
    <w:rsid w:val="0002452D"/>
    <w:rsid w:val="000D1E61"/>
    <w:rsid w:val="00104A19"/>
    <w:rsid w:val="00354666"/>
    <w:rsid w:val="00462E5F"/>
    <w:rsid w:val="00466EE9"/>
    <w:rsid w:val="00551075"/>
    <w:rsid w:val="006B5539"/>
    <w:rsid w:val="009963A3"/>
    <w:rsid w:val="009C719F"/>
    <w:rsid w:val="00AF5D3E"/>
    <w:rsid w:val="00BE796B"/>
    <w:rsid w:val="00CA1BFE"/>
    <w:rsid w:val="00D6105F"/>
    <w:rsid w:val="12303925"/>
    <w:rsid w:val="25FF4E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A7BCEB"/>
  <w15:docId w15:val="{FC8ADCF9-5378-466A-A766-321F7BA45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0"/>
    <w:qFormat/>
    <w:rsid w:val="00D6105F"/>
    <w:pPr>
      <w:keepNext/>
      <w:keepLines/>
      <w:spacing w:before="340" w:after="330" w:line="578" w:lineRule="auto"/>
      <w:outlineLvl w:val="0"/>
    </w:pPr>
    <w:rPr>
      <w:b/>
      <w:bCs/>
      <w:kern w:val="44"/>
      <w:sz w:val="44"/>
      <w:szCs w:val="44"/>
    </w:rPr>
  </w:style>
  <w:style w:type="paragraph" w:styleId="2">
    <w:name w:val="heading 2"/>
    <w:basedOn w:val="a"/>
    <w:next w:val="a"/>
    <w:link w:val="20"/>
    <w:unhideWhenUsed/>
    <w:qFormat/>
    <w:rsid w:val="00D6105F"/>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nhideWhenUsed/>
    <w:qFormat/>
    <w:rsid w:val="00D6105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D6105F"/>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D6105F"/>
    <w:rPr>
      <w:rFonts w:asciiTheme="minorHAnsi" w:eastAsiaTheme="minorEastAsia" w:hAnsiTheme="minorHAnsi" w:cstheme="minorBidi"/>
      <w:kern w:val="2"/>
      <w:sz w:val="18"/>
      <w:szCs w:val="18"/>
    </w:rPr>
  </w:style>
  <w:style w:type="paragraph" w:styleId="a6">
    <w:name w:val="footer"/>
    <w:basedOn w:val="a"/>
    <w:link w:val="a7"/>
    <w:rsid w:val="00D6105F"/>
    <w:pPr>
      <w:tabs>
        <w:tab w:val="center" w:pos="4153"/>
        <w:tab w:val="right" w:pos="8306"/>
      </w:tabs>
      <w:snapToGrid w:val="0"/>
      <w:jc w:val="left"/>
    </w:pPr>
    <w:rPr>
      <w:sz w:val="18"/>
      <w:szCs w:val="18"/>
    </w:rPr>
  </w:style>
  <w:style w:type="character" w:customStyle="1" w:styleId="a7">
    <w:name w:val="页脚 字符"/>
    <w:basedOn w:val="a0"/>
    <w:link w:val="a6"/>
    <w:rsid w:val="00D6105F"/>
    <w:rPr>
      <w:rFonts w:asciiTheme="minorHAnsi" w:eastAsiaTheme="minorEastAsia" w:hAnsiTheme="minorHAnsi" w:cstheme="minorBidi"/>
      <w:kern w:val="2"/>
      <w:sz w:val="18"/>
      <w:szCs w:val="18"/>
    </w:rPr>
  </w:style>
  <w:style w:type="character" w:customStyle="1" w:styleId="10">
    <w:name w:val="标题 1 字符"/>
    <w:basedOn w:val="a0"/>
    <w:link w:val="1"/>
    <w:rsid w:val="00D6105F"/>
    <w:rPr>
      <w:rFonts w:asciiTheme="minorHAnsi" w:eastAsiaTheme="minorEastAsia" w:hAnsiTheme="minorHAnsi" w:cstheme="minorBidi"/>
      <w:b/>
      <w:bCs/>
      <w:kern w:val="44"/>
      <w:sz w:val="44"/>
      <w:szCs w:val="44"/>
    </w:rPr>
  </w:style>
  <w:style w:type="character" w:customStyle="1" w:styleId="20">
    <w:name w:val="标题 2 字符"/>
    <w:basedOn w:val="a0"/>
    <w:link w:val="2"/>
    <w:rsid w:val="00D6105F"/>
    <w:rPr>
      <w:rFonts w:asciiTheme="majorHAnsi" w:eastAsiaTheme="majorEastAsia" w:hAnsiTheme="majorHAnsi" w:cstheme="majorBidi"/>
      <w:b/>
      <w:bCs/>
      <w:kern w:val="2"/>
      <w:sz w:val="32"/>
      <w:szCs w:val="32"/>
    </w:rPr>
  </w:style>
  <w:style w:type="character" w:customStyle="1" w:styleId="30">
    <w:name w:val="标题 3 字符"/>
    <w:basedOn w:val="a0"/>
    <w:link w:val="3"/>
    <w:rsid w:val="00D6105F"/>
    <w:rPr>
      <w:rFonts w:asciiTheme="minorHAnsi" w:eastAsiaTheme="minorEastAsia" w:hAnsiTheme="minorHAnsi" w:cstheme="minorBidi"/>
      <w:b/>
      <w:bCs/>
      <w:kern w:val="2"/>
      <w:sz w:val="32"/>
      <w:szCs w:val="32"/>
    </w:rPr>
  </w:style>
  <w:style w:type="paragraph" w:styleId="a8">
    <w:name w:val="caption"/>
    <w:basedOn w:val="a"/>
    <w:next w:val="a"/>
    <w:unhideWhenUsed/>
    <w:qFormat/>
    <w:rsid w:val="00104A19"/>
    <w:rPr>
      <w:rFonts w:asciiTheme="majorHAnsi" w:eastAsia="黑体" w:hAnsiTheme="majorHAnsi" w:cstheme="majorBidi"/>
      <w:sz w:val="20"/>
      <w:szCs w:val="20"/>
    </w:rPr>
  </w:style>
  <w:style w:type="paragraph" w:styleId="a9">
    <w:name w:val="List Paragraph"/>
    <w:basedOn w:val="a"/>
    <w:uiPriority w:val="99"/>
    <w:rsid w:val="00AF5D3E"/>
    <w:pPr>
      <w:ind w:firstLineChars="200" w:firstLine="420"/>
    </w:pPr>
  </w:style>
  <w:style w:type="paragraph" w:styleId="aa">
    <w:name w:val="Normal Indent"/>
    <w:basedOn w:val="a"/>
    <w:rsid w:val="00AF5D3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3.bin"/><Relationship Id="rId18" Type="http://schemas.openxmlformats.org/officeDocument/2006/relationships/image" Target="media/image7.wmf"/><Relationship Id="rId3" Type="http://schemas.openxmlformats.org/officeDocument/2006/relationships/settings" Target="settings.xml"/><Relationship Id="rId21" Type="http://schemas.openxmlformats.org/officeDocument/2006/relationships/image" Target="media/image9.png"/><Relationship Id="rId7" Type="http://schemas.openxmlformats.org/officeDocument/2006/relationships/image" Target="media/image1.png"/><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image" Target="media/image11.png"/><Relationship Id="rId10" Type="http://schemas.openxmlformats.org/officeDocument/2006/relationships/image" Target="media/image3.wmf"/><Relationship Id="rId19" Type="http://schemas.openxmlformats.org/officeDocument/2006/relationships/oleObject" Target="embeddings/oleObject6.bin"/><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wmf"/><Relationship Id="rId22" Type="http://schemas.openxmlformats.org/officeDocument/2006/relationships/image" Target="media/image10.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2296</TotalTime>
  <Pages>7</Pages>
  <Words>356</Words>
  <Characters>2030</Characters>
  <Application>Microsoft Office Word</Application>
  <DocSecurity>0</DocSecurity>
  <Lines>16</Lines>
  <Paragraphs>4</Paragraphs>
  <ScaleCrop>false</ScaleCrop>
  <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鏩M断i屬ss.  •ั็~zZฅ</dc:creator>
  <cp:keywords/>
  <dc:description/>
  <cp:lastModifiedBy>谢 振坤</cp:lastModifiedBy>
  <cp:revision>3</cp:revision>
  <dcterms:created xsi:type="dcterms:W3CDTF">2022-12-26T12:03:00Z</dcterms:created>
  <dcterms:modified xsi:type="dcterms:W3CDTF">2023-01-02T02:51:00Z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C50200AAC2804F4E93A9B870BA845118</vt:lpwstr>
  </property>
</Properties>
</file>