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碳究溯源，后疫新生——基于碳中和理念下后疫情居住社区建筑设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