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项目名称：碳究溯源，后疫新生——基于碳中和理念下后疫情居住社区建筑设计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建筑面积：48000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用地面积：6000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