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8A7" w:rsidRDefault="00B618A7">
      <w:pPr>
        <w:spacing w:line="180" w:lineRule="atLeast"/>
        <w:rPr>
          <w:rFonts w:ascii="宋体" w:hAnsi="宋体"/>
          <w:b/>
          <w:bCs/>
          <w:sz w:val="32"/>
          <w:szCs w:val="32"/>
        </w:rPr>
      </w:pPr>
    </w:p>
    <w:p w:rsidR="00B618A7" w:rsidRDefault="00B618A7">
      <w:pPr>
        <w:widowControl w:val="0"/>
        <w:spacing w:afterLines="100" w:after="312"/>
        <w:rPr>
          <w:rFonts w:ascii="宋体" w:hAnsi="宋体"/>
          <w:b/>
          <w:bCs/>
          <w:kern w:val="2"/>
          <w:sz w:val="30"/>
          <w:szCs w:val="24"/>
          <w:lang w:val="en-US"/>
        </w:rPr>
      </w:pPr>
    </w:p>
    <w:p w:rsidR="00B618A7" w:rsidRDefault="00D71AB7">
      <w:pPr>
        <w:spacing w:beforeLines="100" w:before="312" w:line="180" w:lineRule="atLeast"/>
        <w:rPr>
          <w:rFonts w:ascii="黑体" w:eastAsia="黑体" w:hAnsi="宋体"/>
          <w:b/>
          <w:bCs/>
          <w:sz w:val="72"/>
          <w:szCs w:val="72"/>
        </w:rPr>
      </w:pPr>
      <w:r>
        <w:rPr>
          <w:rFonts w:ascii="黑体" w:eastAsia="黑体" w:hAnsi="宋体" w:hint="eastAsia"/>
          <w:b/>
          <w:bCs/>
          <w:sz w:val="72"/>
          <w:szCs w:val="72"/>
        </w:rPr>
        <w:t>建筑采光分析报告书</w:t>
      </w:r>
    </w:p>
    <w:p w:rsidR="00B618A7" w:rsidRDefault="00B618A7">
      <w:pPr>
        <w:spacing w:line="180" w:lineRule="atLeast"/>
        <w:rPr>
          <w:rFonts w:ascii="宋体" w:hAnsi="宋体"/>
          <w:b/>
          <w:bCs/>
          <w:szCs w:val="21"/>
          <w:lang w:val="en-US"/>
        </w:rPr>
      </w:pPr>
    </w:p>
    <w:p w:rsidR="00B618A7" w:rsidRDefault="00B618A7" w:rsidP="0047720E">
      <w:pPr>
        <w:spacing w:line="180" w:lineRule="atLeast"/>
        <w:jc w:val="both"/>
        <w:rPr>
          <w:rFonts w:ascii="宋体" w:hAnsi="宋体" w:hint="eastAsia"/>
          <w:b/>
          <w:bCs/>
          <w:szCs w:val="21"/>
          <w:lang w:val="en-US"/>
        </w:rPr>
      </w:pPr>
      <w:bookmarkStart w:id="0" w:name="_GoBack"/>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50"/>
        <w:gridCol w:w="2930"/>
      </w:tblGrid>
      <w:tr w:rsidR="0047720E" w:rsidTr="00F81499">
        <w:trPr>
          <w:jc w:val="center"/>
        </w:trPr>
        <w:tc>
          <w:tcPr>
            <w:tcW w:w="2650" w:type="dxa"/>
            <w:tcBorders>
              <w:top w:val="single" w:sz="12" w:space="0" w:color="auto"/>
              <w:bottom w:val="single" w:sz="6" w:space="0" w:color="auto"/>
            </w:tcBorders>
            <w:shd w:val="clear" w:color="auto" w:fill="E6E6E6"/>
          </w:tcPr>
          <w:p w:rsidR="0047720E" w:rsidRDefault="0047720E" w:rsidP="00F81499">
            <w:pPr>
              <w:pStyle w:val="a9"/>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项目名称</w:t>
            </w:r>
          </w:p>
        </w:tc>
        <w:tc>
          <w:tcPr>
            <w:tcW w:w="2930" w:type="dxa"/>
          </w:tcPr>
          <w:p w:rsidR="0047720E" w:rsidRDefault="0047720E" w:rsidP="00F81499">
            <w:pPr>
              <w:pStyle w:val="a7"/>
              <w:tabs>
                <w:tab w:val="clear" w:pos="4153"/>
                <w:tab w:val="clear" w:pos="8306"/>
              </w:tabs>
              <w:snapToGrid/>
              <w:ind w:firstLine="480"/>
              <w:jc w:val="both"/>
              <w:rPr>
                <w:rFonts w:ascii="宋体" w:hAnsi="宋体"/>
                <w:szCs w:val="21"/>
              </w:rPr>
            </w:pPr>
            <w:r>
              <w:rPr>
                <w:rFonts w:ascii="宋体" w:hAnsi="宋体" w:hint="eastAsia"/>
                <w:szCs w:val="21"/>
              </w:rPr>
              <w:t>天津城建大学建筑学院馆</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工程地点</w:t>
            </w:r>
          </w:p>
        </w:tc>
        <w:tc>
          <w:tcPr>
            <w:tcW w:w="2930" w:type="dxa"/>
          </w:tcPr>
          <w:p w:rsidR="0047720E" w:rsidRDefault="0047720E" w:rsidP="00F81499">
            <w:pPr>
              <w:jc w:val="both"/>
              <w:rPr>
                <w:rFonts w:ascii="宋体" w:hAnsi="宋体"/>
                <w:szCs w:val="21"/>
              </w:rPr>
            </w:pPr>
            <w:r>
              <w:t>天津</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地理位置</w:t>
            </w:r>
          </w:p>
        </w:tc>
        <w:tc>
          <w:tcPr>
            <w:tcW w:w="2930" w:type="dxa"/>
          </w:tcPr>
          <w:p w:rsidR="0047720E" w:rsidRDefault="0047720E" w:rsidP="00F81499">
            <w:pPr>
              <w:jc w:val="both"/>
              <w:rPr>
                <w:rFonts w:ascii="宋体" w:hAnsi="宋体"/>
                <w:szCs w:val="21"/>
              </w:rPr>
            </w:pPr>
            <w:r>
              <w:rPr>
                <w:rFonts w:ascii="宋体" w:hAnsi="宋体" w:hint="eastAsia"/>
                <w:szCs w:val="21"/>
              </w:rPr>
              <w:t>北纬</w:t>
            </w:r>
            <w:r>
              <w:rPr>
                <w:rFonts w:ascii="宋体" w:hAnsi="宋体" w:hint="eastAsia"/>
                <w:szCs w:val="21"/>
              </w:rPr>
              <w:t>3</w:t>
            </w:r>
            <w:r>
              <w:rPr>
                <w:rFonts w:ascii="宋体" w:hAnsi="宋体"/>
                <w:szCs w:val="21"/>
              </w:rPr>
              <w:t>9</w:t>
            </w:r>
            <w:r>
              <w:rPr>
                <w:rFonts w:ascii="宋体" w:hAnsi="宋体" w:hint="eastAsia"/>
                <w:szCs w:val="21"/>
              </w:rPr>
              <w:t>°</w:t>
            </w:r>
            <w:r>
              <w:rPr>
                <w:rFonts w:ascii="宋体" w:hAnsi="宋体"/>
                <w:szCs w:val="21"/>
              </w:rPr>
              <w:t xml:space="preserve">  </w:t>
            </w:r>
            <w:r>
              <w:rPr>
                <w:rFonts w:ascii="宋体" w:hAnsi="宋体" w:hint="eastAsia"/>
                <w:szCs w:val="21"/>
              </w:rPr>
              <w:t>东经</w:t>
            </w:r>
            <w:r>
              <w:rPr>
                <w:rFonts w:ascii="宋体" w:hAnsi="宋体" w:hint="eastAsia"/>
                <w:szCs w:val="21"/>
              </w:rPr>
              <w:t>1</w:t>
            </w:r>
            <w:r>
              <w:rPr>
                <w:rFonts w:ascii="宋体" w:hAnsi="宋体"/>
                <w:szCs w:val="21"/>
              </w:rPr>
              <w:t>17.16</w:t>
            </w:r>
            <w:r>
              <w:rPr>
                <w:rFonts w:ascii="宋体" w:hAnsi="宋体" w:hint="eastAsia"/>
                <w:szCs w:val="21"/>
              </w:rPr>
              <w:t>°</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气候分区</w:t>
            </w:r>
          </w:p>
        </w:tc>
        <w:tc>
          <w:tcPr>
            <w:tcW w:w="2930" w:type="dxa"/>
          </w:tcPr>
          <w:p w:rsidR="0047720E" w:rsidRDefault="0047720E" w:rsidP="00F81499">
            <w:pPr>
              <w:rPr>
                <w:rFonts w:ascii="宋体" w:hAnsi="宋体"/>
                <w:szCs w:val="21"/>
              </w:rPr>
            </w:pPr>
            <w:r>
              <w:rPr>
                <w:rFonts w:ascii="宋体" w:hAnsi="宋体" w:hint="eastAsia"/>
                <w:szCs w:val="21"/>
              </w:rPr>
              <w:t>寒冷</w:t>
            </w:r>
            <w:r>
              <w:rPr>
                <w:rFonts w:ascii="宋体" w:hAnsi="宋体" w:hint="eastAsia"/>
                <w:szCs w:val="21"/>
              </w:rPr>
              <w:t>B</w:t>
            </w:r>
            <w:r>
              <w:rPr>
                <w:rFonts w:ascii="宋体" w:hAnsi="宋体" w:hint="eastAsia"/>
                <w:szCs w:val="21"/>
              </w:rPr>
              <w:t>区</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建筑面积</w:t>
            </w:r>
          </w:p>
        </w:tc>
        <w:tc>
          <w:tcPr>
            <w:tcW w:w="2930" w:type="dxa"/>
          </w:tcPr>
          <w:p w:rsidR="0047720E" w:rsidRDefault="0047720E" w:rsidP="00F81499">
            <w:pPr>
              <w:rPr>
                <w:rFonts w:ascii="宋体" w:hAnsi="宋体"/>
                <w:szCs w:val="21"/>
              </w:rPr>
            </w:pPr>
            <w:r>
              <w:rPr>
                <w:rFonts w:ascii="宋体" w:hAnsi="宋体" w:hint="eastAsia"/>
                <w:szCs w:val="21"/>
              </w:rPr>
              <w:t>地上</w:t>
            </w:r>
            <w:r>
              <w:rPr>
                <w:rFonts w:ascii="宋体" w:hAnsi="宋体" w:hint="eastAsia"/>
                <w:szCs w:val="21"/>
              </w:rPr>
              <w:t>9</w:t>
            </w:r>
            <w:r>
              <w:rPr>
                <w:rFonts w:ascii="宋体" w:hAnsi="宋体"/>
                <w:szCs w:val="21"/>
              </w:rPr>
              <w:t>828</w:t>
            </w:r>
            <w:r>
              <w:rPr>
                <w:rFonts w:ascii="宋体" w:hAnsi="宋体" w:hint="eastAsia"/>
                <w:szCs w:val="21"/>
              </w:rPr>
              <w:t>㎡</w:t>
            </w:r>
            <w:r>
              <w:rPr>
                <w:rFonts w:ascii="宋体" w:hAnsi="宋体" w:hint="eastAsia"/>
                <w:szCs w:val="21"/>
              </w:rPr>
              <w:t xml:space="preserve"> </w:t>
            </w:r>
            <w:r>
              <w:rPr>
                <w:rFonts w:ascii="宋体" w:hAnsi="宋体"/>
                <w:szCs w:val="21"/>
              </w:rPr>
              <w:t xml:space="preserve"> </w:t>
            </w:r>
            <w:r>
              <w:rPr>
                <w:rFonts w:ascii="宋体" w:hAnsi="宋体" w:hint="eastAsia"/>
                <w:szCs w:val="21"/>
              </w:rPr>
              <w:t>地上</w:t>
            </w:r>
            <w:r>
              <w:rPr>
                <w:rFonts w:ascii="宋体" w:hAnsi="宋体" w:hint="eastAsia"/>
                <w:szCs w:val="21"/>
              </w:rPr>
              <w:t>0</w:t>
            </w:r>
            <w:r>
              <w:rPr>
                <w:rFonts w:ascii="宋体" w:hAnsi="宋体" w:hint="eastAsia"/>
                <w:szCs w:val="21"/>
              </w:rPr>
              <w:t>㎡</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建筑层数</w:t>
            </w:r>
          </w:p>
        </w:tc>
        <w:tc>
          <w:tcPr>
            <w:tcW w:w="2930" w:type="dxa"/>
          </w:tcPr>
          <w:p w:rsidR="0047720E" w:rsidRDefault="0047720E" w:rsidP="00F81499">
            <w:pPr>
              <w:rPr>
                <w:rFonts w:ascii="宋体" w:hAnsi="宋体"/>
                <w:szCs w:val="21"/>
              </w:rPr>
            </w:pPr>
            <w:r>
              <w:rPr>
                <w:rFonts w:ascii="宋体" w:hAnsi="宋体" w:hint="eastAsia"/>
                <w:szCs w:val="21"/>
              </w:rPr>
              <w:t>地上</w:t>
            </w:r>
            <w:r>
              <w:rPr>
                <w:rFonts w:ascii="宋体" w:hAnsi="宋体" w:hint="eastAsia"/>
                <w:szCs w:val="21"/>
              </w:rPr>
              <w:t>5</w:t>
            </w:r>
            <w:r>
              <w:rPr>
                <w:rFonts w:ascii="宋体" w:hAnsi="宋体" w:hint="eastAsia"/>
                <w:szCs w:val="21"/>
              </w:rPr>
              <w:t>层</w:t>
            </w:r>
            <w:r>
              <w:rPr>
                <w:rFonts w:ascii="宋体" w:hAnsi="宋体" w:hint="eastAsia"/>
                <w:szCs w:val="21"/>
              </w:rPr>
              <w:t xml:space="preserve"> </w:t>
            </w:r>
            <w:r>
              <w:rPr>
                <w:rFonts w:ascii="宋体" w:hAnsi="宋体"/>
                <w:szCs w:val="21"/>
              </w:rPr>
              <w:t xml:space="preserve">  </w:t>
            </w:r>
            <w:r>
              <w:rPr>
                <w:rFonts w:ascii="宋体" w:hAnsi="宋体" w:hint="eastAsia"/>
                <w:szCs w:val="21"/>
              </w:rPr>
              <w:t>地下</w:t>
            </w:r>
            <w:r>
              <w:rPr>
                <w:rFonts w:ascii="宋体" w:hAnsi="宋体" w:hint="eastAsia"/>
                <w:szCs w:val="21"/>
              </w:rPr>
              <w:t>0</w:t>
            </w:r>
            <w:r>
              <w:rPr>
                <w:rFonts w:ascii="宋体" w:hAnsi="宋体" w:hint="eastAsia"/>
                <w:szCs w:val="21"/>
              </w:rPr>
              <w:t>层</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建筑高度</w:t>
            </w:r>
          </w:p>
        </w:tc>
        <w:tc>
          <w:tcPr>
            <w:tcW w:w="2930" w:type="dxa"/>
          </w:tcPr>
          <w:p w:rsidR="0047720E" w:rsidRDefault="0047720E" w:rsidP="00F81499">
            <w:pPr>
              <w:rPr>
                <w:rFonts w:ascii="宋体" w:hAnsi="宋体"/>
                <w:szCs w:val="21"/>
              </w:rPr>
            </w:pPr>
            <w:r>
              <w:rPr>
                <w:rFonts w:ascii="宋体" w:hAnsi="宋体" w:hint="eastAsia"/>
                <w:szCs w:val="21"/>
              </w:rPr>
              <w:t>1</w:t>
            </w:r>
            <w:r>
              <w:rPr>
                <w:rFonts w:ascii="宋体" w:hAnsi="宋体"/>
                <w:szCs w:val="21"/>
              </w:rPr>
              <w:t>8.1</w:t>
            </w:r>
            <w:r>
              <w:rPr>
                <w:rFonts w:ascii="宋体" w:hAnsi="宋体" w:hint="eastAsia"/>
                <w:szCs w:val="21"/>
              </w:rPr>
              <w:t>m</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建筑（节能计算）体积</w:t>
            </w:r>
          </w:p>
        </w:tc>
        <w:tc>
          <w:tcPr>
            <w:tcW w:w="2930" w:type="dxa"/>
          </w:tcPr>
          <w:p w:rsidR="0047720E" w:rsidRDefault="0047720E" w:rsidP="00F81499">
            <w:pPr>
              <w:rPr>
                <w:rFonts w:ascii="宋体" w:hAnsi="宋体"/>
                <w:szCs w:val="21"/>
              </w:rPr>
            </w:pPr>
            <w:r>
              <w:rPr>
                <w:rFonts w:ascii="宋体" w:hAnsi="宋体" w:hint="eastAsia"/>
                <w:szCs w:val="21"/>
              </w:rPr>
              <w:t>3</w:t>
            </w:r>
            <w:r>
              <w:rPr>
                <w:rFonts w:ascii="宋体" w:hAnsi="宋体"/>
                <w:szCs w:val="21"/>
              </w:rPr>
              <w:t>692.6.94</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建筑（节能计算）外表面积</w:t>
            </w:r>
          </w:p>
        </w:tc>
        <w:tc>
          <w:tcPr>
            <w:tcW w:w="2930" w:type="dxa"/>
          </w:tcPr>
          <w:p w:rsidR="0047720E" w:rsidRDefault="0047720E" w:rsidP="00F81499">
            <w:pPr>
              <w:rPr>
                <w:rFonts w:ascii="宋体" w:hAnsi="宋体"/>
                <w:szCs w:val="21"/>
              </w:rPr>
            </w:pPr>
            <w:r>
              <w:rPr>
                <w:rFonts w:ascii="宋体" w:hAnsi="宋体" w:hint="eastAsia"/>
                <w:szCs w:val="21"/>
              </w:rPr>
              <w:t>7</w:t>
            </w:r>
            <w:r>
              <w:rPr>
                <w:rFonts w:ascii="宋体" w:hAnsi="宋体"/>
                <w:szCs w:val="21"/>
              </w:rPr>
              <w:t>710.54</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北方角度</w:t>
            </w:r>
          </w:p>
        </w:tc>
        <w:tc>
          <w:tcPr>
            <w:tcW w:w="2930" w:type="dxa"/>
          </w:tcPr>
          <w:p w:rsidR="0047720E" w:rsidRDefault="0047720E" w:rsidP="00F81499">
            <w:pPr>
              <w:rPr>
                <w:rFonts w:ascii="宋体" w:hAnsi="宋体"/>
                <w:szCs w:val="21"/>
              </w:rPr>
            </w:pPr>
            <w:r>
              <w:rPr>
                <w:rFonts w:ascii="宋体" w:hAnsi="宋体"/>
                <w:szCs w:val="21"/>
              </w:rPr>
              <w:t>90</w:t>
            </w:r>
          </w:p>
        </w:tc>
      </w:tr>
      <w:tr w:rsidR="0047720E" w:rsidTr="00F81499">
        <w:trPr>
          <w:jc w:val="center"/>
        </w:trPr>
        <w:tc>
          <w:tcPr>
            <w:tcW w:w="2650" w:type="dxa"/>
            <w:tcBorders>
              <w:top w:val="single" w:sz="6" w:space="0" w:color="auto"/>
              <w:bottom w:val="single" w:sz="6"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外墙太阳辐射吸收系数</w:t>
            </w:r>
          </w:p>
        </w:tc>
        <w:tc>
          <w:tcPr>
            <w:tcW w:w="2930" w:type="dxa"/>
          </w:tcPr>
          <w:p w:rsidR="0047720E" w:rsidRDefault="0047720E" w:rsidP="00F81499">
            <w:pPr>
              <w:rPr>
                <w:rFonts w:ascii="宋体" w:hAnsi="宋体"/>
                <w:szCs w:val="21"/>
              </w:rPr>
            </w:pPr>
            <w:r>
              <w:rPr>
                <w:rFonts w:ascii="宋体" w:hAnsi="宋体" w:hint="eastAsia"/>
                <w:szCs w:val="21"/>
              </w:rPr>
              <w:t>0</w:t>
            </w:r>
            <w:r>
              <w:rPr>
                <w:rFonts w:ascii="宋体" w:hAnsi="宋体"/>
                <w:szCs w:val="21"/>
              </w:rPr>
              <w:t>.75</w:t>
            </w:r>
          </w:p>
        </w:tc>
      </w:tr>
      <w:tr w:rsidR="0047720E" w:rsidTr="00F81499">
        <w:trPr>
          <w:jc w:val="center"/>
        </w:trPr>
        <w:tc>
          <w:tcPr>
            <w:tcW w:w="2650" w:type="dxa"/>
            <w:tcBorders>
              <w:top w:val="single" w:sz="6" w:space="0" w:color="auto"/>
              <w:bottom w:val="single" w:sz="12" w:space="0" w:color="auto"/>
            </w:tcBorders>
            <w:shd w:val="clear" w:color="auto" w:fill="E6E6E6"/>
          </w:tcPr>
          <w:p w:rsidR="0047720E" w:rsidRDefault="0047720E" w:rsidP="00F81499">
            <w:pPr>
              <w:jc w:val="both"/>
              <w:rPr>
                <w:rFonts w:ascii="宋体" w:hAnsi="宋体"/>
                <w:szCs w:val="21"/>
              </w:rPr>
            </w:pPr>
            <w:r>
              <w:rPr>
                <w:rFonts w:ascii="宋体" w:hAnsi="宋体" w:hint="eastAsia"/>
                <w:szCs w:val="21"/>
              </w:rPr>
              <w:t>屋顶太阳辐射吸收系数</w:t>
            </w:r>
          </w:p>
        </w:tc>
        <w:tc>
          <w:tcPr>
            <w:tcW w:w="2930" w:type="dxa"/>
          </w:tcPr>
          <w:p w:rsidR="0047720E" w:rsidRDefault="0047720E" w:rsidP="00F81499">
            <w:pPr>
              <w:rPr>
                <w:rFonts w:ascii="宋体" w:hAnsi="宋体"/>
                <w:szCs w:val="21"/>
              </w:rPr>
            </w:pPr>
            <w:r>
              <w:rPr>
                <w:rFonts w:ascii="宋体" w:hAnsi="宋体" w:hint="eastAsia"/>
                <w:szCs w:val="21"/>
              </w:rPr>
              <w:t>0</w:t>
            </w:r>
            <w:r>
              <w:rPr>
                <w:rFonts w:ascii="宋体" w:hAnsi="宋体"/>
                <w:szCs w:val="21"/>
              </w:rPr>
              <w:t>.75</w:t>
            </w:r>
          </w:p>
        </w:tc>
      </w:tr>
    </w:tbl>
    <w:p w:rsidR="00B618A7" w:rsidRDefault="00B618A7">
      <w:pPr>
        <w:pStyle w:val="a0"/>
        <w:rPr>
          <w:b/>
          <w:bCs/>
          <w:sz w:val="30"/>
          <w:szCs w:val="32"/>
        </w:rPr>
      </w:pPr>
    </w:p>
    <w:p w:rsidR="00B618A7" w:rsidRDefault="00D71AB7">
      <w:pPr>
        <w:pStyle w:val="a0"/>
        <w:jc w:val="center"/>
        <w:rPr>
          <w:b/>
          <w:bCs/>
          <w:sz w:val="30"/>
          <w:szCs w:val="32"/>
        </w:rPr>
      </w:pPr>
      <w:bookmarkStart w:id="1" w:name="二维码"/>
      <w:bookmarkEnd w:id="1"/>
      <w:r>
        <w:rPr>
          <w:noProof/>
          <w:lang w:val="en-US"/>
        </w:rPr>
        <w:drawing>
          <wp:inline distT="0" distB="0" distL="0" distR="0">
            <wp:extent cx="2324100" cy="23241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8"/>
                    <a:stretch>
                      <a:fillRect/>
                    </a:stretch>
                  </pic:blipFill>
                  <pic:spPr>
                    <a:xfrm>
                      <a:off x="0" y="0"/>
                      <a:ext cx="2324344" cy="2324344"/>
                    </a:xfrm>
                    <a:prstGeom prst="rect">
                      <a:avLst/>
                    </a:prstGeom>
                  </pic:spPr>
                </pic:pic>
              </a:graphicData>
            </a:graphic>
          </wp:inline>
        </w:drawing>
      </w:r>
    </w:p>
    <w:p w:rsidR="00B618A7" w:rsidRDefault="00B618A7">
      <w:pPr>
        <w:pStyle w:val="a0"/>
        <w:jc w:val="center"/>
        <w:rPr>
          <w:b/>
          <w:bCs/>
          <w:sz w:val="30"/>
          <w:szCs w:val="32"/>
        </w:rPr>
      </w:pPr>
    </w:p>
    <w:p w:rsidR="00B618A7" w:rsidRDefault="00B618A7">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B618A7">
        <w:trPr>
          <w:cantSplit/>
          <w:trHeight w:hRule="exact" w:val="340"/>
        </w:trPr>
        <w:tc>
          <w:tcPr>
            <w:tcW w:w="1800" w:type="dxa"/>
            <w:shd w:val="clear" w:color="auto" w:fill="E6E6E6"/>
            <w:vAlign w:val="center"/>
          </w:tcPr>
          <w:p w:rsidR="00B618A7" w:rsidRDefault="00D71AB7">
            <w:pPr>
              <w:pStyle w:val="a0"/>
            </w:pPr>
            <w:r>
              <w:rPr>
                <w:rFonts w:hint="eastAsia"/>
              </w:rPr>
              <w:t>采用软件</w:t>
            </w:r>
          </w:p>
        </w:tc>
        <w:tc>
          <w:tcPr>
            <w:tcW w:w="3780" w:type="dxa"/>
            <w:shd w:val="clear" w:color="auto" w:fill="auto"/>
            <w:vAlign w:val="center"/>
          </w:tcPr>
          <w:p w:rsidR="00B618A7" w:rsidRDefault="00D71AB7">
            <w:pPr>
              <w:pStyle w:val="a0"/>
              <w:jc w:val="center"/>
            </w:pPr>
            <w:bookmarkStart w:id="2" w:name="采用软件"/>
            <w:r>
              <w:t>采光分析</w:t>
            </w:r>
            <w:r>
              <w:t>DALI2022</w:t>
            </w:r>
            <w:bookmarkEnd w:id="2"/>
          </w:p>
        </w:tc>
      </w:tr>
      <w:tr w:rsidR="00B618A7">
        <w:trPr>
          <w:cantSplit/>
          <w:trHeight w:hRule="exact" w:val="340"/>
        </w:trPr>
        <w:tc>
          <w:tcPr>
            <w:tcW w:w="1800" w:type="dxa"/>
            <w:shd w:val="clear" w:color="auto" w:fill="E6E6E6"/>
            <w:vAlign w:val="center"/>
          </w:tcPr>
          <w:p w:rsidR="00B618A7" w:rsidRDefault="00D71AB7">
            <w:pPr>
              <w:pStyle w:val="a0"/>
              <w:rPr>
                <w:szCs w:val="18"/>
              </w:rPr>
            </w:pPr>
            <w:r>
              <w:rPr>
                <w:rFonts w:hint="eastAsia"/>
                <w:szCs w:val="18"/>
              </w:rPr>
              <w:t>软件版本</w:t>
            </w:r>
          </w:p>
        </w:tc>
        <w:tc>
          <w:tcPr>
            <w:tcW w:w="3780" w:type="dxa"/>
            <w:vAlign w:val="center"/>
          </w:tcPr>
          <w:p w:rsidR="00B618A7" w:rsidRDefault="00D71AB7">
            <w:pPr>
              <w:pStyle w:val="a0"/>
              <w:jc w:val="center"/>
            </w:pPr>
            <w:bookmarkStart w:id="3" w:name="软件版本"/>
            <w:r>
              <w:t>20210808(SP1)</w:t>
            </w:r>
            <w:bookmarkEnd w:id="3"/>
          </w:p>
        </w:tc>
      </w:tr>
      <w:tr w:rsidR="00B618A7">
        <w:trPr>
          <w:cantSplit/>
          <w:trHeight w:hRule="exact" w:val="340"/>
        </w:trPr>
        <w:tc>
          <w:tcPr>
            <w:tcW w:w="1800" w:type="dxa"/>
            <w:shd w:val="clear" w:color="auto" w:fill="E6E6E6"/>
            <w:vAlign w:val="center"/>
          </w:tcPr>
          <w:p w:rsidR="00B618A7" w:rsidRDefault="00D71AB7">
            <w:pPr>
              <w:pStyle w:val="a0"/>
              <w:rPr>
                <w:szCs w:val="18"/>
              </w:rPr>
            </w:pPr>
            <w:r>
              <w:rPr>
                <w:rFonts w:hint="eastAsia"/>
                <w:szCs w:val="18"/>
              </w:rPr>
              <w:t>研发单位</w:t>
            </w:r>
          </w:p>
        </w:tc>
        <w:tc>
          <w:tcPr>
            <w:tcW w:w="3780" w:type="dxa"/>
            <w:vAlign w:val="center"/>
          </w:tcPr>
          <w:p w:rsidR="00B618A7" w:rsidRDefault="00D71AB7">
            <w:pPr>
              <w:pStyle w:val="a0"/>
              <w:jc w:val="center"/>
            </w:pPr>
            <w:bookmarkStart w:id="4" w:name="研发单位"/>
            <w:r>
              <w:t>北京绿建软件股份有限公司</w:t>
            </w:r>
            <w:bookmarkEnd w:id="4"/>
          </w:p>
        </w:tc>
      </w:tr>
      <w:tr w:rsidR="00B618A7">
        <w:trPr>
          <w:cantSplit/>
          <w:trHeight w:val="165"/>
        </w:trPr>
        <w:tc>
          <w:tcPr>
            <w:tcW w:w="1800" w:type="dxa"/>
            <w:shd w:val="clear" w:color="auto" w:fill="E6E6E6"/>
            <w:vAlign w:val="center"/>
          </w:tcPr>
          <w:p w:rsidR="00B618A7" w:rsidRDefault="00D71AB7">
            <w:pPr>
              <w:pStyle w:val="a0"/>
              <w:rPr>
                <w:szCs w:val="18"/>
              </w:rPr>
            </w:pPr>
            <w:r>
              <w:rPr>
                <w:rFonts w:hint="eastAsia"/>
                <w:szCs w:val="18"/>
              </w:rPr>
              <w:t>正版授权码</w:t>
            </w:r>
          </w:p>
        </w:tc>
        <w:tc>
          <w:tcPr>
            <w:tcW w:w="3780" w:type="dxa"/>
            <w:shd w:val="clear" w:color="auto" w:fill="auto"/>
            <w:vAlign w:val="center"/>
          </w:tcPr>
          <w:p w:rsidR="00B618A7" w:rsidRDefault="00D71AB7">
            <w:pPr>
              <w:pStyle w:val="a0"/>
              <w:jc w:val="center"/>
            </w:pPr>
            <w:bookmarkStart w:id="5" w:name="正版授权码"/>
            <w:r>
              <w:t>T17854227227</w:t>
            </w:r>
            <w:bookmarkEnd w:id="5"/>
          </w:p>
        </w:tc>
      </w:tr>
      <w:tr w:rsidR="00B618A7">
        <w:trPr>
          <w:cantSplit/>
          <w:trHeight w:hRule="exact" w:val="330"/>
        </w:trPr>
        <w:tc>
          <w:tcPr>
            <w:tcW w:w="1800" w:type="dxa"/>
            <w:shd w:val="clear" w:color="auto" w:fill="E6E6E6"/>
            <w:vAlign w:val="center"/>
          </w:tcPr>
          <w:p w:rsidR="00B618A7" w:rsidRDefault="00D71AB7">
            <w:pPr>
              <w:pStyle w:val="a0"/>
              <w:rPr>
                <w:szCs w:val="18"/>
              </w:rPr>
            </w:pPr>
            <w:r>
              <w:rPr>
                <w:rFonts w:hint="eastAsia"/>
                <w:szCs w:val="18"/>
              </w:rPr>
              <w:t>服务热线</w:t>
            </w:r>
          </w:p>
        </w:tc>
        <w:tc>
          <w:tcPr>
            <w:tcW w:w="3780" w:type="dxa"/>
            <w:shd w:val="clear" w:color="auto" w:fill="auto"/>
            <w:vAlign w:val="center"/>
          </w:tcPr>
          <w:p w:rsidR="00B618A7" w:rsidRDefault="00D71AB7">
            <w:pPr>
              <w:pStyle w:val="a0"/>
              <w:jc w:val="center"/>
            </w:pPr>
            <w:r>
              <w:rPr>
                <w:rFonts w:hint="eastAsia"/>
              </w:rPr>
              <w:t>400-094-1228</w:t>
            </w:r>
          </w:p>
        </w:tc>
      </w:tr>
    </w:tbl>
    <w:p w:rsidR="00B618A7" w:rsidRDefault="00B618A7">
      <w:pPr>
        <w:pStyle w:val="1"/>
        <w:numPr>
          <w:ilvl w:val="0"/>
          <w:numId w:val="0"/>
        </w:numPr>
        <w:rPr>
          <w:rFonts w:ascii="宋体" w:hAnsi="宋体"/>
          <w:sz w:val="32"/>
          <w:szCs w:val="32"/>
        </w:rPr>
      </w:pPr>
    </w:p>
    <w:p w:rsidR="00B618A7" w:rsidRDefault="00B618A7">
      <w:pPr>
        <w:pStyle w:val="a0"/>
        <w:ind w:firstLine="420"/>
        <w:rPr>
          <w:lang w:val="en-US"/>
        </w:rPr>
      </w:pPr>
    </w:p>
    <w:p w:rsidR="00B618A7" w:rsidRDefault="00B618A7">
      <w:pPr>
        <w:pStyle w:val="a0"/>
        <w:ind w:firstLine="420"/>
        <w:rPr>
          <w:lang w:val="en-US"/>
        </w:rPr>
      </w:pPr>
    </w:p>
    <w:p w:rsidR="00B618A7" w:rsidRDefault="00D71AB7">
      <w:pPr>
        <w:rPr>
          <w:szCs w:val="21"/>
          <w:lang w:val="en-US"/>
        </w:rPr>
      </w:pPr>
      <w:r>
        <w:rPr>
          <w:szCs w:val="21"/>
          <w:lang w:val="en-US"/>
        </w:rPr>
        <w:br w:type="page"/>
      </w:r>
    </w:p>
    <w:p w:rsidR="00B618A7" w:rsidRDefault="00B618A7">
      <w:pPr>
        <w:rPr>
          <w:lang w:val="en-US"/>
        </w:rPr>
      </w:pPr>
    </w:p>
    <w:p w:rsidR="00B618A7" w:rsidRDefault="00B618A7">
      <w:pPr>
        <w:pStyle w:val="a0"/>
        <w:rPr>
          <w:lang w:val="en-US"/>
        </w:rPr>
      </w:pPr>
      <w:bookmarkStart w:id="6"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B618A7" w:rsidRDefault="00D71AB7">
          <w:pPr>
            <w:pStyle w:val="a0"/>
            <w:jc w:val="center"/>
            <w:rPr>
              <w:sz w:val="32"/>
            </w:rPr>
          </w:pPr>
          <w:r>
            <w:rPr>
              <w:sz w:val="32"/>
            </w:rPr>
            <w:t>目录</w:t>
          </w:r>
        </w:p>
        <w:p w:rsidR="00B618A7" w:rsidRDefault="00D71AB7">
          <w:pPr>
            <w:pStyle w:val="11"/>
            <w:tabs>
              <w:tab w:val="clear" w:pos="180"/>
              <w:tab w:val="clear" w:pos="420"/>
              <w:tab w:val="clear" w:pos="9360"/>
              <w:tab w:val="right" w:leader="dot" w:pos="9070"/>
            </w:tabs>
          </w:pPr>
          <w:r>
            <w:fldChar w:fldCharType="begin"/>
          </w:r>
          <w:r>
            <w:instrText xml:space="preserve"> TOC \o "1-3" \h \z \u </w:instrText>
          </w:r>
          <w:r>
            <w:fldChar w:fldCharType="separate"/>
          </w:r>
          <w:hyperlink w:anchor="_Toc16153" w:history="1">
            <w:r>
              <w:rPr>
                <w:rFonts w:hint="eastAsia"/>
              </w:rPr>
              <w:t xml:space="preserve">1. </w:t>
            </w:r>
            <w:r>
              <w:rPr>
                <w:rFonts w:hint="eastAsia"/>
              </w:rPr>
              <w:t>建筑概况</w:t>
            </w:r>
            <w:r>
              <w:tab/>
            </w:r>
            <w:r>
              <w:fldChar w:fldCharType="begin"/>
            </w:r>
            <w:r>
              <w:instrText xml:space="preserve"> PAGEREF _Toc16153 \h </w:instrText>
            </w:r>
            <w:r>
              <w:fldChar w:fldCharType="separate"/>
            </w:r>
            <w:r>
              <w:t>3</w:t>
            </w:r>
            <w:r>
              <w:fldChar w:fldCharType="end"/>
            </w:r>
          </w:hyperlink>
        </w:p>
        <w:p w:rsidR="00B618A7" w:rsidRDefault="00D71AB7">
          <w:pPr>
            <w:pStyle w:val="11"/>
            <w:tabs>
              <w:tab w:val="clear" w:pos="180"/>
              <w:tab w:val="clear" w:pos="420"/>
              <w:tab w:val="clear" w:pos="9360"/>
              <w:tab w:val="right" w:leader="dot" w:pos="9070"/>
            </w:tabs>
          </w:pPr>
          <w:hyperlink w:anchor="_Toc25674" w:history="1">
            <w:r>
              <w:rPr>
                <w:rFonts w:hint="eastAsia"/>
              </w:rPr>
              <w:t xml:space="preserve">2. </w:t>
            </w:r>
            <w:r>
              <w:rPr>
                <w:rFonts w:hint="eastAsia"/>
              </w:rPr>
              <w:t>设计依据</w:t>
            </w:r>
            <w:r>
              <w:tab/>
            </w:r>
            <w:r>
              <w:fldChar w:fldCharType="begin"/>
            </w:r>
            <w:r>
              <w:instrText xml:space="preserve"> PAGEREF _Toc25674 \h </w:instrText>
            </w:r>
            <w:r>
              <w:fldChar w:fldCharType="separate"/>
            </w:r>
            <w:r>
              <w:t>3</w:t>
            </w:r>
            <w:r>
              <w:fldChar w:fldCharType="end"/>
            </w:r>
          </w:hyperlink>
        </w:p>
        <w:p w:rsidR="00B618A7" w:rsidRDefault="00D71AB7">
          <w:pPr>
            <w:pStyle w:val="11"/>
            <w:tabs>
              <w:tab w:val="clear" w:pos="180"/>
              <w:tab w:val="clear" w:pos="420"/>
              <w:tab w:val="clear" w:pos="9360"/>
              <w:tab w:val="right" w:leader="dot" w:pos="9070"/>
            </w:tabs>
          </w:pPr>
          <w:hyperlink w:anchor="_Toc11776" w:history="1">
            <w:r>
              <w:rPr>
                <w:rFonts w:hint="eastAsia"/>
              </w:rPr>
              <w:t xml:space="preserve">3. </w:t>
            </w:r>
            <w:r>
              <w:rPr>
                <w:rFonts w:hint="eastAsia"/>
              </w:rPr>
              <w:t>标准要求</w:t>
            </w:r>
            <w:r>
              <w:tab/>
            </w:r>
            <w:r>
              <w:fldChar w:fldCharType="begin"/>
            </w:r>
            <w:r>
              <w:instrText xml:space="preserve"> PAGEREF _Toc11776 \h </w:instrText>
            </w:r>
            <w:r>
              <w:fldChar w:fldCharType="separate"/>
            </w:r>
            <w:r>
              <w:t>3</w:t>
            </w:r>
            <w:r>
              <w:fldChar w:fldCharType="end"/>
            </w:r>
          </w:hyperlink>
        </w:p>
        <w:p w:rsidR="00B618A7" w:rsidRDefault="00D71AB7">
          <w:pPr>
            <w:pStyle w:val="11"/>
            <w:tabs>
              <w:tab w:val="clear" w:pos="180"/>
              <w:tab w:val="clear" w:pos="420"/>
              <w:tab w:val="clear" w:pos="9360"/>
              <w:tab w:val="right" w:leader="dot" w:pos="9070"/>
            </w:tabs>
          </w:pPr>
          <w:hyperlink w:anchor="_Toc19697" w:history="1">
            <w:r>
              <w:rPr>
                <w:rFonts w:hint="eastAsia"/>
              </w:rPr>
              <w:t xml:space="preserve">4. </w:t>
            </w:r>
            <w:r>
              <w:rPr>
                <w:rFonts w:hint="eastAsia"/>
              </w:rPr>
              <w:t>采光分析</w:t>
            </w:r>
            <w:r>
              <w:t>概述</w:t>
            </w:r>
            <w:r>
              <w:tab/>
            </w:r>
            <w:r>
              <w:fldChar w:fldCharType="begin"/>
            </w:r>
            <w:r>
              <w:instrText xml:space="preserve"> PAGEREF _Toc19697 \h </w:instrText>
            </w:r>
            <w:r>
              <w:fldChar w:fldCharType="separate"/>
            </w:r>
            <w:r>
              <w:t>4</w:t>
            </w:r>
            <w:r>
              <w:fldChar w:fldCharType="end"/>
            </w:r>
          </w:hyperlink>
        </w:p>
        <w:p w:rsidR="00B618A7" w:rsidRDefault="00D71AB7">
          <w:pPr>
            <w:pStyle w:val="20"/>
            <w:tabs>
              <w:tab w:val="clear" w:pos="540"/>
              <w:tab w:val="clear" w:pos="840"/>
              <w:tab w:val="clear" w:pos="9360"/>
              <w:tab w:val="right" w:leader="dot" w:pos="9070"/>
            </w:tabs>
          </w:pPr>
          <w:hyperlink w:anchor="_Toc17426" w:history="1">
            <w:r>
              <w:rPr>
                <w:rFonts w:hint="eastAsia"/>
                <w:lang w:val="en-GB"/>
              </w:rPr>
              <w:t xml:space="preserve">4.1 </w:t>
            </w:r>
            <w:r>
              <w:rPr>
                <w:rFonts w:hint="eastAsia"/>
              </w:rPr>
              <w:t>基本原理</w:t>
            </w:r>
            <w:r>
              <w:tab/>
            </w:r>
            <w:r>
              <w:fldChar w:fldCharType="begin"/>
            </w:r>
            <w:r>
              <w:instrText xml:space="preserve"> PAGEREF _Toc17426 \h </w:instrText>
            </w:r>
            <w:r>
              <w:fldChar w:fldCharType="separate"/>
            </w:r>
            <w:r>
              <w:t>5</w:t>
            </w:r>
            <w:r>
              <w:fldChar w:fldCharType="end"/>
            </w:r>
          </w:hyperlink>
        </w:p>
        <w:p w:rsidR="00B618A7" w:rsidRDefault="00D71AB7">
          <w:pPr>
            <w:pStyle w:val="20"/>
            <w:tabs>
              <w:tab w:val="clear" w:pos="540"/>
              <w:tab w:val="clear" w:pos="840"/>
              <w:tab w:val="clear" w:pos="9360"/>
              <w:tab w:val="right" w:leader="dot" w:pos="9070"/>
            </w:tabs>
          </w:pPr>
          <w:hyperlink w:anchor="_Toc19014" w:history="1">
            <w:r>
              <w:rPr>
                <w:rFonts w:hint="eastAsia"/>
                <w:lang w:val="en-GB"/>
              </w:rPr>
              <w:t xml:space="preserve">4.2 </w:t>
            </w:r>
            <w:r>
              <w:t>分析软件</w:t>
            </w:r>
            <w:r>
              <w:tab/>
            </w:r>
            <w:r>
              <w:fldChar w:fldCharType="begin"/>
            </w:r>
            <w:r>
              <w:instrText xml:space="preserve"> PAGEREF _Toc19014 \h </w:instrText>
            </w:r>
            <w:r>
              <w:fldChar w:fldCharType="separate"/>
            </w:r>
            <w:r>
              <w:t>5</w:t>
            </w:r>
            <w:r>
              <w:fldChar w:fldCharType="end"/>
            </w:r>
          </w:hyperlink>
        </w:p>
        <w:p w:rsidR="00B618A7" w:rsidRDefault="00D71AB7">
          <w:pPr>
            <w:pStyle w:val="20"/>
            <w:tabs>
              <w:tab w:val="clear" w:pos="540"/>
              <w:tab w:val="clear" w:pos="840"/>
              <w:tab w:val="clear" w:pos="9360"/>
              <w:tab w:val="right" w:leader="dot" w:pos="9070"/>
            </w:tabs>
          </w:pPr>
          <w:hyperlink w:anchor="_Toc32405" w:history="1">
            <w:r>
              <w:rPr>
                <w:rFonts w:hint="eastAsia"/>
                <w:lang w:val="en-GB"/>
              </w:rPr>
              <w:t xml:space="preserve">4.3 </w:t>
            </w:r>
            <w:r>
              <w:rPr>
                <w:rFonts w:hint="eastAsia"/>
              </w:rPr>
              <w:t>计算方法</w:t>
            </w:r>
            <w:r>
              <w:tab/>
            </w:r>
            <w:r>
              <w:fldChar w:fldCharType="begin"/>
            </w:r>
            <w:r>
              <w:instrText xml:space="preserve"> PAGEREF _Toc32405 \h </w:instrText>
            </w:r>
            <w:r>
              <w:fldChar w:fldCharType="separate"/>
            </w:r>
            <w:r>
              <w:t>5</w:t>
            </w:r>
            <w:r>
              <w:fldChar w:fldCharType="end"/>
            </w:r>
          </w:hyperlink>
        </w:p>
        <w:p w:rsidR="00B618A7" w:rsidRDefault="00D71AB7">
          <w:pPr>
            <w:pStyle w:val="11"/>
            <w:tabs>
              <w:tab w:val="clear" w:pos="180"/>
              <w:tab w:val="clear" w:pos="420"/>
              <w:tab w:val="clear" w:pos="9360"/>
              <w:tab w:val="right" w:leader="dot" w:pos="9070"/>
            </w:tabs>
          </w:pPr>
          <w:hyperlink w:anchor="_Toc12245" w:history="1">
            <w:r>
              <w:rPr>
                <w:rFonts w:hint="eastAsia"/>
              </w:rPr>
              <w:t xml:space="preserve">5. </w:t>
            </w:r>
            <w:r>
              <w:rPr>
                <w:rFonts w:hint="eastAsia"/>
              </w:rPr>
              <w:t>采光计算</w:t>
            </w:r>
            <w:r>
              <w:t>参数</w:t>
            </w:r>
            <w:r>
              <w:rPr>
                <w:rFonts w:hint="eastAsia"/>
              </w:rPr>
              <w:t>取值</w:t>
            </w:r>
            <w:r>
              <w:tab/>
            </w:r>
            <w:r>
              <w:fldChar w:fldCharType="begin"/>
            </w:r>
            <w:r>
              <w:instrText xml:space="preserve"> PAGEREF _Toc12245 \h </w:instrText>
            </w:r>
            <w:r>
              <w:fldChar w:fldCharType="separate"/>
            </w:r>
            <w:r>
              <w:t>6</w:t>
            </w:r>
            <w:r>
              <w:fldChar w:fldCharType="end"/>
            </w:r>
          </w:hyperlink>
        </w:p>
        <w:p w:rsidR="00B618A7" w:rsidRDefault="00D71AB7">
          <w:pPr>
            <w:pStyle w:val="20"/>
            <w:tabs>
              <w:tab w:val="clear" w:pos="540"/>
              <w:tab w:val="clear" w:pos="840"/>
              <w:tab w:val="clear" w:pos="9360"/>
              <w:tab w:val="right" w:leader="dot" w:pos="9070"/>
            </w:tabs>
          </w:pPr>
          <w:hyperlink w:anchor="_Toc2240" w:history="1">
            <w:r>
              <w:rPr>
                <w:rFonts w:hint="eastAsia"/>
                <w:lang w:val="en-GB"/>
              </w:rPr>
              <w:t xml:space="preserve">5.1 </w:t>
            </w:r>
            <w:r>
              <w:t>模拟</w:t>
            </w:r>
            <w:r>
              <w:rPr>
                <w:rFonts w:hint="eastAsia"/>
              </w:rPr>
              <w:t>分析条件说明</w:t>
            </w:r>
            <w:r>
              <w:tab/>
            </w:r>
            <w:r>
              <w:fldChar w:fldCharType="begin"/>
            </w:r>
            <w:r>
              <w:instrText xml:space="preserve"> PAGEREF _Toc2240 \h </w:instrText>
            </w:r>
            <w:r>
              <w:fldChar w:fldCharType="separate"/>
            </w:r>
            <w:r>
              <w:t>6</w:t>
            </w:r>
            <w:r>
              <w:fldChar w:fldCharType="end"/>
            </w:r>
          </w:hyperlink>
        </w:p>
        <w:p w:rsidR="00B618A7" w:rsidRDefault="00D71AB7">
          <w:pPr>
            <w:pStyle w:val="20"/>
            <w:tabs>
              <w:tab w:val="clear" w:pos="540"/>
              <w:tab w:val="clear" w:pos="840"/>
              <w:tab w:val="clear" w:pos="9360"/>
              <w:tab w:val="right" w:leader="dot" w:pos="9070"/>
            </w:tabs>
          </w:pPr>
          <w:hyperlink w:anchor="_Toc29290" w:history="1">
            <w:r>
              <w:rPr>
                <w:rFonts w:hint="eastAsia"/>
                <w:lang w:val="en-GB"/>
              </w:rPr>
              <w:t xml:space="preserve">5.2 </w:t>
            </w:r>
            <w:r>
              <w:rPr>
                <w:rFonts w:hint="eastAsia"/>
              </w:rPr>
              <w:t>建筑饰面材料参数</w:t>
            </w:r>
            <w:r>
              <w:tab/>
            </w:r>
            <w:r>
              <w:fldChar w:fldCharType="begin"/>
            </w:r>
            <w:r>
              <w:instrText xml:space="preserve"> PAGEREF _Toc29290 \h </w:instrText>
            </w:r>
            <w:r>
              <w:fldChar w:fldCharType="separate"/>
            </w:r>
            <w:r>
              <w:t>6</w:t>
            </w:r>
            <w:r>
              <w:fldChar w:fldCharType="end"/>
            </w:r>
          </w:hyperlink>
        </w:p>
        <w:p w:rsidR="00B618A7" w:rsidRDefault="00D71AB7">
          <w:pPr>
            <w:pStyle w:val="20"/>
            <w:tabs>
              <w:tab w:val="clear" w:pos="540"/>
              <w:tab w:val="clear" w:pos="840"/>
              <w:tab w:val="clear" w:pos="9360"/>
              <w:tab w:val="right" w:leader="dot" w:pos="9070"/>
            </w:tabs>
          </w:pPr>
          <w:hyperlink w:anchor="_Toc26839" w:history="1">
            <w:r>
              <w:rPr>
                <w:rFonts w:hint="eastAsia"/>
                <w:lang w:val="en-GB"/>
              </w:rPr>
              <w:t xml:space="preserve">5.3 </w:t>
            </w:r>
            <w:r>
              <w:rPr>
                <w:rFonts w:hint="eastAsia"/>
              </w:rPr>
              <w:t>门窗类型参数</w:t>
            </w:r>
            <w:r>
              <w:tab/>
            </w:r>
            <w:r>
              <w:fldChar w:fldCharType="begin"/>
            </w:r>
            <w:r>
              <w:instrText xml:space="preserve"> PAGEREF _Toc26839 \h </w:instrText>
            </w:r>
            <w:r>
              <w:fldChar w:fldCharType="separate"/>
            </w:r>
            <w:r>
              <w:t>7</w:t>
            </w:r>
            <w:r>
              <w:fldChar w:fldCharType="end"/>
            </w:r>
          </w:hyperlink>
        </w:p>
        <w:p w:rsidR="00B618A7" w:rsidRDefault="00D71AB7">
          <w:pPr>
            <w:pStyle w:val="30"/>
            <w:tabs>
              <w:tab w:val="clear" w:pos="900"/>
              <w:tab w:val="clear" w:pos="1260"/>
              <w:tab w:val="clear" w:pos="9360"/>
              <w:tab w:val="right" w:leader="dot" w:pos="9070"/>
            </w:tabs>
            <w:ind w:firstLine="180"/>
          </w:pPr>
          <w:hyperlink w:anchor="_Toc31041" w:history="1">
            <w:r>
              <w:rPr>
                <w:rFonts w:eastAsia="宋体" w:hint="eastAsia"/>
                <w:lang w:val="en-GB"/>
              </w:rPr>
              <w:t xml:space="preserve">5.3.1 </w:t>
            </w:r>
            <w:r>
              <w:rPr>
                <w:rFonts w:hint="eastAsia"/>
              </w:rPr>
              <w:t>普通窗</w:t>
            </w:r>
            <w:r>
              <w:tab/>
            </w:r>
            <w:r>
              <w:fldChar w:fldCharType="begin"/>
            </w:r>
            <w:r>
              <w:instrText xml:space="preserve"> PAGEREF _Toc31041 \h </w:instrText>
            </w:r>
            <w:r>
              <w:fldChar w:fldCharType="separate"/>
            </w:r>
            <w:r>
              <w:t>7</w:t>
            </w:r>
            <w:r>
              <w:fldChar w:fldCharType="end"/>
            </w:r>
          </w:hyperlink>
        </w:p>
        <w:p w:rsidR="00B618A7" w:rsidRDefault="00D71AB7">
          <w:pPr>
            <w:pStyle w:val="30"/>
            <w:tabs>
              <w:tab w:val="clear" w:pos="900"/>
              <w:tab w:val="clear" w:pos="1260"/>
              <w:tab w:val="clear" w:pos="9360"/>
              <w:tab w:val="right" w:leader="dot" w:pos="9070"/>
            </w:tabs>
            <w:ind w:firstLine="180"/>
          </w:pPr>
          <w:hyperlink w:anchor="_Toc804" w:history="1">
            <w:r>
              <w:rPr>
                <w:rFonts w:eastAsia="宋体" w:hint="eastAsia"/>
                <w:lang w:val="en-GB"/>
              </w:rPr>
              <w:t xml:space="preserve">5.3.2 </w:t>
            </w:r>
            <w:r>
              <w:rPr>
                <w:rFonts w:hint="eastAsia"/>
              </w:rPr>
              <w:t>玻璃幕墙</w:t>
            </w:r>
            <w:r>
              <w:tab/>
            </w:r>
            <w:r>
              <w:fldChar w:fldCharType="begin"/>
            </w:r>
            <w:r>
              <w:instrText xml:space="preserve"> PAGEREF _Toc804 \h </w:instrText>
            </w:r>
            <w:r>
              <w:fldChar w:fldCharType="separate"/>
            </w:r>
            <w:r>
              <w:t>7</w:t>
            </w:r>
            <w:r>
              <w:fldChar w:fldCharType="end"/>
            </w:r>
          </w:hyperlink>
        </w:p>
        <w:p w:rsidR="00B618A7" w:rsidRDefault="00D71AB7">
          <w:pPr>
            <w:pStyle w:val="30"/>
            <w:tabs>
              <w:tab w:val="clear" w:pos="900"/>
              <w:tab w:val="clear" w:pos="1260"/>
              <w:tab w:val="clear" w:pos="9360"/>
              <w:tab w:val="right" w:leader="dot" w:pos="9070"/>
            </w:tabs>
            <w:ind w:firstLine="180"/>
          </w:pPr>
          <w:hyperlink w:anchor="_Toc12680" w:history="1">
            <w:r>
              <w:rPr>
                <w:rFonts w:eastAsia="宋体" w:hint="eastAsia"/>
                <w:lang w:val="en-GB"/>
              </w:rPr>
              <w:t xml:space="preserve">5.3.3 </w:t>
            </w:r>
            <w:r>
              <w:rPr>
                <w:rFonts w:hint="eastAsia"/>
              </w:rPr>
              <w:t>天</w:t>
            </w:r>
            <w:r>
              <w:rPr>
                <w:rFonts w:hint="eastAsia"/>
              </w:rPr>
              <w:t xml:space="preserve"> </w:t>
            </w:r>
            <w:r>
              <w:t xml:space="preserve"> </w:t>
            </w:r>
            <w:r>
              <w:rPr>
                <w:rFonts w:hint="eastAsia"/>
              </w:rPr>
              <w:t>窗</w:t>
            </w:r>
            <w:r>
              <w:tab/>
            </w:r>
            <w:r>
              <w:fldChar w:fldCharType="begin"/>
            </w:r>
            <w:r>
              <w:instrText xml:space="preserve"> PAGEREF _Toc12680 \h </w:instrText>
            </w:r>
            <w:r>
              <w:fldChar w:fldCharType="separate"/>
            </w:r>
            <w:r>
              <w:t>8</w:t>
            </w:r>
            <w:r>
              <w:fldChar w:fldCharType="end"/>
            </w:r>
          </w:hyperlink>
        </w:p>
        <w:p w:rsidR="00B618A7" w:rsidRDefault="00D71AB7">
          <w:pPr>
            <w:pStyle w:val="11"/>
            <w:tabs>
              <w:tab w:val="clear" w:pos="180"/>
              <w:tab w:val="clear" w:pos="420"/>
              <w:tab w:val="clear" w:pos="9360"/>
              <w:tab w:val="right" w:leader="dot" w:pos="9070"/>
            </w:tabs>
          </w:pPr>
          <w:hyperlink w:anchor="_Toc2530" w:history="1">
            <w:r>
              <w:rPr>
                <w:rFonts w:hint="eastAsia"/>
              </w:rPr>
              <w:t xml:space="preserve">6. </w:t>
            </w:r>
            <w:r>
              <w:rPr>
                <w:rFonts w:hint="eastAsia"/>
              </w:rPr>
              <w:t>房间模拟</w:t>
            </w:r>
            <w:r>
              <w:t>结果</w:t>
            </w:r>
            <w:r>
              <w:tab/>
            </w:r>
            <w:r>
              <w:fldChar w:fldCharType="begin"/>
            </w:r>
            <w:r>
              <w:instrText xml:space="preserve"> PAGEREF _Toc2530 \h </w:instrText>
            </w:r>
            <w:r>
              <w:fldChar w:fldCharType="separate"/>
            </w:r>
            <w:r>
              <w:t>8</w:t>
            </w:r>
            <w:r>
              <w:fldChar w:fldCharType="end"/>
            </w:r>
          </w:hyperlink>
        </w:p>
        <w:p w:rsidR="00B618A7" w:rsidRDefault="00D71AB7">
          <w:pPr>
            <w:pStyle w:val="11"/>
            <w:tabs>
              <w:tab w:val="clear" w:pos="180"/>
              <w:tab w:val="clear" w:pos="420"/>
              <w:tab w:val="clear" w:pos="9360"/>
              <w:tab w:val="right" w:leader="dot" w:pos="9070"/>
            </w:tabs>
          </w:pPr>
          <w:hyperlink w:anchor="_Toc16179" w:history="1">
            <w:r>
              <w:rPr>
                <w:rFonts w:hint="eastAsia"/>
              </w:rPr>
              <w:t xml:space="preserve">7. </w:t>
            </w:r>
            <w:r>
              <w:rPr>
                <w:rFonts w:hint="eastAsia"/>
              </w:rPr>
              <w:t>采光</w:t>
            </w:r>
            <w:r>
              <w:t>效果分析</w:t>
            </w:r>
            <w:r>
              <w:rPr>
                <w:rFonts w:hint="eastAsia"/>
              </w:rPr>
              <w:t>彩图</w:t>
            </w:r>
            <w:r>
              <w:tab/>
            </w:r>
            <w:r>
              <w:fldChar w:fldCharType="begin"/>
            </w:r>
            <w:r>
              <w:instrText xml:space="preserve"> PAGEREF _Toc16179 \h </w:instrText>
            </w:r>
            <w:r>
              <w:fldChar w:fldCharType="separate"/>
            </w:r>
            <w:r>
              <w:t>10</w:t>
            </w:r>
            <w:r>
              <w:fldChar w:fldCharType="end"/>
            </w:r>
          </w:hyperlink>
        </w:p>
        <w:p w:rsidR="00B618A7" w:rsidRDefault="00D71AB7">
          <w:pPr>
            <w:pStyle w:val="11"/>
            <w:tabs>
              <w:tab w:val="clear" w:pos="180"/>
              <w:tab w:val="clear" w:pos="420"/>
              <w:tab w:val="clear" w:pos="9360"/>
              <w:tab w:val="right" w:leader="dot" w:pos="9070"/>
            </w:tabs>
          </w:pPr>
          <w:hyperlink w:anchor="_Toc26961" w:history="1">
            <w:r>
              <w:rPr>
                <w:rFonts w:hint="eastAsia"/>
              </w:rPr>
              <w:t xml:space="preserve">8. </w:t>
            </w:r>
            <w:r>
              <w:rPr>
                <w:rFonts w:hint="eastAsia"/>
              </w:rPr>
              <w:t>结论</w:t>
            </w:r>
            <w:r>
              <w:tab/>
            </w:r>
            <w:r>
              <w:fldChar w:fldCharType="begin"/>
            </w:r>
            <w:r>
              <w:instrText xml:space="preserve"> PAGEREF _Toc26961 \h </w:instrText>
            </w:r>
            <w:r>
              <w:fldChar w:fldCharType="separate"/>
            </w:r>
            <w:r>
              <w:t>11</w:t>
            </w:r>
            <w:r>
              <w:fldChar w:fldCharType="end"/>
            </w:r>
          </w:hyperlink>
        </w:p>
        <w:p w:rsidR="00B618A7" w:rsidRDefault="00D71AB7">
          <w:r>
            <w:rPr>
              <w:bCs/>
              <w:lang w:val="zh-CN"/>
            </w:rPr>
            <w:fldChar w:fldCharType="end"/>
          </w:r>
        </w:p>
      </w:sdtContent>
    </w:sdt>
    <w:bookmarkEnd w:id="6"/>
    <w:p w:rsidR="00B618A7" w:rsidRDefault="00B618A7">
      <w:pPr>
        <w:rPr>
          <w:lang w:val="en-US"/>
        </w:rPr>
      </w:pPr>
    </w:p>
    <w:p w:rsidR="00B618A7" w:rsidRDefault="00B618A7">
      <w:pPr>
        <w:rPr>
          <w:lang w:val="en-US"/>
        </w:rPr>
      </w:pPr>
    </w:p>
    <w:p w:rsidR="00B618A7" w:rsidRDefault="00D71AB7">
      <w:pPr>
        <w:tabs>
          <w:tab w:val="center" w:pos="4535"/>
        </w:tabs>
        <w:rPr>
          <w:lang w:val="en-US"/>
        </w:rPr>
        <w:sectPr w:rsidR="00B618A7">
          <w:headerReference w:type="default" r:id="rId9"/>
          <w:pgSz w:w="11906" w:h="16838"/>
          <w:pgMar w:top="1440" w:right="1418" w:bottom="1440" w:left="1418" w:header="851" w:footer="992" w:gutter="0"/>
          <w:cols w:space="425"/>
          <w:titlePg/>
          <w:docGrid w:type="lines" w:linePitch="312"/>
        </w:sectPr>
      </w:pPr>
      <w:r>
        <w:rPr>
          <w:lang w:val="en-US"/>
        </w:rPr>
        <w:tab/>
      </w:r>
    </w:p>
    <w:p w:rsidR="00B618A7" w:rsidRDefault="00D71AB7">
      <w:pPr>
        <w:pStyle w:val="1"/>
        <w:ind w:left="432" w:hanging="432"/>
      </w:pPr>
      <w:bookmarkStart w:id="7" w:name="_Toc16153"/>
      <w:r>
        <w:rPr>
          <w:rFonts w:hint="eastAsia"/>
        </w:rPr>
        <w:lastRenderedPageBreak/>
        <w:t>建筑概况</w:t>
      </w:r>
      <w:bookmarkEnd w:id="7"/>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B618A7">
        <w:tc>
          <w:tcPr>
            <w:tcW w:w="2385" w:type="dxa"/>
            <w:shd w:val="clear" w:color="auto" w:fill="E6E6E6"/>
          </w:tcPr>
          <w:p w:rsidR="00B618A7" w:rsidRDefault="00D71AB7">
            <w:pPr>
              <w:pStyle w:val="a0"/>
              <w:spacing w:line="360" w:lineRule="exact"/>
              <w:rPr>
                <w:lang w:val="en-US"/>
              </w:rPr>
            </w:pPr>
            <w:r>
              <w:rPr>
                <w:lang w:val="en-US"/>
              </w:rPr>
              <w:t>项目所在地</w:t>
            </w:r>
          </w:p>
        </w:tc>
        <w:tc>
          <w:tcPr>
            <w:tcW w:w="6447" w:type="dxa"/>
            <w:gridSpan w:val="3"/>
            <w:vAlign w:val="center"/>
          </w:tcPr>
          <w:p w:rsidR="00B618A7" w:rsidRDefault="00D71AB7">
            <w:pPr>
              <w:pStyle w:val="a0"/>
              <w:rPr>
                <w:rFonts w:ascii="宋体" w:hAnsi="宋体"/>
                <w:sz w:val="18"/>
                <w:szCs w:val="18"/>
                <w:lang w:val="en-US"/>
              </w:rPr>
            </w:pPr>
            <w:bookmarkStart w:id="8" w:name="项目地点"/>
            <w:r>
              <w:t>天津</w:t>
            </w:r>
            <w:bookmarkEnd w:id="8"/>
          </w:p>
        </w:tc>
      </w:tr>
      <w:tr w:rsidR="00B618A7">
        <w:tc>
          <w:tcPr>
            <w:tcW w:w="2385" w:type="dxa"/>
            <w:shd w:val="clear" w:color="auto" w:fill="E6E6E6"/>
          </w:tcPr>
          <w:p w:rsidR="00B618A7" w:rsidRDefault="00D71AB7">
            <w:pPr>
              <w:pStyle w:val="a0"/>
              <w:spacing w:line="360" w:lineRule="exact"/>
              <w:rPr>
                <w:lang w:val="en-US"/>
              </w:rPr>
            </w:pPr>
            <w:r>
              <w:rPr>
                <w:rFonts w:hint="eastAsia"/>
                <w:lang w:val="en-US"/>
              </w:rPr>
              <w:t>光气候分区</w:t>
            </w:r>
          </w:p>
        </w:tc>
        <w:tc>
          <w:tcPr>
            <w:tcW w:w="2624" w:type="dxa"/>
            <w:vAlign w:val="center"/>
          </w:tcPr>
          <w:p w:rsidR="00B618A7" w:rsidRDefault="00D71AB7">
            <w:pPr>
              <w:pStyle w:val="a0"/>
              <w:rPr>
                <w:rFonts w:ascii="宋体" w:hAnsi="宋体"/>
                <w:sz w:val="18"/>
                <w:szCs w:val="18"/>
                <w:lang w:val="en-US"/>
              </w:rPr>
            </w:pPr>
            <w:bookmarkStart w:id="9" w:name="光气候分区"/>
            <w:r>
              <w:t>III</w:t>
            </w:r>
            <w:bookmarkEnd w:id="9"/>
          </w:p>
        </w:tc>
        <w:tc>
          <w:tcPr>
            <w:tcW w:w="1757" w:type="dxa"/>
            <w:shd w:val="clear" w:color="auto" w:fill="E0E0E0"/>
            <w:vAlign w:val="center"/>
          </w:tcPr>
          <w:p w:rsidR="00B618A7" w:rsidRDefault="00D71AB7">
            <w:pPr>
              <w:pStyle w:val="a0"/>
              <w:spacing w:line="360" w:lineRule="exact"/>
              <w:jc w:val="center"/>
              <w:rPr>
                <w:rFonts w:ascii="宋体" w:hAnsi="宋体"/>
                <w:sz w:val="18"/>
                <w:szCs w:val="18"/>
                <w:lang w:val="en-US"/>
              </w:rPr>
            </w:pPr>
            <w:r>
              <w:rPr>
                <w:rFonts w:hint="eastAsia"/>
                <w:lang w:val="en-US"/>
              </w:rPr>
              <w:t>光气候系数</w:t>
            </w:r>
            <w:r>
              <w:rPr>
                <w:rFonts w:hint="eastAsia"/>
                <w:lang w:val="en-US"/>
              </w:rPr>
              <w:t>K</w:t>
            </w:r>
          </w:p>
        </w:tc>
        <w:tc>
          <w:tcPr>
            <w:tcW w:w="2066" w:type="dxa"/>
            <w:vAlign w:val="center"/>
          </w:tcPr>
          <w:p w:rsidR="00B618A7" w:rsidRDefault="00D71AB7">
            <w:pPr>
              <w:pStyle w:val="a0"/>
              <w:rPr>
                <w:rFonts w:ascii="宋体" w:hAnsi="宋体"/>
                <w:sz w:val="18"/>
                <w:szCs w:val="18"/>
                <w:lang w:val="en-US"/>
              </w:rPr>
            </w:pPr>
            <w:bookmarkStart w:id="10" w:name="光气候系数K"/>
            <w:r>
              <w:t>1.00</w:t>
            </w:r>
            <w:bookmarkEnd w:id="10"/>
          </w:p>
        </w:tc>
      </w:tr>
      <w:tr w:rsidR="00B618A7">
        <w:tc>
          <w:tcPr>
            <w:tcW w:w="2385" w:type="dxa"/>
            <w:shd w:val="clear" w:color="auto" w:fill="E6E6E6"/>
          </w:tcPr>
          <w:p w:rsidR="00B618A7" w:rsidRDefault="00D71AB7">
            <w:pPr>
              <w:pStyle w:val="a0"/>
              <w:spacing w:line="360" w:lineRule="exact"/>
              <w:rPr>
                <w:lang w:val="en-US"/>
              </w:rPr>
            </w:pPr>
            <w:r>
              <w:rPr>
                <w:rFonts w:hint="eastAsia"/>
                <w:lang w:val="en-US"/>
              </w:rPr>
              <w:t>建筑面积</w:t>
            </w:r>
          </w:p>
        </w:tc>
        <w:tc>
          <w:tcPr>
            <w:tcW w:w="6447" w:type="dxa"/>
            <w:gridSpan w:val="3"/>
            <w:vAlign w:val="center"/>
          </w:tcPr>
          <w:p w:rsidR="00B618A7" w:rsidRDefault="00D71AB7">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11" w:name="地上建筑面积"/>
            <w:r>
              <w:t>7588.55</w:t>
            </w:r>
            <w:bookmarkEnd w:id="11"/>
            <w:r>
              <w:rPr>
                <w:rFonts w:hint="eastAsia"/>
                <w:sz w:val="18"/>
                <w:szCs w:val="18"/>
              </w:rPr>
              <w:t>㎡</w:t>
            </w:r>
            <w:r>
              <w:rPr>
                <w:rFonts w:hint="eastAsia"/>
                <w:sz w:val="18"/>
                <w:szCs w:val="18"/>
                <w:lang w:val="en-US"/>
              </w:rPr>
              <w:t xml:space="preserve">    </w:t>
            </w:r>
            <w:r>
              <w:rPr>
                <w:rFonts w:hint="eastAsia"/>
                <w:sz w:val="18"/>
                <w:szCs w:val="18"/>
                <w:lang w:val="en-US"/>
              </w:rPr>
              <w:t>地下</w:t>
            </w:r>
            <w:r>
              <w:rPr>
                <w:rFonts w:hint="eastAsia"/>
                <w:sz w:val="18"/>
                <w:szCs w:val="18"/>
                <w:lang w:val="en-US"/>
              </w:rPr>
              <w:t xml:space="preserve">  </w:t>
            </w:r>
            <w:bookmarkStart w:id="12" w:name="地下建筑面积"/>
            <w:r>
              <w:t>0.00</w:t>
            </w:r>
            <w:bookmarkEnd w:id="12"/>
            <w:r>
              <w:rPr>
                <w:rFonts w:hint="eastAsia"/>
                <w:sz w:val="18"/>
                <w:szCs w:val="18"/>
              </w:rPr>
              <w:t>㎡</w:t>
            </w:r>
          </w:p>
        </w:tc>
      </w:tr>
      <w:tr w:rsidR="00B618A7">
        <w:tc>
          <w:tcPr>
            <w:tcW w:w="2385" w:type="dxa"/>
            <w:shd w:val="clear" w:color="auto" w:fill="E6E6E6"/>
          </w:tcPr>
          <w:p w:rsidR="00B618A7" w:rsidRDefault="00D71AB7">
            <w:pPr>
              <w:pStyle w:val="a0"/>
              <w:spacing w:line="360" w:lineRule="exact"/>
              <w:rPr>
                <w:lang w:val="en-US"/>
              </w:rPr>
            </w:pPr>
            <w:r>
              <w:rPr>
                <w:rFonts w:hint="eastAsia"/>
                <w:lang w:val="en-US"/>
              </w:rPr>
              <w:t>建筑层数</w:t>
            </w:r>
          </w:p>
        </w:tc>
        <w:tc>
          <w:tcPr>
            <w:tcW w:w="6447" w:type="dxa"/>
            <w:gridSpan w:val="3"/>
            <w:vAlign w:val="center"/>
          </w:tcPr>
          <w:p w:rsidR="00B618A7" w:rsidRDefault="00D71AB7">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13" w:name="地上建筑层数"/>
            <w:r>
              <w:t>6</w:t>
            </w:r>
            <w:bookmarkEnd w:id="13"/>
            <w:r>
              <w:rPr>
                <w:rFonts w:hint="eastAsia"/>
                <w:sz w:val="18"/>
                <w:szCs w:val="18"/>
                <w:lang w:val="en-US"/>
              </w:rPr>
              <w:t xml:space="preserve">          </w:t>
            </w:r>
            <w:r>
              <w:rPr>
                <w:rFonts w:hint="eastAsia"/>
                <w:sz w:val="18"/>
                <w:szCs w:val="18"/>
                <w:lang w:val="en-US"/>
              </w:rPr>
              <w:t>地下</w:t>
            </w:r>
            <w:bookmarkStart w:id="14" w:name="地下建筑层数"/>
            <w:r>
              <w:t>0</w:t>
            </w:r>
            <w:bookmarkEnd w:id="14"/>
          </w:p>
        </w:tc>
      </w:tr>
      <w:tr w:rsidR="00B618A7">
        <w:tc>
          <w:tcPr>
            <w:tcW w:w="2385" w:type="dxa"/>
            <w:shd w:val="clear" w:color="auto" w:fill="E6E6E6"/>
          </w:tcPr>
          <w:p w:rsidR="00B618A7" w:rsidRDefault="00D71AB7">
            <w:pPr>
              <w:pStyle w:val="a0"/>
              <w:spacing w:line="360" w:lineRule="exact"/>
              <w:rPr>
                <w:lang w:val="en-US"/>
              </w:rPr>
            </w:pPr>
            <w:r>
              <w:rPr>
                <w:rFonts w:hint="eastAsia"/>
                <w:lang w:val="en-US"/>
              </w:rPr>
              <w:t>建筑高度</w:t>
            </w:r>
          </w:p>
        </w:tc>
        <w:tc>
          <w:tcPr>
            <w:tcW w:w="6447" w:type="dxa"/>
            <w:gridSpan w:val="3"/>
            <w:vAlign w:val="center"/>
          </w:tcPr>
          <w:p w:rsidR="00B618A7" w:rsidRDefault="00D71AB7">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15" w:name="地上建筑高度"/>
            <w:r>
              <w:t>16.80</w:t>
            </w:r>
            <w:bookmarkEnd w:id="15"/>
            <w:r>
              <w:rPr>
                <w:rFonts w:hint="eastAsia"/>
                <w:sz w:val="18"/>
                <w:szCs w:val="18"/>
                <w:lang w:val="en-US"/>
              </w:rPr>
              <w:t xml:space="preserve"> m     </w:t>
            </w:r>
            <w:r>
              <w:rPr>
                <w:rFonts w:hint="eastAsia"/>
                <w:sz w:val="18"/>
                <w:szCs w:val="18"/>
                <w:lang w:val="en-US"/>
              </w:rPr>
              <w:t>地下</w:t>
            </w:r>
            <w:r>
              <w:rPr>
                <w:rFonts w:hint="eastAsia"/>
                <w:sz w:val="18"/>
                <w:szCs w:val="18"/>
                <w:lang w:val="en-US"/>
              </w:rPr>
              <w:t xml:space="preserve">  </w:t>
            </w:r>
            <w:bookmarkStart w:id="16" w:name="地下建筑高度"/>
            <w:r>
              <w:t>0.00</w:t>
            </w:r>
            <w:bookmarkEnd w:id="16"/>
            <w:r>
              <w:rPr>
                <w:rFonts w:hint="eastAsia"/>
                <w:sz w:val="18"/>
                <w:szCs w:val="18"/>
                <w:lang w:val="en-US"/>
              </w:rPr>
              <w:t>m</w:t>
            </w:r>
          </w:p>
        </w:tc>
      </w:tr>
      <w:tr w:rsidR="00B618A7">
        <w:tc>
          <w:tcPr>
            <w:tcW w:w="2385" w:type="dxa"/>
            <w:shd w:val="clear" w:color="auto" w:fill="E6E6E6"/>
          </w:tcPr>
          <w:p w:rsidR="00B618A7" w:rsidRDefault="00D71AB7">
            <w:pPr>
              <w:pStyle w:val="a0"/>
              <w:spacing w:line="360" w:lineRule="exact"/>
              <w:rPr>
                <w:lang w:val="en-US"/>
              </w:rPr>
            </w:pPr>
            <w:r>
              <w:rPr>
                <w:rFonts w:hint="eastAsia"/>
                <w:lang w:val="en-US"/>
              </w:rPr>
              <w:t>备注</w:t>
            </w:r>
          </w:p>
        </w:tc>
        <w:tc>
          <w:tcPr>
            <w:tcW w:w="6447" w:type="dxa"/>
            <w:gridSpan w:val="3"/>
            <w:vAlign w:val="center"/>
          </w:tcPr>
          <w:p w:rsidR="00B618A7" w:rsidRDefault="00B618A7">
            <w:pPr>
              <w:pStyle w:val="a0"/>
              <w:rPr>
                <w:rFonts w:ascii="宋体" w:hAnsi="宋体"/>
                <w:sz w:val="18"/>
                <w:szCs w:val="18"/>
                <w:lang w:val="en-US"/>
              </w:rPr>
            </w:pPr>
            <w:bookmarkStart w:id="17" w:name="备注"/>
            <w:bookmarkEnd w:id="17"/>
          </w:p>
        </w:tc>
      </w:tr>
    </w:tbl>
    <w:p w:rsidR="00B618A7" w:rsidRDefault="00B618A7">
      <w:pPr>
        <w:rPr>
          <w:lang w:val="en-US"/>
        </w:rPr>
      </w:pPr>
    </w:p>
    <w:p w:rsidR="00B618A7" w:rsidRDefault="00D71AB7">
      <w:pPr>
        <w:pStyle w:val="1"/>
        <w:ind w:left="432" w:hanging="432"/>
      </w:pPr>
      <w:bookmarkStart w:id="18" w:name="_Toc25674"/>
      <w:r>
        <w:rPr>
          <w:rFonts w:hint="eastAsia"/>
        </w:rPr>
        <w:t>设计依据</w:t>
      </w:r>
      <w:bookmarkEnd w:id="18"/>
    </w:p>
    <w:p w:rsidR="00B618A7" w:rsidRDefault="00D71AB7">
      <w:pPr>
        <w:pStyle w:val="a0"/>
        <w:spacing w:line="360" w:lineRule="exact"/>
        <w:ind w:left="840" w:hanging="420"/>
        <w:rPr>
          <w:lang w:val="en-US"/>
        </w:rPr>
      </w:pPr>
      <w:r>
        <w:rPr>
          <w:rFonts w:hint="eastAsia"/>
          <w:lang w:val="en-US"/>
        </w:rPr>
        <w:t>1</w:t>
      </w:r>
      <w:r>
        <w:rPr>
          <w:rFonts w:hint="eastAsia"/>
          <w:lang w:val="en-US"/>
        </w:rPr>
        <w:t>）</w:t>
      </w:r>
      <w:r>
        <w:rPr>
          <w:rFonts w:hint="eastAsia"/>
          <w:lang w:val="en-US"/>
        </w:rPr>
        <w:t xml:space="preserve"> </w:t>
      </w:r>
      <w:r>
        <w:rPr>
          <w:rFonts w:hint="eastAsia"/>
          <w:lang w:val="en-US"/>
        </w:rPr>
        <w:t>《建筑采光设计标准》</w:t>
      </w:r>
      <w:r>
        <w:rPr>
          <w:rFonts w:hint="eastAsia"/>
          <w:lang w:val="en-US"/>
        </w:rPr>
        <w:t xml:space="preserve"> ( </w:t>
      </w:r>
      <w:bookmarkStart w:id="19" w:name="采光标准"/>
      <w:r>
        <w:t>GB50033-2013</w:t>
      </w:r>
      <w:bookmarkEnd w:id="19"/>
      <w:r>
        <w:rPr>
          <w:rFonts w:hint="eastAsia"/>
          <w:lang w:val="en-US"/>
        </w:rPr>
        <w:t xml:space="preserve">) </w:t>
      </w:r>
    </w:p>
    <w:p w:rsidR="00B618A7" w:rsidRDefault="00D71AB7">
      <w:pPr>
        <w:pStyle w:val="a0"/>
        <w:numPr>
          <w:ilvl w:val="0"/>
          <w:numId w:val="2"/>
        </w:numPr>
        <w:spacing w:line="360" w:lineRule="exact"/>
        <w:rPr>
          <w:lang w:val="en-US"/>
        </w:rPr>
      </w:pPr>
      <w:r>
        <w:rPr>
          <w:rFonts w:hint="eastAsia"/>
          <w:lang w:val="en-US"/>
        </w:rPr>
        <w:t xml:space="preserve"> </w:t>
      </w:r>
      <w:r>
        <w:t>《建筑环境通用规范》</w:t>
      </w:r>
      <w:r>
        <w:t>GB 55016-2021</w:t>
      </w:r>
    </w:p>
    <w:p w:rsidR="00B618A7" w:rsidRDefault="00D71AB7">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w:t>
      </w:r>
      <w:r>
        <w:rPr>
          <w:rFonts w:hint="eastAsia"/>
          <w:lang w:val="en-US"/>
        </w:rPr>
        <w:t>GB/T 5699</w:t>
      </w:r>
      <w:r>
        <w:rPr>
          <w:lang w:val="en-US"/>
        </w:rPr>
        <w:t>-2007</w:t>
      </w:r>
    </w:p>
    <w:p w:rsidR="00B618A7" w:rsidRDefault="00D71AB7">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rsidR="00B618A7" w:rsidRDefault="00B618A7">
      <w:pPr>
        <w:pStyle w:val="a0"/>
        <w:spacing w:line="360" w:lineRule="exact"/>
        <w:ind w:left="840" w:hanging="420"/>
        <w:rPr>
          <w:lang w:val="en-US"/>
        </w:rPr>
      </w:pPr>
    </w:p>
    <w:p w:rsidR="00B618A7" w:rsidRDefault="00D71AB7">
      <w:pPr>
        <w:pStyle w:val="1"/>
        <w:ind w:left="432" w:hanging="432"/>
      </w:pPr>
      <w:bookmarkStart w:id="20" w:name="_Toc11776"/>
      <w:r>
        <w:rPr>
          <w:rFonts w:hint="eastAsia"/>
        </w:rPr>
        <w:t>标准要求</w:t>
      </w:r>
      <w:bookmarkEnd w:id="20"/>
    </w:p>
    <w:p w:rsidR="00B618A7" w:rsidRDefault="00D71AB7">
      <w:pPr>
        <w:pStyle w:val="a0"/>
        <w:ind w:firstLine="420"/>
        <w:rPr>
          <w:lang w:val="en-US"/>
        </w:rPr>
      </w:pPr>
      <w:r>
        <w:rPr>
          <w:rFonts w:hint="eastAsia"/>
          <w:lang w:val="en-US"/>
        </w:rPr>
        <w:t>本项目为</w:t>
      </w:r>
      <w:bookmarkStart w:id="21" w:name="建筑类型"/>
      <w:r>
        <w:rPr>
          <w:rFonts w:hint="eastAsia"/>
          <w:lang w:val="en-US"/>
        </w:rPr>
        <w:t>学校建筑、博物馆建筑、办公建筑</w:t>
      </w:r>
      <w:bookmarkEnd w:id="21"/>
      <w:r>
        <w:rPr>
          <w:rFonts w:hint="eastAsia"/>
          <w:lang w:val="en-US"/>
        </w:rPr>
        <w:t>，</w:t>
      </w:r>
      <w:r>
        <w:t>《建筑环境通用规范》</w:t>
      </w:r>
      <w:r>
        <w:t xml:space="preserve">GB </w:t>
      </w:r>
      <w:r>
        <w:t>55016-2021</w:t>
      </w:r>
      <w:r>
        <w:rPr>
          <w:rFonts w:hint="eastAsia"/>
        </w:rPr>
        <w:t>、</w:t>
      </w:r>
      <w:r>
        <w:rPr>
          <w:lang w:val="en-US"/>
        </w:rPr>
        <w:t>《建筑采光设计标准》</w:t>
      </w:r>
      <w:r>
        <w:rPr>
          <w:lang w:val="en-US"/>
        </w:rPr>
        <w:t>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室外天然光设计照度值</w:t>
      </w:r>
      <w:proofErr w:type="spellStart"/>
      <w:r>
        <w:rPr>
          <w:lang w:val="en-US"/>
        </w:rPr>
        <w:t>Es</w:t>
      </w:r>
      <w:proofErr w:type="spellEnd"/>
      <w:r>
        <w:rPr>
          <w:rFonts w:hint="eastAsia"/>
          <w:lang w:val="en-US"/>
        </w:rPr>
        <w:t>值。</w:t>
      </w:r>
    </w:p>
    <w:p w:rsidR="00B618A7" w:rsidRDefault="00B618A7">
      <w:pPr>
        <w:pStyle w:val="a0"/>
        <w:ind w:firstLine="420"/>
        <w:rPr>
          <w:lang w:val="en-US"/>
        </w:rPr>
      </w:pPr>
    </w:p>
    <w:p w:rsidR="00B618A7" w:rsidRDefault="00D71AB7">
      <w:pPr>
        <w:pStyle w:val="a0"/>
        <w:numPr>
          <w:ilvl w:val="0"/>
          <w:numId w:val="3"/>
        </w:numPr>
      </w:pPr>
      <w:r>
        <w:rPr>
          <w:b/>
        </w:rPr>
        <w:t>《</w:t>
      </w:r>
      <w:r>
        <w:rPr>
          <w:rFonts w:hint="eastAsia"/>
          <w:b/>
        </w:rPr>
        <w:t>建筑环境通用规范</w:t>
      </w:r>
      <w:r>
        <w:rPr>
          <w:b/>
        </w:rPr>
        <w:t>》</w:t>
      </w:r>
      <w:r>
        <w:rPr>
          <w:b/>
        </w:rPr>
        <w:t>GB 55016-2021</w:t>
      </w:r>
      <w:r>
        <w:rPr>
          <w:rFonts w:hint="eastAsia"/>
          <w:b/>
        </w:rPr>
        <w:t>相关</w:t>
      </w:r>
      <w:r>
        <w:rPr>
          <w:b/>
        </w:rPr>
        <w:t>条文</w:t>
      </w:r>
    </w:p>
    <w:p w:rsidR="00B618A7" w:rsidRDefault="00D71AB7">
      <w:pPr>
        <w:pStyle w:val="a0"/>
        <w:ind w:left="482"/>
      </w:pPr>
      <w:r>
        <w:rPr>
          <w:bCs/>
          <w:kern w:val="2"/>
          <w:lang w:val="en-US"/>
        </w:rPr>
        <w:t>3.2</w:t>
      </w:r>
      <w:r>
        <w:t xml:space="preserve">.3 </w:t>
      </w:r>
      <w:r>
        <w:t>对天然</w:t>
      </w:r>
      <w:r>
        <w:rPr>
          <w:rFonts w:hint="eastAsia"/>
        </w:rPr>
        <w:t>采</w:t>
      </w:r>
      <w:r>
        <w:t>光需求较高的场所、应符合下列规定：</w:t>
      </w:r>
    </w:p>
    <w:p w:rsidR="00B618A7" w:rsidRDefault="00D71AB7">
      <w:pPr>
        <w:pStyle w:val="a0"/>
        <w:ind w:left="482"/>
        <w:rPr>
          <w:b/>
        </w:rPr>
      </w:pPr>
      <w:r>
        <w:t>1</w:t>
      </w:r>
      <w:r>
        <w:t>卧室、起居室和一般病房的</w:t>
      </w:r>
      <w:r>
        <w:rPr>
          <w:rFonts w:hint="eastAsia"/>
        </w:rPr>
        <w:t>采</w:t>
      </w:r>
      <w:r>
        <w:t>光等级不应低于</w:t>
      </w:r>
      <w:r>
        <w:rPr>
          <w:rFonts w:hint="eastAsia"/>
        </w:rPr>
        <w:t>Ⅳ</w:t>
      </w:r>
      <w:r>
        <w:t>级的要求</w:t>
      </w:r>
      <w:r>
        <w:rPr>
          <w:rFonts w:hint="eastAsia"/>
        </w:rPr>
        <w:t>；</w:t>
      </w:r>
    </w:p>
    <w:p w:rsidR="00B618A7" w:rsidRDefault="00D71AB7">
      <w:pPr>
        <w:pStyle w:val="a0"/>
        <w:ind w:left="482"/>
      </w:pPr>
      <w:r>
        <w:t>2</w:t>
      </w:r>
      <w:r>
        <w:t>普通教室的采光等级不应低于</w:t>
      </w:r>
      <w:r>
        <w:t>Ⅲ</w:t>
      </w:r>
      <w:r>
        <w:t>级的要求；</w:t>
      </w:r>
    </w:p>
    <w:p w:rsidR="00B618A7" w:rsidRDefault="00D71AB7">
      <w:pPr>
        <w:pStyle w:val="a0"/>
        <w:ind w:left="482"/>
      </w:pPr>
      <w:r>
        <w:t>3</w:t>
      </w:r>
      <w:r>
        <w:t>普通教室侧面采光的采光均匀度不应低于</w:t>
      </w:r>
      <w:r>
        <w:t>0.5</w:t>
      </w:r>
    </w:p>
    <w:p w:rsidR="00B618A7" w:rsidRDefault="00B618A7">
      <w:pPr>
        <w:pStyle w:val="a0"/>
        <w:ind w:left="902"/>
      </w:pPr>
    </w:p>
    <w:p w:rsidR="00B618A7" w:rsidRDefault="00D71AB7">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rsidR="00B618A7" w:rsidRDefault="00D71AB7">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 xml:space="preserve">3.0.4  </w:t>
      </w:r>
      <w:r>
        <w:rPr>
          <w:rFonts w:ascii="微软雅黑" w:hAnsi="微软雅黑"/>
          <w:kern w:val="0"/>
          <w:sz w:val="21"/>
          <w:szCs w:val="21"/>
        </w:rPr>
        <w:t>光气候分区应按本标准附录</w:t>
      </w:r>
      <w:r>
        <w:rPr>
          <w:rFonts w:ascii="微软雅黑" w:hAnsi="微软雅黑"/>
          <w:kern w:val="0"/>
          <w:sz w:val="21"/>
          <w:szCs w:val="21"/>
        </w:rPr>
        <w:t>A</w:t>
      </w:r>
      <w:r>
        <w:rPr>
          <w:rFonts w:ascii="微软雅黑" w:hAnsi="微软雅黑"/>
          <w:kern w:val="0"/>
          <w:sz w:val="21"/>
          <w:szCs w:val="21"/>
        </w:rPr>
        <w:t>确定。各光气候区的室外天然光设计照度值应按表</w:t>
      </w:r>
      <w:r>
        <w:rPr>
          <w:rFonts w:ascii="微软雅黑" w:hAnsi="微软雅黑"/>
          <w:kern w:val="0"/>
          <w:sz w:val="21"/>
          <w:szCs w:val="21"/>
        </w:rPr>
        <w:t>3.0.4</w:t>
      </w:r>
      <w:r>
        <w:rPr>
          <w:rFonts w:ascii="微软雅黑" w:hAnsi="微软雅黑"/>
          <w:kern w:val="0"/>
          <w:sz w:val="21"/>
          <w:szCs w:val="21"/>
        </w:rPr>
        <w:t>采用。所在地区的采光系数标准值应乘以相应地区的光气候系数</w:t>
      </w:r>
      <w:r>
        <w:rPr>
          <w:rFonts w:ascii="微软雅黑" w:hAnsi="微软雅黑"/>
          <w:kern w:val="0"/>
          <w:sz w:val="21"/>
          <w:szCs w:val="21"/>
        </w:rPr>
        <w:t>K</w:t>
      </w:r>
      <w:r>
        <w:rPr>
          <w:rFonts w:ascii="微软雅黑" w:hAnsi="微软雅黑"/>
          <w:kern w:val="0"/>
          <w:sz w:val="21"/>
          <w:szCs w:val="21"/>
        </w:rPr>
        <w:t>。</w:t>
      </w:r>
    </w:p>
    <w:p w:rsidR="00B618A7" w:rsidRDefault="00D71AB7">
      <w:pPr>
        <w:pStyle w:val="ae"/>
        <w:ind w:left="902" w:firstLineChars="0" w:firstLine="0"/>
        <w:rPr>
          <w:szCs w:val="21"/>
        </w:rPr>
      </w:pPr>
      <w:r>
        <w:rPr>
          <w:szCs w:val="21"/>
        </w:rPr>
        <w:t>表</w:t>
      </w:r>
      <w:r>
        <w:rPr>
          <w:szCs w:val="21"/>
        </w:rPr>
        <w:t xml:space="preserve">3.0.4  </w:t>
      </w:r>
      <w:r>
        <w:rPr>
          <w:szCs w:val="21"/>
        </w:rPr>
        <w:t>光气候系数</w:t>
      </w:r>
      <w:r>
        <w:rPr>
          <w:szCs w:val="21"/>
        </w:rPr>
        <w:t>K</w:t>
      </w:r>
      <w:r>
        <w:rPr>
          <w:szCs w:val="21"/>
        </w:rPr>
        <w:t>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B618A7">
        <w:trPr>
          <w:trHeight w:val="471"/>
          <w:jc w:val="center"/>
        </w:trPr>
        <w:tc>
          <w:tcPr>
            <w:tcW w:w="2977" w:type="dxa"/>
            <w:vAlign w:val="center"/>
          </w:tcPr>
          <w:p w:rsidR="00B618A7" w:rsidRDefault="00D71AB7">
            <w:pPr>
              <w:widowControl w:val="0"/>
              <w:rPr>
                <w:kern w:val="2"/>
                <w:szCs w:val="21"/>
              </w:rPr>
            </w:pPr>
            <w:r>
              <w:rPr>
                <w:szCs w:val="21"/>
              </w:rPr>
              <w:t>光气候区</w:t>
            </w:r>
          </w:p>
        </w:tc>
        <w:tc>
          <w:tcPr>
            <w:tcW w:w="1138" w:type="dxa"/>
            <w:vAlign w:val="center"/>
          </w:tcPr>
          <w:p w:rsidR="00B618A7" w:rsidRDefault="00D71AB7">
            <w:pPr>
              <w:widowControl w:val="0"/>
              <w:rPr>
                <w:kern w:val="2"/>
                <w:szCs w:val="21"/>
              </w:rPr>
            </w:pPr>
            <w:r>
              <w:rPr>
                <w:rFonts w:cs="宋体" w:hint="eastAsia"/>
                <w:szCs w:val="21"/>
              </w:rPr>
              <w:t>Ⅰ</w:t>
            </w:r>
          </w:p>
        </w:tc>
        <w:tc>
          <w:tcPr>
            <w:tcW w:w="1139" w:type="dxa"/>
            <w:vAlign w:val="center"/>
          </w:tcPr>
          <w:p w:rsidR="00B618A7" w:rsidRDefault="00D71AB7">
            <w:pPr>
              <w:widowControl w:val="0"/>
              <w:rPr>
                <w:kern w:val="2"/>
                <w:szCs w:val="21"/>
              </w:rPr>
            </w:pPr>
            <w:r>
              <w:rPr>
                <w:rFonts w:cs="宋体" w:hint="eastAsia"/>
                <w:szCs w:val="21"/>
              </w:rPr>
              <w:t>Ⅱ</w:t>
            </w:r>
          </w:p>
        </w:tc>
        <w:tc>
          <w:tcPr>
            <w:tcW w:w="1138" w:type="dxa"/>
            <w:vAlign w:val="center"/>
          </w:tcPr>
          <w:p w:rsidR="00B618A7" w:rsidRDefault="00D71AB7">
            <w:pPr>
              <w:widowControl w:val="0"/>
              <w:rPr>
                <w:kern w:val="2"/>
                <w:szCs w:val="21"/>
              </w:rPr>
            </w:pPr>
            <w:r>
              <w:rPr>
                <w:rFonts w:cs="宋体" w:hint="eastAsia"/>
                <w:szCs w:val="21"/>
              </w:rPr>
              <w:t>Ⅲ</w:t>
            </w:r>
          </w:p>
        </w:tc>
        <w:tc>
          <w:tcPr>
            <w:tcW w:w="1139" w:type="dxa"/>
            <w:vAlign w:val="center"/>
          </w:tcPr>
          <w:p w:rsidR="00B618A7" w:rsidRDefault="00D71AB7">
            <w:pPr>
              <w:widowControl w:val="0"/>
              <w:rPr>
                <w:kern w:val="2"/>
                <w:szCs w:val="21"/>
              </w:rPr>
            </w:pPr>
            <w:r>
              <w:rPr>
                <w:rFonts w:cs="宋体" w:hint="eastAsia"/>
                <w:szCs w:val="21"/>
              </w:rPr>
              <w:t>Ⅳ</w:t>
            </w:r>
          </w:p>
        </w:tc>
        <w:tc>
          <w:tcPr>
            <w:tcW w:w="1139" w:type="dxa"/>
            <w:vAlign w:val="center"/>
          </w:tcPr>
          <w:p w:rsidR="00B618A7" w:rsidRDefault="00D71AB7">
            <w:pPr>
              <w:widowControl w:val="0"/>
              <w:rPr>
                <w:kern w:val="2"/>
                <w:szCs w:val="21"/>
              </w:rPr>
            </w:pPr>
            <w:r>
              <w:rPr>
                <w:rFonts w:cs="宋体" w:hint="eastAsia"/>
                <w:szCs w:val="21"/>
              </w:rPr>
              <w:t>Ⅴ</w:t>
            </w:r>
          </w:p>
        </w:tc>
      </w:tr>
      <w:tr w:rsidR="00B618A7">
        <w:trPr>
          <w:trHeight w:val="323"/>
          <w:jc w:val="center"/>
        </w:trPr>
        <w:tc>
          <w:tcPr>
            <w:tcW w:w="2977" w:type="dxa"/>
            <w:vAlign w:val="center"/>
          </w:tcPr>
          <w:p w:rsidR="00B618A7" w:rsidRDefault="00D71AB7">
            <w:pPr>
              <w:widowControl w:val="0"/>
              <w:rPr>
                <w:kern w:val="2"/>
                <w:szCs w:val="21"/>
              </w:rPr>
            </w:pPr>
            <w:r>
              <w:rPr>
                <w:szCs w:val="21"/>
              </w:rPr>
              <w:t>K</w:t>
            </w:r>
            <w:r>
              <w:rPr>
                <w:szCs w:val="21"/>
              </w:rPr>
              <w:t>值</w:t>
            </w:r>
          </w:p>
        </w:tc>
        <w:tc>
          <w:tcPr>
            <w:tcW w:w="1138" w:type="dxa"/>
            <w:vAlign w:val="center"/>
          </w:tcPr>
          <w:p w:rsidR="00B618A7" w:rsidRDefault="00D71AB7">
            <w:pPr>
              <w:widowControl w:val="0"/>
              <w:rPr>
                <w:kern w:val="2"/>
                <w:szCs w:val="21"/>
              </w:rPr>
            </w:pPr>
            <w:r>
              <w:rPr>
                <w:szCs w:val="21"/>
              </w:rPr>
              <w:t>0.85</w:t>
            </w:r>
          </w:p>
        </w:tc>
        <w:tc>
          <w:tcPr>
            <w:tcW w:w="1139" w:type="dxa"/>
            <w:vAlign w:val="center"/>
          </w:tcPr>
          <w:p w:rsidR="00B618A7" w:rsidRDefault="00D71AB7">
            <w:pPr>
              <w:widowControl w:val="0"/>
              <w:rPr>
                <w:kern w:val="2"/>
                <w:szCs w:val="21"/>
              </w:rPr>
            </w:pPr>
            <w:r>
              <w:rPr>
                <w:szCs w:val="21"/>
              </w:rPr>
              <w:t>0.90</w:t>
            </w:r>
          </w:p>
        </w:tc>
        <w:tc>
          <w:tcPr>
            <w:tcW w:w="1138" w:type="dxa"/>
            <w:vAlign w:val="center"/>
          </w:tcPr>
          <w:p w:rsidR="00B618A7" w:rsidRDefault="00D71AB7">
            <w:pPr>
              <w:widowControl w:val="0"/>
              <w:rPr>
                <w:kern w:val="2"/>
                <w:szCs w:val="21"/>
              </w:rPr>
            </w:pPr>
            <w:r>
              <w:rPr>
                <w:szCs w:val="21"/>
              </w:rPr>
              <w:t>1.00</w:t>
            </w:r>
          </w:p>
        </w:tc>
        <w:tc>
          <w:tcPr>
            <w:tcW w:w="1139" w:type="dxa"/>
            <w:vAlign w:val="center"/>
          </w:tcPr>
          <w:p w:rsidR="00B618A7" w:rsidRDefault="00D71AB7">
            <w:pPr>
              <w:widowControl w:val="0"/>
              <w:rPr>
                <w:kern w:val="2"/>
                <w:szCs w:val="21"/>
              </w:rPr>
            </w:pPr>
            <w:r>
              <w:rPr>
                <w:szCs w:val="21"/>
              </w:rPr>
              <w:t>1.10</w:t>
            </w:r>
          </w:p>
        </w:tc>
        <w:tc>
          <w:tcPr>
            <w:tcW w:w="1139" w:type="dxa"/>
            <w:vAlign w:val="center"/>
          </w:tcPr>
          <w:p w:rsidR="00B618A7" w:rsidRDefault="00D71AB7">
            <w:pPr>
              <w:widowControl w:val="0"/>
              <w:rPr>
                <w:kern w:val="2"/>
                <w:szCs w:val="21"/>
              </w:rPr>
            </w:pPr>
            <w:r>
              <w:rPr>
                <w:szCs w:val="21"/>
              </w:rPr>
              <w:t>1.20</w:t>
            </w:r>
          </w:p>
        </w:tc>
      </w:tr>
      <w:tr w:rsidR="00B618A7">
        <w:trPr>
          <w:trHeight w:val="413"/>
          <w:jc w:val="center"/>
        </w:trPr>
        <w:tc>
          <w:tcPr>
            <w:tcW w:w="2977" w:type="dxa"/>
            <w:vAlign w:val="center"/>
          </w:tcPr>
          <w:p w:rsidR="00B618A7" w:rsidRDefault="00D71AB7">
            <w:pPr>
              <w:widowControl w:val="0"/>
              <w:rPr>
                <w:kern w:val="2"/>
                <w:szCs w:val="21"/>
              </w:rPr>
            </w:pPr>
            <w:r>
              <w:rPr>
                <w:szCs w:val="21"/>
              </w:rPr>
              <w:lastRenderedPageBreak/>
              <w:t>室外天然光设计照度值</w:t>
            </w:r>
            <w:proofErr w:type="spellStart"/>
            <w:r>
              <w:rPr>
                <w:szCs w:val="21"/>
              </w:rPr>
              <w:t>E</w:t>
            </w:r>
            <w:r>
              <w:rPr>
                <w:szCs w:val="21"/>
                <w:vertAlign w:val="subscript"/>
              </w:rPr>
              <w:t>s</w:t>
            </w:r>
            <w:proofErr w:type="spellEnd"/>
            <w:r>
              <w:rPr>
                <w:szCs w:val="21"/>
                <w:vertAlign w:val="subscript"/>
              </w:rPr>
              <w:t xml:space="preserve"> </w:t>
            </w:r>
            <w:r>
              <w:rPr>
                <w:szCs w:val="21"/>
              </w:rPr>
              <w:t>（</w:t>
            </w:r>
            <w:r>
              <w:rPr>
                <w:szCs w:val="21"/>
              </w:rPr>
              <w:t>lx</w:t>
            </w:r>
            <w:r>
              <w:rPr>
                <w:szCs w:val="21"/>
              </w:rPr>
              <w:t>）</w:t>
            </w:r>
          </w:p>
        </w:tc>
        <w:tc>
          <w:tcPr>
            <w:tcW w:w="1138" w:type="dxa"/>
            <w:vAlign w:val="center"/>
          </w:tcPr>
          <w:p w:rsidR="00B618A7" w:rsidRDefault="00D71AB7">
            <w:pPr>
              <w:widowControl w:val="0"/>
              <w:ind w:firstLineChars="50" w:firstLine="90"/>
              <w:rPr>
                <w:kern w:val="2"/>
                <w:szCs w:val="21"/>
              </w:rPr>
            </w:pPr>
            <w:r>
              <w:rPr>
                <w:szCs w:val="21"/>
              </w:rPr>
              <w:t>18000</w:t>
            </w:r>
          </w:p>
        </w:tc>
        <w:tc>
          <w:tcPr>
            <w:tcW w:w="1139" w:type="dxa"/>
            <w:vAlign w:val="center"/>
          </w:tcPr>
          <w:p w:rsidR="00B618A7" w:rsidRDefault="00D71AB7">
            <w:pPr>
              <w:widowControl w:val="0"/>
              <w:ind w:firstLineChars="50" w:firstLine="90"/>
              <w:rPr>
                <w:kern w:val="2"/>
                <w:szCs w:val="21"/>
              </w:rPr>
            </w:pPr>
            <w:r>
              <w:rPr>
                <w:szCs w:val="21"/>
              </w:rPr>
              <w:t>16500</w:t>
            </w:r>
          </w:p>
        </w:tc>
        <w:tc>
          <w:tcPr>
            <w:tcW w:w="1138" w:type="dxa"/>
            <w:vAlign w:val="center"/>
          </w:tcPr>
          <w:p w:rsidR="00B618A7" w:rsidRDefault="00D71AB7">
            <w:pPr>
              <w:widowControl w:val="0"/>
              <w:ind w:firstLineChars="50" w:firstLine="90"/>
              <w:rPr>
                <w:kern w:val="2"/>
                <w:szCs w:val="21"/>
              </w:rPr>
            </w:pPr>
            <w:r>
              <w:rPr>
                <w:szCs w:val="21"/>
              </w:rPr>
              <w:t>15000</w:t>
            </w:r>
          </w:p>
        </w:tc>
        <w:tc>
          <w:tcPr>
            <w:tcW w:w="1139" w:type="dxa"/>
            <w:vAlign w:val="center"/>
          </w:tcPr>
          <w:p w:rsidR="00B618A7" w:rsidRDefault="00D71AB7">
            <w:pPr>
              <w:widowControl w:val="0"/>
              <w:ind w:firstLineChars="50" w:firstLine="90"/>
              <w:rPr>
                <w:kern w:val="2"/>
                <w:szCs w:val="21"/>
              </w:rPr>
            </w:pPr>
            <w:r>
              <w:rPr>
                <w:szCs w:val="21"/>
              </w:rPr>
              <w:t>13500</w:t>
            </w:r>
          </w:p>
        </w:tc>
        <w:tc>
          <w:tcPr>
            <w:tcW w:w="1139" w:type="dxa"/>
            <w:vAlign w:val="center"/>
          </w:tcPr>
          <w:p w:rsidR="00B618A7" w:rsidRDefault="00D71AB7">
            <w:pPr>
              <w:widowControl w:val="0"/>
              <w:ind w:firstLineChars="50" w:firstLine="90"/>
              <w:rPr>
                <w:kern w:val="2"/>
                <w:szCs w:val="21"/>
              </w:rPr>
            </w:pPr>
            <w:r>
              <w:rPr>
                <w:szCs w:val="21"/>
              </w:rPr>
              <w:t>12000</w:t>
            </w:r>
          </w:p>
        </w:tc>
      </w:tr>
    </w:tbl>
    <w:p w:rsidR="00B618A7" w:rsidRDefault="00B618A7">
      <w:pPr>
        <w:pStyle w:val="a0"/>
      </w:pPr>
    </w:p>
    <w:p w:rsidR="00B618A7" w:rsidRDefault="00D71AB7">
      <w:pPr>
        <w:pStyle w:val="a0"/>
        <w:ind w:leftChars="200" w:left="360"/>
      </w:pPr>
      <w:r>
        <w:t>4.0.</w:t>
      </w:r>
      <w:r>
        <w:rPr>
          <w:rFonts w:hint="eastAsia"/>
        </w:rPr>
        <w:t>5</w:t>
      </w:r>
      <w:r>
        <w:t xml:space="preserve">  </w:t>
      </w:r>
      <w:r>
        <w:rPr>
          <w:rFonts w:hint="eastAsia"/>
        </w:rPr>
        <w:t>教育建筑的采光标准值不应低于表</w:t>
      </w:r>
      <w:r>
        <w:rPr>
          <w:rFonts w:hint="eastAsia"/>
        </w:rPr>
        <w:t>4.0.5</w:t>
      </w:r>
      <w:r>
        <w:rPr>
          <w:rFonts w:hint="eastAsia"/>
        </w:rPr>
        <w:t>的规定。</w:t>
      </w:r>
    </w:p>
    <w:p w:rsidR="00B618A7" w:rsidRDefault="00D71AB7">
      <w:pPr>
        <w:pStyle w:val="ae"/>
        <w:ind w:left="902" w:firstLineChars="0" w:firstLine="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B618A7">
        <w:trPr>
          <w:trHeight w:val="316"/>
          <w:jc w:val="center"/>
        </w:trPr>
        <w:tc>
          <w:tcPr>
            <w:tcW w:w="694" w:type="dxa"/>
            <w:vMerge w:val="restart"/>
            <w:vAlign w:val="center"/>
          </w:tcPr>
          <w:p w:rsidR="00B618A7" w:rsidRDefault="00D71AB7">
            <w:pPr>
              <w:pStyle w:val="a0"/>
              <w:jc w:val="center"/>
              <w:rPr>
                <w:sz w:val="18"/>
                <w:szCs w:val="18"/>
              </w:rPr>
            </w:pPr>
            <w:r>
              <w:rPr>
                <w:rFonts w:hint="eastAsia"/>
                <w:sz w:val="18"/>
                <w:szCs w:val="18"/>
              </w:rPr>
              <w:t>采光等级</w:t>
            </w:r>
          </w:p>
        </w:tc>
        <w:tc>
          <w:tcPr>
            <w:tcW w:w="2552" w:type="dxa"/>
            <w:vMerge w:val="restart"/>
            <w:vAlign w:val="center"/>
          </w:tcPr>
          <w:p w:rsidR="00B618A7" w:rsidRDefault="00D71AB7">
            <w:pPr>
              <w:pStyle w:val="a0"/>
              <w:jc w:val="center"/>
              <w:rPr>
                <w:sz w:val="18"/>
                <w:szCs w:val="18"/>
              </w:rPr>
            </w:pPr>
            <w:r>
              <w:rPr>
                <w:rFonts w:hint="eastAsia"/>
                <w:sz w:val="18"/>
                <w:szCs w:val="18"/>
              </w:rPr>
              <w:t>场所名称</w:t>
            </w:r>
          </w:p>
        </w:tc>
        <w:tc>
          <w:tcPr>
            <w:tcW w:w="5386" w:type="dxa"/>
            <w:gridSpan w:val="2"/>
            <w:vAlign w:val="center"/>
          </w:tcPr>
          <w:p w:rsidR="00B618A7" w:rsidRDefault="00D71AB7">
            <w:pPr>
              <w:pStyle w:val="a0"/>
              <w:jc w:val="center"/>
              <w:rPr>
                <w:sz w:val="18"/>
                <w:szCs w:val="18"/>
              </w:rPr>
            </w:pPr>
            <w:r>
              <w:rPr>
                <w:rFonts w:hint="eastAsia"/>
                <w:sz w:val="18"/>
                <w:szCs w:val="18"/>
              </w:rPr>
              <w:t>侧面采光</w:t>
            </w:r>
          </w:p>
        </w:tc>
      </w:tr>
      <w:tr w:rsidR="00B618A7">
        <w:trPr>
          <w:trHeight w:val="449"/>
          <w:jc w:val="center"/>
        </w:trPr>
        <w:tc>
          <w:tcPr>
            <w:tcW w:w="694" w:type="dxa"/>
            <w:vMerge/>
            <w:vAlign w:val="center"/>
          </w:tcPr>
          <w:p w:rsidR="00B618A7" w:rsidRDefault="00B618A7">
            <w:pPr>
              <w:pStyle w:val="a0"/>
              <w:jc w:val="center"/>
              <w:rPr>
                <w:sz w:val="18"/>
                <w:szCs w:val="18"/>
              </w:rPr>
            </w:pPr>
          </w:p>
        </w:tc>
        <w:tc>
          <w:tcPr>
            <w:tcW w:w="2552" w:type="dxa"/>
            <w:vMerge/>
            <w:vAlign w:val="center"/>
          </w:tcPr>
          <w:p w:rsidR="00B618A7" w:rsidRDefault="00B618A7">
            <w:pPr>
              <w:pStyle w:val="a0"/>
              <w:jc w:val="center"/>
              <w:rPr>
                <w:sz w:val="18"/>
                <w:szCs w:val="18"/>
              </w:rPr>
            </w:pPr>
          </w:p>
        </w:tc>
        <w:tc>
          <w:tcPr>
            <w:tcW w:w="2693" w:type="dxa"/>
            <w:vAlign w:val="center"/>
          </w:tcPr>
          <w:p w:rsidR="00B618A7" w:rsidRDefault="00D71AB7">
            <w:pPr>
              <w:pStyle w:val="a0"/>
              <w:jc w:val="center"/>
              <w:rPr>
                <w:sz w:val="18"/>
                <w:szCs w:val="18"/>
              </w:rPr>
            </w:pPr>
            <w:r>
              <w:rPr>
                <w:rFonts w:hint="eastAsia"/>
                <w:sz w:val="18"/>
                <w:szCs w:val="18"/>
              </w:rPr>
              <w:t>采光系数标准值（</w:t>
            </w:r>
            <w:r>
              <w:rPr>
                <w:rFonts w:hint="eastAsia"/>
                <w:sz w:val="18"/>
                <w:szCs w:val="18"/>
              </w:rPr>
              <w:t>%</w:t>
            </w:r>
            <w:r>
              <w:rPr>
                <w:rFonts w:hint="eastAsia"/>
                <w:sz w:val="18"/>
                <w:szCs w:val="18"/>
              </w:rPr>
              <w:t>）</w:t>
            </w:r>
          </w:p>
        </w:tc>
        <w:tc>
          <w:tcPr>
            <w:tcW w:w="2693" w:type="dxa"/>
            <w:vAlign w:val="center"/>
          </w:tcPr>
          <w:p w:rsidR="00B618A7" w:rsidRDefault="00D71AB7">
            <w:pPr>
              <w:pStyle w:val="a0"/>
              <w:jc w:val="center"/>
              <w:rPr>
                <w:sz w:val="18"/>
                <w:szCs w:val="18"/>
              </w:rPr>
            </w:pPr>
            <w:r>
              <w:rPr>
                <w:rFonts w:hint="eastAsia"/>
                <w:sz w:val="18"/>
                <w:szCs w:val="18"/>
              </w:rPr>
              <w:t>室内天然光照度标准值（</w:t>
            </w:r>
            <w:r>
              <w:rPr>
                <w:rFonts w:hint="eastAsia"/>
                <w:sz w:val="18"/>
                <w:szCs w:val="18"/>
              </w:rPr>
              <w:t>lx</w:t>
            </w:r>
            <w:r>
              <w:rPr>
                <w:rFonts w:hint="eastAsia"/>
                <w:sz w:val="18"/>
                <w:szCs w:val="18"/>
              </w:rPr>
              <w:t>）</w:t>
            </w:r>
          </w:p>
        </w:tc>
      </w:tr>
      <w:tr w:rsidR="00B618A7">
        <w:trPr>
          <w:trHeight w:hRule="exact" w:val="723"/>
          <w:jc w:val="center"/>
        </w:trPr>
        <w:tc>
          <w:tcPr>
            <w:tcW w:w="694" w:type="dxa"/>
            <w:vAlign w:val="center"/>
          </w:tcPr>
          <w:p w:rsidR="00B618A7" w:rsidRDefault="00D71AB7">
            <w:pPr>
              <w:widowControl w:val="0"/>
              <w:rPr>
                <w:rFonts w:cs="宋体"/>
                <w:szCs w:val="21"/>
              </w:rPr>
            </w:pPr>
            <w:r>
              <w:rPr>
                <w:rFonts w:cs="宋体" w:hint="eastAsia"/>
                <w:szCs w:val="21"/>
              </w:rPr>
              <w:t>Ⅲ</w:t>
            </w:r>
          </w:p>
        </w:tc>
        <w:tc>
          <w:tcPr>
            <w:tcW w:w="2552" w:type="dxa"/>
            <w:vAlign w:val="center"/>
          </w:tcPr>
          <w:p w:rsidR="00B618A7" w:rsidRDefault="00D71AB7">
            <w:pPr>
              <w:widowControl w:val="0"/>
              <w:rPr>
                <w:rFonts w:cs="宋体"/>
                <w:szCs w:val="21"/>
              </w:rPr>
            </w:pPr>
            <w:r>
              <w:rPr>
                <w:rFonts w:cs="宋体" w:hint="eastAsia"/>
                <w:szCs w:val="21"/>
              </w:rPr>
              <w:t>专用教室、实验室、阶梯教室、教师办公室</w:t>
            </w:r>
          </w:p>
        </w:tc>
        <w:tc>
          <w:tcPr>
            <w:tcW w:w="2693" w:type="dxa"/>
            <w:vAlign w:val="center"/>
          </w:tcPr>
          <w:p w:rsidR="00B618A7" w:rsidRDefault="00D71AB7">
            <w:pPr>
              <w:widowControl w:val="0"/>
              <w:rPr>
                <w:rFonts w:cs="宋体"/>
                <w:szCs w:val="21"/>
              </w:rPr>
            </w:pPr>
            <w:r>
              <w:rPr>
                <w:rFonts w:cs="宋体" w:hint="eastAsia"/>
                <w:szCs w:val="21"/>
              </w:rPr>
              <w:t>3.0</w:t>
            </w:r>
          </w:p>
        </w:tc>
        <w:tc>
          <w:tcPr>
            <w:tcW w:w="2693" w:type="dxa"/>
            <w:vAlign w:val="center"/>
          </w:tcPr>
          <w:p w:rsidR="00B618A7" w:rsidRDefault="00D71AB7">
            <w:pPr>
              <w:widowControl w:val="0"/>
              <w:rPr>
                <w:rFonts w:cs="宋体"/>
                <w:szCs w:val="21"/>
              </w:rPr>
            </w:pPr>
            <w:r>
              <w:rPr>
                <w:rFonts w:cs="宋体" w:hint="eastAsia"/>
                <w:szCs w:val="21"/>
              </w:rPr>
              <w:t>450</w:t>
            </w:r>
          </w:p>
        </w:tc>
      </w:tr>
      <w:tr w:rsidR="00B618A7">
        <w:trPr>
          <w:trHeight w:hRule="exact" w:val="360"/>
          <w:jc w:val="center"/>
        </w:trPr>
        <w:tc>
          <w:tcPr>
            <w:tcW w:w="694" w:type="dxa"/>
            <w:vAlign w:val="center"/>
          </w:tcPr>
          <w:p w:rsidR="00B618A7" w:rsidRDefault="00D71AB7">
            <w:pPr>
              <w:widowControl w:val="0"/>
              <w:rPr>
                <w:rFonts w:cs="宋体"/>
                <w:szCs w:val="21"/>
              </w:rPr>
            </w:pPr>
            <w:r>
              <w:rPr>
                <w:rFonts w:cs="宋体" w:hint="eastAsia"/>
                <w:szCs w:val="21"/>
              </w:rPr>
              <w:t>Ⅴ</w:t>
            </w:r>
          </w:p>
        </w:tc>
        <w:tc>
          <w:tcPr>
            <w:tcW w:w="2552" w:type="dxa"/>
            <w:vAlign w:val="center"/>
          </w:tcPr>
          <w:p w:rsidR="00B618A7" w:rsidRDefault="00D71AB7">
            <w:pPr>
              <w:widowControl w:val="0"/>
              <w:rPr>
                <w:rFonts w:cs="宋体"/>
                <w:szCs w:val="21"/>
              </w:rPr>
            </w:pPr>
            <w:r>
              <w:rPr>
                <w:rFonts w:cs="宋体" w:hint="eastAsia"/>
                <w:szCs w:val="21"/>
              </w:rPr>
              <w:t>走道、楼梯间、卫生间</w:t>
            </w:r>
          </w:p>
        </w:tc>
        <w:tc>
          <w:tcPr>
            <w:tcW w:w="2693" w:type="dxa"/>
            <w:vAlign w:val="center"/>
          </w:tcPr>
          <w:p w:rsidR="00B618A7" w:rsidRDefault="00D71AB7">
            <w:pPr>
              <w:widowControl w:val="0"/>
              <w:rPr>
                <w:rFonts w:cs="宋体"/>
                <w:szCs w:val="21"/>
              </w:rPr>
            </w:pPr>
            <w:r>
              <w:rPr>
                <w:rFonts w:cs="宋体" w:hint="eastAsia"/>
                <w:szCs w:val="21"/>
              </w:rPr>
              <w:t>1.0</w:t>
            </w:r>
          </w:p>
          <w:p w:rsidR="00B618A7" w:rsidRDefault="00B618A7">
            <w:pPr>
              <w:widowControl w:val="0"/>
              <w:rPr>
                <w:rFonts w:cs="宋体"/>
                <w:szCs w:val="21"/>
              </w:rPr>
            </w:pPr>
          </w:p>
          <w:p w:rsidR="00B618A7" w:rsidRDefault="00B618A7">
            <w:pPr>
              <w:widowControl w:val="0"/>
              <w:rPr>
                <w:rFonts w:cs="宋体"/>
                <w:szCs w:val="21"/>
              </w:rPr>
            </w:pPr>
          </w:p>
          <w:p w:rsidR="00B618A7" w:rsidRDefault="00B618A7">
            <w:pPr>
              <w:widowControl w:val="0"/>
              <w:rPr>
                <w:rFonts w:cs="宋体"/>
                <w:szCs w:val="21"/>
              </w:rPr>
            </w:pPr>
          </w:p>
          <w:p w:rsidR="00B618A7" w:rsidRDefault="00B618A7">
            <w:pPr>
              <w:widowControl w:val="0"/>
              <w:rPr>
                <w:rFonts w:cs="宋体"/>
                <w:szCs w:val="21"/>
              </w:rPr>
            </w:pPr>
          </w:p>
        </w:tc>
        <w:tc>
          <w:tcPr>
            <w:tcW w:w="2693" w:type="dxa"/>
            <w:vAlign w:val="center"/>
          </w:tcPr>
          <w:p w:rsidR="00B618A7" w:rsidRDefault="00D71AB7">
            <w:pPr>
              <w:widowControl w:val="0"/>
              <w:rPr>
                <w:rFonts w:cs="宋体"/>
                <w:szCs w:val="21"/>
              </w:rPr>
            </w:pPr>
            <w:r>
              <w:rPr>
                <w:rFonts w:cs="宋体" w:hint="eastAsia"/>
                <w:szCs w:val="21"/>
              </w:rPr>
              <w:t>150</w:t>
            </w:r>
          </w:p>
        </w:tc>
      </w:tr>
    </w:tbl>
    <w:p w:rsidR="00B618A7" w:rsidRDefault="00D71AB7">
      <w:pPr>
        <w:pStyle w:val="a5"/>
        <w:spacing w:line="360" w:lineRule="auto"/>
        <w:ind w:firstLine="420"/>
        <w:rPr>
          <w:rFonts w:ascii="微软雅黑" w:hAnsi="微软雅黑"/>
          <w:sz w:val="21"/>
          <w:szCs w:val="21"/>
        </w:rPr>
      </w:pPr>
      <w:r>
        <w:rPr>
          <w:rFonts w:ascii="微软雅黑" w:hAnsi="微软雅黑" w:hint="eastAsia"/>
          <w:sz w:val="21"/>
          <w:szCs w:val="21"/>
        </w:rPr>
        <w:t xml:space="preserve">4.0.8  </w:t>
      </w:r>
      <w:r>
        <w:rPr>
          <w:rFonts w:ascii="微软雅黑" w:hAnsi="微软雅黑" w:hint="eastAsia"/>
          <w:sz w:val="21"/>
          <w:szCs w:val="21"/>
        </w:rPr>
        <w:t>办公建筑的采光标准值不应低于表</w:t>
      </w:r>
      <w:r>
        <w:rPr>
          <w:rFonts w:ascii="微软雅黑" w:hAnsi="微软雅黑" w:hint="eastAsia"/>
          <w:sz w:val="21"/>
          <w:szCs w:val="21"/>
        </w:rPr>
        <w:t>4.0.8</w:t>
      </w:r>
      <w:r>
        <w:rPr>
          <w:rFonts w:ascii="微软雅黑" w:hAnsi="微软雅黑" w:hint="eastAsia"/>
          <w:sz w:val="21"/>
          <w:szCs w:val="21"/>
        </w:rPr>
        <w:t>的规定。</w:t>
      </w:r>
    </w:p>
    <w:p w:rsidR="00B618A7" w:rsidRDefault="00D71AB7">
      <w:pPr>
        <w:pStyle w:val="ae"/>
        <w:ind w:left="902" w:firstLineChars="0" w:firstLine="0"/>
        <w:rPr>
          <w:szCs w:val="21"/>
        </w:rPr>
      </w:pPr>
      <w:r>
        <w:rPr>
          <w:rFonts w:hint="eastAsia"/>
          <w:szCs w:val="21"/>
        </w:rPr>
        <w:t>表</w:t>
      </w:r>
      <w:r>
        <w:rPr>
          <w:rFonts w:hint="eastAsia"/>
          <w:szCs w:val="21"/>
        </w:rPr>
        <w:t xml:space="preserve">4.0.8  </w:t>
      </w:r>
      <w:r>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B618A7">
        <w:trPr>
          <w:trHeight w:val="368"/>
          <w:jc w:val="center"/>
        </w:trPr>
        <w:tc>
          <w:tcPr>
            <w:tcW w:w="694" w:type="dxa"/>
            <w:vMerge w:val="restart"/>
            <w:vAlign w:val="center"/>
          </w:tcPr>
          <w:p w:rsidR="00B618A7" w:rsidRDefault="00D71AB7">
            <w:pPr>
              <w:widowControl w:val="0"/>
              <w:rPr>
                <w:kern w:val="2"/>
                <w:szCs w:val="21"/>
              </w:rPr>
            </w:pPr>
            <w:r>
              <w:rPr>
                <w:rFonts w:hint="eastAsia"/>
                <w:kern w:val="2"/>
                <w:szCs w:val="21"/>
              </w:rPr>
              <w:t>采光等级</w:t>
            </w:r>
          </w:p>
        </w:tc>
        <w:tc>
          <w:tcPr>
            <w:tcW w:w="2552" w:type="dxa"/>
            <w:vMerge w:val="restart"/>
            <w:vAlign w:val="center"/>
          </w:tcPr>
          <w:p w:rsidR="00B618A7" w:rsidRDefault="00D71AB7">
            <w:pPr>
              <w:widowControl w:val="0"/>
              <w:rPr>
                <w:kern w:val="2"/>
                <w:szCs w:val="21"/>
              </w:rPr>
            </w:pPr>
            <w:r>
              <w:rPr>
                <w:rFonts w:hint="eastAsia"/>
                <w:kern w:val="2"/>
                <w:szCs w:val="21"/>
              </w:rPr>
              <w:t>场所名称</w:t>
            </w:r>
          </w:p>
        </w:tc>
        <w:tc>
          <w:tcPr>
            <w:tcW w:w="5393" w:type="dxa"/>
            <w:gridSpan w:val="2"/>
            <w:vAlign w:val="center"/>
          </w:tcPr>
          <w:p w:rsidR="00B618A7" w:rsidRDefault="00D71AB7">
            <w:pPr>
              <w:widowControl w:val="0"/>
              <w:rPr>
                <w:kern w:val="2"/>
                <w:szCs w:val="21"/>
              </w:rPr>
            </w:pPr>
            <w:r>
              <w:rPr>
                <w:rFonts w:hint="eastAsia"/>
                <w:kern w:val="2"/>
                <w:szCs w:val="21"/>
              </w:rPr>
              <w:t>侧面采光</w:t>
            </w:r>
          </w:p>
        </w:tc>
      </w:tr>
      <w:tr w:rsidR="00B618A7">
        <w:trPr>
          <w:trHeight w:val="402"/>
          <w:jc w:val="center"/>
        </w:trPr>
        <w:tc>
          <w:tcPr>
            <w:tcW w:w="694" w:type="dxa"/>
            <w:vMerge/>
            <w:vAlign w:val="center"/>
          </w:tcPr>
          <w:p w:rsidR="00B618A7" w:rsidRDefault="00B618A7">
            <w:pPr>
              <w:widowControl w:val="0"/>
              <w:rPr>
                <w:kern w:val="2"/>
                <w:szCs w:val="21"/>
              </w:rPr>
            </w:pPr>
          </w:p>
        </w:tc>
        <w:tc>
          <w:tcPr>
            <w:tcW w:w="2552" w:type="dxa"/>
            <w:vMerge/>
            <w:vAlign w:val="center"/>
          </w:tcPr>
          <w:p w:rsidR="00B618A7" w:rsidRDefault="00B618A7">
            <w:pPr>
              <w:widowControl w:val="0"/>
              <w:rPr>
                <w:kern w:val="2"/>
                <w:szCs w:val="21"/>
              </w:rPr>
            </w:pPr>
          </w:p>
        </w:tc>
        <w:tc>
          <w:tcPr>
            <w:tcW w:w="2693" w:type="dxa"/>
            <w:vAlign w:val="center"/>
          </w:tcPr>
          <w:p w:rsidR="00B618A7" w:rsidRDefault="00D71AB7">
            <w:pPr>
              <w:widowControl w:val="0"/>
              <w:rPr>
                <w:kern w:val="2"/>
                <w:szCs w:val="21"/>
              </w:rPr>
            </w:pPr>
            <w:r>
              <w:rPr>
                <w:kern w:val="2"/>
                <w:szCs w:val="21"/>
              </w:rPr>
              <w:t>采光系数标准值（</w:t>
            </w:r>
            <w:r>
              <w:rPr>
                <w:kern w:val="2"/>
                <w:szCs w:val="21"/>
              </w:rPr>
              <w:t>%</w:t>
            </w:r>
            <w:r>
              <w:rPr>
                <w:kern w:val="2"/>
                <w:szCs w:val="21"/>
              </w:rPr>
              <w:t>）</w:t>
            </w:r>
          </w:p>
        </w:tc>
        <w:tc>
          <w:tcPr>
            <w:tcW w:w="2700" w:type="dxa"/>
            <w:vAlign w:val="center"/>
          </w:tcPr>
          <w:p w:rsidR="00B618A7" w:rsidRDefault="00D71AB7">
            <w:pPr>
              <w:widowControl w:val="0"/>
              <w:rPr>
                <w:kern w:val="2"/>
                <w:szCs w:val="21"/>
              </w:rPr>
            </w:pPr>
            <w:r>
              <w:rPr>
                <w:kern w:val="2"/>
                <w:szCs w:val="21"/>
              </w:rPr>
              <w:t>室外天然光照度标准值（</w:t>
            </w:r>
            <w:r>
              <w:rPr>
                <w:kern w:val="2"/>
                <w:szCs w:val="21"/>
              </w:rPr>
              <w:t>lx</w:t>
            </w:r>
            <w:r>
              <w:rPr>
                <w:kern w:val="2"/>
                <w:szCs w:val="21"/>
              </w:rPr>
              <w:t>）</w:t>
            </w:r>
          </w:p>
        </w:tc>
      </w:tr>
      <w:tr w:rsidR="00B618A7">
        <w:trPr>
          <w:trHeight w:hRule="exact" w:val="410"/>
          <w:jc w:val="center"/>
        </w:trPr>
        <w:tc>
          <w:tcPr>
            <w:tcW w:w="694" w:type="dxa"/>
            <w:vAlign w:val="center"/>
          </w:tcPr>
          <w:p w:rsidR="00B618A7" w:rsidRDefault="00D71AB7">
            <w:pPr>
              <w:widowControl w:val="0"/>
              <w:rPr>
                <w:kern w:val="2"/>
                <w:szCs w:val="21"/>
              </w:rPr>
            </w:pPr>
            <w:r>
              <w:rPr>
                <w:rFonts w:hint="eastAsia"/>
                <w:kern w:val="2"/>
                <w:szCs w:val="21"/>
              </w:rPr>
              <w:t>Ⅱ</w:t>
            </w:r>
          </w:p>
        </w:tc>
        <w:tc>
          <w:tcPr>
            <w:tcW w:w="2552" w:type="dxa"/>
            <w:vAlign w:val="center"/>
          </w:tcPr>
          <w:p w:rsidR="00B618A7" w:rsidRDefault="00D71AB7">
            <w:pPr>
              <w:widowControl w:val="0"/>
              <w:rPr>
                <w:kern w:val="2"/>
                <w:szCs w:val="21"/>
              </w:rPr>
            </w:pPr>
            <w:r>
              <w:rPr>
                <w:rFonts w:hint="eastAsia"/>
                <w:kern w:val="2"/>
                <w:szCs w:val="21"/>
              </w:rPr>
              <w:t>设计室、绘图室</w:t>
            </w:r>
          </w:p>
        </w:tc>
        <w:tc>
          <w:tcPr>
            <w:tcW w:w="2693" w:type="dxa"/>
            <w:vAlign w:val="center"/>
          </w:tcPr>
          <w:p w:rsidR="00B618A7" w:rsidRDefault="00D71AB7">
            <w:pPr>
              <w:widowControl w:val="0"/>
              <w:rPr>
                <w:kern w:val="2"/>
                <w:szCs w:val="21"/>
              </w:rPr>
            </w:pPr>
            <w:r>
              <w:rPr>
                <w:kern w:val="2"/>
                <w:szCs w:val="21"/>
              </w:rPr>
              <w:t>4.0</w:t>
            </w:r>
          </w:p>
        </w:tc>
        <w:tc>
          <w:tcPr>
            <w:tcW w:w="2700" w:type="dxa"/>
            <w:vAlign w:val="center"/>
          </w:tcPr>
          <w:p w:rsidR="00B618A7" w:rsidRDefault="00D71AB7">
            <w:pPr>
              <w:widowControl w:val="0"/>
              <w:rPr>
                <w:kern w:val="2"/>
                <w:szCs w:val="21"/>
              </w:rPr>
            </w:pPr>
            <w:r>
              <w:rPr>
                <w:kern w:val="2"/>
                <w:szCs w:val="21"/>
              </w:rPr>
              <w:t>450</w:t>
            </w:r>
          </w:p>
        </w:tc>
      </w:tr>
      <w:tr w:rsidR="00B618A7">
        <w:trPr>
          <w:trHeight w:hRule="exact" w:val="432"/>
          <w:jc w:val="center"/>
        </w:trPr>
        <w:tc>
          <w:tcPr>
            <w:tcW w:w="694" w:type="dxa"/>
            <w:vAlign w:val="center"/>
          </w:tcPr>
          <w:p w:rsidR="00B618A7" w:rsidRDefault="00D71AB7">
            <w:pPr>
              <w:widowControl w:val="0"/>
              <w:rPr>
                <w:kern w:val="2"/>
                <w:szCs w:val="21"/>
              </w:rPr>
            </w:pPr>
            <w:r>
              <w:rPr>
                <w:rFonts w:hint="eastAsia"/>
                <w:kern w:val="2"/>
                <w:szCs w:val="21"/>
              </w:rPr>
              <w:t>Ⅲ</w:t>
            </w:r>
          </w:p>
        </w:tc>
        <w:tc>
          <w:tcPr>
            <w:tcW w:w="2552" w:type="dxa"/>
            <w:vAlign w:val="center"/>
          </w:tcPr>
          <w:p w:rsidR="00B618A7" w:rsidRDefault="00D71AB7">
            <w:pPr>
              <w:widowControl w:val="0"/>
              <w:rPr>
                <w:kern w:val="2"/>
                <w:szCs w:val="21"/>
              </w:rPr>
            </w:pPr>
            <w:r>
              <w:rPr>
                <w:rFonts w:hint="eastAsia"/>
                <w:kern w:val="2"/>
                <w:szCs w:val="21"/>
              </w:rPr>
              <w:t>办公室、会议室</w:t>
            </w:r>
          </w:p>
        </w:tc>
        <w:tc>
          <w:tcPr>
            <w:tcW w:w="2693" w:type="dxa"/>
            <w:vAlign w:val="center"/>
          </w:tcPr>
          <w:p w:rsidR="00B618A7" w:rsidRDefault="00D71AB7">
            <w:pPr>
              <w:widowControl w:val="0"/>
              <w:rPr>
                <w:kern w:val="2"/>
                <w:szCs w:val="21"/>
              </w:rPr>
            </w:pPr>
            <w:r>
              <w:rPr>
                <w:kern w:val="2"/>
                <w:szCs w:val="21"/>
              </w:rPr>
              <w:t>3.0</w:t>
            </w:r>
          </w:p>
        </w:tc>
        <w:tc>
          <w:tcPr>
            <w:tcW w:w="2700" w:type="dxa"/>
            <w:vAlign w:val="center"/>
          </w:tcPr>
          <w:p w:rsidR="00B618A7" w:rsidRDefault="00D71AB7">
            <w:pPr>
              <w:widowControl w:val="0"/>
              <w:rPr>
                <w:kern w:val="2"/>
                <w:szCs w:val="21"/>
              </w:rPr>
            </w:pPr>
            <w:r>
              <w:rPr>
                <w:kern w:val="2"/>
                <w:szCs w:val="21"/>
              </w:rPr>
              <w:t>450</w:t>
            </w:r>
          </w:p>
        </w:tc>
      </w:tr>
      <w:tr w:rsidR="00B618A7">
        <w:trPr>
          <w:trHeight w:hRule="exact" w:val="410"/>
          <w:jc w:val="center"/>
        </w:trPr>
        <w:tc>
          <w:tcPr>
            <w:tcW w:w="694" w:type="dxa"/>
            <w:vAlign w:val="center"/>
          </w:tcPr>
          <w:p w:rsidR="00B618A7" w:rsidRDefault="00D71AB7">
            <w:pPr>
              <w:widowControl w:val="0"/>
              <w:rPr>
                <w:kern w:val="2"/>
                <w:szCs w:val="21"/>
              </w:rPr>
            </w:pPr>
            <w:r>
              <w:rPr>
                <w:rFonts w:hint="eastAsia"/>
                <w:kern w:val="2"/>
                <w:szCs w:val="21"/>
              </w:rPr>
              <w:t>Ⅳ</w:t>
            </w:r>
          </w:p>
        </w:tc>
        <w:tc>
          <w:tcPr>
            <w:tcW w:w="2552" w:type="dxa"/>
            <w:vAlign w:val="center"/>
          </w:tcPr>
          <w:p w:rsidR="00B618A7" w:rsidRDefault="00D71AB7">
            <w:pPr>
              <w:widowControl w:val="0"/>
              <w:rPr>
                <w:kern w:val="2"/>
                <w:szCs w:val="21"/>
              </w:rPr>
            </w:pPr>
            <w:r>
              <w:rPr>
                <w:rFonts w:hint="eastAsia"/>
                <w:kern w:val="2"/>
                <w:szCs w:val="21"/>
              </w:rPr>
              <w:t>复印室、档案室</w:t>
            </w:r>
          </w:p>
        </w:tc>
        <w:tc>
          <w:tcPr>
            <w:tcW w:w="2693" w:type="dxa"/>
            <w:vAlign w:val="center"/>
          </w:tcPr>
          <w:p w:rsidR="00B618A7" w:rsidRDefault="00D71AB7">
            <w:pPr>
              <w:widowControl w:val="0"/>
              <w:rPr>
                <w:kern w:val="2"/>
                <w:szCs w:val="21"/>
              </w:rPr>
            </w:pPr>
            <w:r>
              <w:rPr>
                <w:kern w:val="2"/>
                <w:szCs w:val="21"/>
              </w:rPr>
              <w:t>2.0</w:t>
            </w:r>
          </w:p>
        </w:tc>
        <w:tc>
          <w:tcPr>
            <w:tcW w:w="2700" w:type="dxa"/>
            <w:vAlign w:val="center"/>
          </w:tcPr>
          <w:p w:rsidR="00B618A7" w:rsidRDefault="00D71AB7">
            <w:pPr>
              <w:widowControl w:val="0"/>
              <w:rPr>
                <w:kern w:val="2"/>
                <w:szCs w:val="21"/>
              </w:rPr>
            </w:pPr>
            <w:r>
              <w:rPr>
                <w:kern w:val="2"/>
                <w:szCs w:val="21"/>
              </w:rPr>
              <w:t>300</w:t>
            </w:r>
          </w:p>
        </w:tc>
      </w:tr>
      <w:tr w:rsidR="00B618A7">
        <w:trPr>
          <w:trHeight w:hRule="exact" w:val="429"/>
          <w:jc w:val="center"/>
        </w:trPr>
        <w:tc>
          <w:tcPr>
            <w:tcW w:w="694" w:type="dxa"/>
            <w:vAlign w:val="center"/>
          </w:tcPr>
          <w:p w:rsidR="00B618A7" w:rsidRDefault="00D71AB7">
            <w:pPr>
              <w:widowControl w:val="0"/>
              <w:rPr>
                <w:kern w:val="2"/>
                <w:szCs w:val="21"/>
              </w:rPr>
            </w:pPr>
            <w:r>
              <w:rPr>
                <w:rFonts w:hint="eastAsia"/>
                <w:kern w:val="2"/>
                <w:szCs w:val="21"/>
              </w:rPr>
              <w:t>Ⅴ</w:t>
            </w:r>
          </w:p>
        </w:tc>
        <w:tc>
          <w:tcPr>
            <w:tcW w:w="2552" w:type="dxa"/>
            <w:vAlign w:val="center"/>
          </w:tcPr>
          <w:p w:rsidR="00B618A7" w:rsidRDefault="00D71AB7">
            <w:pPr>
              <w:widowControl w:val="0"/>
              <w:rPr>
                <w:kern w:val="2"/>
                <w:szCs w:val="21"/>
              </w:rPr>
            </w:pPr>
            <w:r>
              <w:rPr>
                <w:rFonts w:hint="eastAsia"/>
                <w:kern w:val="2"/>
                <w:szCs w:val="21"/>
              </w:rPr>
              <w:t>走道、楼梯间、卫生间</w:t>
            </w:r>
          </w:p>
        </w:tc>
        <w:tc>
          <w:tcPr>
            <w:tcW w:w="2693" w:type="dxa"/>
            <w:vAlign w:val="center"/>
          </w:tcPr>
          <w:p w:rsidR="00B618A7" w:rsidRDefault="00D71AB7">
            <w:pPr>
              <w:widowControl w:val="0"/>
              <w:rPr>
                <w:kern w:val="2"/>
                <w:szCs w:val="21"/>
              </w:rPr>
            </w:pPr>
            <w:r>
              <w:rPr>
                <w:kern w:val="2"/>
                <w:szCs w:val="21"/>
              </w:rPr>
              <w:t>1.0</w:t>
            </w:r>
          </w:p>
        </w:tc>
        <w:tc>
          <w:tcPr>
            <w:tcW w:w="2700" w:type="dxa"/>
            <w:vAlign w:val="center"/>
          </w:tcPr>
          <w:p w:rsidR="00B618A7" w:rsidRDefault="00D71AB7">
            <w:pPr>
              <w:widowControl w:val="0"/>
              <w:rPr>
                <w:kern w:val="2"/>
                <w:szCs w:val="21"/>
              </w:rPr>
            </w:pPr>
            <w:r>
              <w:rPr>
                <w:kern w:val="2"/>
                <w:szCs w:val="21"/>
              </w:rPr>
              <w:t>150</w:t>
            </w:r>
          </w:p>
        </w:tc>
      </w:tr>
    </w:tbl>
    <w:p w:rsidR="00B618A7" w:rsidRDefault="00D71AB7">
      <w:pPr>
        <w:pStyle w:val="a5"/>
        <w:spacing w:line="360" w:lineRule="auto"/>
        <w:ind w:firstLine="420"/>
        <w:rPr>
          <w:rFonts w:ascii="微软雅黑" w:hAnsi="微软雅黑"/>
          <w:sz w:val="21"/>
          <w:szCs w:val="21"/>
        </w:rPr>
      </w:pPr>
      <w:r>
        <w:rPr>
          <w:rFonts w:ascii="微软雅黑" w:hAnsi="微软雅黑"/>
          <w:sz w:val="21"/>
          <w:szCs w:val="21"/>
        </w:rPr>
        <w:t>4.0.</w:t>
      </w:r>
      <w:r>
        <w:rPr>
          <w:rFonts w:ascii="微软雅黑" w:hAnsi="微软雅黑" w:hint="eastAsia"/>
          <w:sz w:val="21"/>
          <w:szCs w:val="21"/>
        </w:rPr>
        <w:t>11</w:t>
      </w:r>
      <w:r>
        <w:rPr>
          <w:rFonts w:ascii="微软雅黑" w:hAnsi="微软雅黑"/>
          <w:sz w:val="21"/>
          <w:szCs w:val="21"/>
        </w:rPr>
        <w:t xml:space="preserve">  </w:t>
      </w:r>
      <w:r>
        <w:rPr>
          <w:rFonts w:ascii="微软雅黑" w:hAnsi="微软雅黑" w:hint="eastAsia"/>
          <w:sz w:val="21"/>
          <w:szCs w:val="21"/>
        </w:rPr>
        <w:t>博物馆建筑的采光标准值不应低于表</w:t>
      </w:r>
      <w:r>
        <w:rPr>
          <w:rFonts w:ascii="微软雅黑" w:hAnsi="微软雅黑" w:hint="eastAsia"/>
          <w:sz w:val="21"/>
          <w:szCs w:val="21"/>
        </w:rPr>
        <w:t>4.0.11</w:t>
      </w:r>
      <w:r>
        <w:rPr>
          <w:rFonts w:ascii="微软雅黑" w:hAnsi="微软雅黑" w:hint="eastAsia"/>
          <w:sz w:val="21"/>
          <w:szCs w:val="21"/>
        </w:rPr>
        <w:t>的规定。</w:t>
      </w:r>
    </w:p>
    <w:p w:rsidR="00B618A7" w:rsidRDefault="00D71AB7">
      <w:pPr>
        <w:pStyle w:val="ae"/>
        <w:ind w:left="902" w:firstLineChars="0" w:firstLine="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23"/>
        <w:gridCol w:w="1276"/>
        <w:gridCol w:w="1148"/>
        <w:gridCol w:w="1276"/>
        <w:gridCol w:w="1542"/>
      </w:tblGrid>
      <w:tr w:rsidR="00B618A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采光等级</w:t>
            </w:r>
          </w:p>
        </w:tc>
        <w:tc>
          <w:tcPr>
            <w:tcW w:w="2723" w:type="dxa"/>
            <w:vMerge w:val="restart"/>
            <w:tcBorders>
              <w:top w:val="single" w:sz="12"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场所名称</w:t>
            </w:r>
          </w:p>
        </w:tc>
        <w:tc>
          <w:tcPr>
            <w:tcW w:w="2424" w:type="dxa"/>
            <w:gridSpan w:val="2"/>
            <w:tcBorders>
              <w:top w:val="single" w:sz="12"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侧面采光</w:t>
            </w:r>
          </w:p>
        </w:tc>
        <w:tc>
          <w:tcPr>
            <w:tcW w:w="2818" w:type="dxa"/>
            <w:gridSpan w:val="2"/>
            <w:tcBorders>
              <w:top w:val="single" w:sz="12" w:space="0" w:color="auto"/>
              <w:left w:val="single" w:sz="4" w:space="0" w:color="auto"/>
              <w:bottom w:val="single" w:sz="4" w:space="0" w:color="auto"/>
              <w:right w:val="single" w:sz="12" w:space="0" w:color="auto"/>
            </w:tcBorders>
          </w:tcPr>
          <w:p w:rsidR="00B618A7" w:rsidRDefault="00D71AB7">
            <w:pPr>
              <w:widowControl w:val="0"/>
              <w:rPr>
                <w:szCs w:val="21"/>
              </w:rPr>
            </w:pPr>
            <w:r>
              <w:rPr>
                <w:rFonts w:hint="eastAsia"/>
                <w:szCs w:val="21"/>
              </w:rPr>
              <w:t>顶部采光</w:t>
            </w:r>
          </w:p>
        </w:tc>
      </w:tr>
      <w:tr w:rsidR="00B618A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rsidR="00B618A7" w:rsidRDefault="00B618A7">
            <w:pPr>
              <w:widowControl w:val="0"/>
              <w:rPr>
                <w:szCs w:val="21"/>
              </w:rPr>
            </w:pPr>
          </w:p>
        </w:tc>
        <w:tc>
          <w:tcPr>
            <w:tcW w:w="2723" w:type="dxa"/>
            <w:vMerge/>
            <w:tcBorders>
              <w:top w:val="single" w:sz="12" w:space="0" w:color="auto"/>
              <w:left w:val="single" w:sz="4" w:space="0" w:color="auto"/>
              <w:bottom w:val="single" w:sz="4" w:space="0" w:color="auto"/>
              <w:right w:val="single" w:sz="4" w:space="0" w:color="auto"/>
            </w:tcBorders>
            <w:vAlign w:val="center"/>
          </w:tcPr>
          <w:p w:rsidR="00B618A7" w:rsidRDefault="00B618A7">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采光系数标准值（</w:t>
            </w:r>
            <w:r>
              <w:rPr>
                <w:rFonts w:hint="eastAsia"/>
                <w:szCs w:val="21"/>
              </w:rPr>
              <w:t>%</w:t>
            </w:r>
            <w:r>
              <w:rPr>
                <w:rFonts w:hint="eastAsia"/>
                <w:szCs w:val="21"/>
              </w:rPr>
              <w:t>）</w:t>
            </w:r>
          </w:p>
        </w:tc>
        <w:tc>
          <w:tcPr>
            <w:tcW w:w="1148"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室外天然光照度标准值（</w:t>
            </w:r>
            <w:r>
              <w:rPr>
                <w:rFonts w:hint="eastAsia"/>
                <w:szCs w:val="21"/>
              </w:rPr>
              <w:t>lx</w:t>
            </w:r>
            <w:r>
              <w:rPr>
                <w:rFonts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采光系数标准值（</w:t>
            </w:r>
            <w:r>
              <w:rPr>
                <w:rFonts w:hint="eastAsia"/>
                <w:szCs w:val="21"/>
              </w:rPr>
              <w:t>%</w:t>
            </w:r>
            <w:r>
              <w:rPr>
                <w:rFonts w:hint="eastAsia"/>
                <w:szCs w:val="21"/>
              </w:rPr>
              <w:t>）</w:t>
            </w:r>
          </w:p>
        </w:tc>
        <w:tc>
          <w:tcPr>
            <w:tcW w:w="1542" w:type="dxa"/>
            <w:tcBorders>
              <w:top w:val="single" w:sz="4" w:space="0" w:color="auto"/>
              <w:left w:val="single" w:sz="4" w:space="0" w:color="auto"/>
              <w:bottom w:val="single" w:sz="4" w:space="0" w:color="auto"/>
              <w:right w:val="single" w:sz="12" w:space="0" w:color="auto"/>
            </w:tcBorders>
            <w:vAlign w:val="center"/>
          </w:tcPr>
          <w:p w:rsidR="00B618A7" w:rsidRDefault="00D71AB7">
            <w:pPr>
              <w:widowControl w:val="0"/>
              <w:rPr>
                <w:szCs w:val="21"/>
              </w:rPr>
            </w:pPr>
            <w:r>
              <w:rPr>
                <w:rFonts w:hint="eastAsia"/>
                <w:szCs w:val="21"/>
              </w:rPr>
              <w:t>室外天然光照度标准值（</w:t>
            </w:r>
            <w:r>
              <w:rPr>
                <w:rFonts w:hint="eastAsia"/>
                <w:szCs w:val="21"/>
              </w:rPr>
              <w:t>lx</w:t>
            </w:r>
            <w:r>
              <w:rPr>
                <w:rFonts w:hint="eastAsia"/>
                <w:szCs w:val="21"/>
              </w:rPr>
              <w:t>）</w:t>
            </w:r>
          </w:p>
        </w:tc>
      </w:tr>
      <w:tr w:rsidR="00B618A7">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Ⅲ</w:t>
            </w:r>
          </w:p>
        </w:tc>
        <w:tc>
          <w:tcPr>
            <w:tcW w:w="2723"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文物修复室、标本制作室、</w:t>
            </w:r>
          </w:p>
          <w:p w:rsidR="00B618A7" w:rsidRDefault="00D71AB7">
            <w:pPr>
              <w:widowControl w:val="0"/>
              <w:rPr>
                <w:szCs w:val="21"/>
              </w:rPr>
            </w:pPr>
            <w:r>
              <w:rPr>
                <w:rFonts w:hint="eastAsia"/>
                <w:szCs w:val="21"/>
              </w:rPr>
              <w:t>书画装裱室</w:t>
            </w:r>
          </w:p>
        </w:tc>
        <w:tc>
          <w:tcPr>
            <w:tcW w:w="1276"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3.0</w:t>
            </w:r>
          </w:p>
        </w:tc>
        <w:tc>
          <w:tcPr>
            <w:tcW w:w="1148"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450</w:t>
            </w:r>
          </w:p>
        </w:tc>
        <w:tc>
          <w:tcPr>
            <w:tcW w:w="1276"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2.0</w:t>
            </w:r>
          </w:p>
        </w:tc>
        <w:tc>
          <w:tcPr>
            <w:tcW w:w="1542" w:type="dxa"/>
            <w:tcBorders>
              <w:top w:val="single" w:sz="4" w:space="0" w:color="auto"/>
              <w:left w:val="single" w:sz="4" w:space="0" w:color="auto"/>
              <w:bottom w:val="single" w:sz="4" w:space="0" w:color="auto"/>
              <w:right w:val="single" w:sz="12" w:space="0" w:color="auto"/>
            </w:tcBorders>
            <w:vAlign w:val="center"/>
          </w:tcPr>
          <w:p w:rsidR="00B618A7" w:rsidRDefault="00D71AB7">
            <w:pPr>
              <w:widowControl w:val="0"/>
              <w:rPr>
                <w:szCs w:val="21"/>
              </w:rPr>
            </w:pPr>
            <w:r>
              <w:rPr>
                <w:rFonts w:hint="eastAsia"/>
                <w:szCs w:val="21"/>
              </w:rPr>
              <w:t>300</w:t>
            </w:r>
          </w:p>
        </w:tc>
      </w:tr>
      <w:tr w:rsidR="00B618A7">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Ⅳ</w:t>
            </w:r>
          </w:p>
        </w:tc>
        <w:tc>
          <w:tcPr>
            <w:tcW w:w="2723"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陈列室、展厅、门厅</w:t>
            </w:r>
          </w:p>
        </w:tc>
        <w:tc>
          <w:tcPr>
            <w:tcW w:w="1276"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2.0</w:t>
            </w:r>
          </w:p>
        </w:tc>
        <w:tc>
          <w:tcPr>
            <w:tcW w:w="1148"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300</w:t>
            </w:r>
          </w:p>
        </w:tc>
        <w:tc>
          <w:tcPr>
            <w:tcW w:w="1276" w:type="dxa"/>
            <w:tcBorders>
              <w:top w:val="single" w:sz="4" w:space="0" w:color="auto"/>
              <w:left w:val="single" w:sz="4" w:space="0" w:color="auto"/>
              <w:bottom w:val="single" w:sz="4" w:space="0" w:color="auto"/>
              <w:right w:val="single" w:sz="4" w:space="0" w:color="auto"/>
            </w:tcBorders>
            <w:vAlign w:val="center"/>
          </w:tcPr>
          <w:p w:rsidR="00B618A7" w:rsidRDefault="00D71AB7">
            <w:pPr>
              <w:widowControl w:val="0"/>
              <w:rPr>
                <w:szCs w:val="21"/>
              </w:rPr>
            </w:pPr>
            <w:r>
              <w:rPr>
                <w:rFonts w:hint="eastAsia"/>
                <w:szCs w:val="21"/>
              </w:rPr>
              <w:t>1.0</w:t>
            </w:r>
          </w:p>
        </w:tc>
        <w:tc>
          <w:tcPr>
            <w:tcW w:w="1542" w:type="dxa"/>
            <w:tcBorders>
              <w:top w:val="single" w:sz="4" w:space="0" w:color="auto"/>
              <w:left w:val="single" w:sz="4" w:space="0" w:color="auto"/>
              <w:bottom w:val="single" w:sz="4" w:space="0" w:color="auto"/>
              <w:right w:val="single" w:sz="12" w:space="0" w:color="auto"/>
            </w:tcBorders>
            <w:vAlign w:val="center"/>
          </w:tcPr>
          <w:p w:rsidR="00B618A7" w:rsidRDefault="00D71AB7">
            <w:pPr>
              <w:widowControl w:val="0"/>
              <w:rPr>
                <w:szCs w:val="21"/>
              </w:rPr>
            </w:pPr>
            <w:r>
              <w:rPr>
                <w:rFonts w:hint="eastAsia"/>
                <w:szCs w:val="21"/>
              </w:rPr>
              <w:t>150</w:t>
            </w:r>
          </w:p>
        </w:tc>
      </w:tr>
      <w:tr w:rsidR="00B618A7">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tcPr>
          <w:p w:rsidR="00B618A7" w:rsidRDefault="00D71AB7">
            <w:pPr>
              <w:widowControl w:val="0"/>
              <w:rPr>
                <w:szCs w:val="21"/>
              </w:rPr>
            </w:pPr>
            <w:r>
              <w:rPr>
                <w:rFonts w:hint="eastAsia"/>
                <w:szCs w:val="21"/>
              </w:rPr>
              <w:t>Ⅴ</w:t>
            </w:r>
          </w:p>
        </w:tc>
        <w:tc>
          <w:tcPr>
            <w:tcW w:w="2723" w:type="dxa"/>
            <w:tcBorders>
              <w:top w:val="single" w:sz="4" w:space="0" w:color="auto"/>
              <w:left w:val="single" w:sz="4" w:space="0" w:color="auto"/>
              <w:bottom w:val="single" w:sz="12" w:space="0" w:color="auto"/>
              <w:right w:val="single" w:sz="4" w:space="0" w:color="auto"/>
            </w:tcBorders>
            <w:vAlign w:val="center"/>
          </w:tcPr>
          <w:p w:rsidR="00B618A7" w:rsidRDefault="00D71AB7">
            <w:pPr>
              <w:widowControl w:val="0"/>
              <w:rPr>
                <w:szCs w:val="21"/>
              </w:rPr>
            </w:pPr>
            <w:r>
              <w:rPr>
                <w:rFonts w:hint="eastAsia"/>
                <w:szCs w:val="21"/>
              </w:rPr>
              <w:t>库房、走道、楼梯间、卫生间</w:t>
            </w:r>
          </w:p>
        </w:tc>
        <w:tc>
          <w:tcPr>
            <w:tcW w:w="1276" w:type="dxa"/>
            <w:tcBorders>
              <w:top w:val="single" w:sz="4" w:space="0" w:color="auto"/>
              <w:left w:val="single" w:sz="4" w:space="0" w:color="auto"/>
              <w:bottom w:val="single" w:sz="12" w:space="0" w:color="auto"/>
              <w:right w:val="single" w:sz="4" w:space="0" w:color="auto"/>
            </w:tcBorders>
            <w:vAlign w:val="center"/>
          </w:tcPr>
          <w:p w:rsidR="00B618A7" w:rsidRDefault="00D71AB7">
            <w:pPr>
              <w:widowControl w:val="0"/>
              <w:rPr>
                <w:szCs w:val="21"/>
              </w:rPr>
            </w:pPr>
            <w:r>
              <w:rPr>
                <w:rFonts w:hint="eastAsia"/>
                <w:szCs w:val="21"/>
              </w:rPr>
              <w:t>1.0</w:t>
            </w:r>
          </w:p>
        </w:tc>
        <w:tc>
          <w:tcPr>
            <w:tcW w:w="1148" w:type="dxa"/>
            <w:tcBorders>
              <w:top w:val="single" w:sz="4" w:space="0" w:color="auto"/>
              <w:left w:val="single" w:sz="4" w:space="0" w:color="auto"/>
              <w:bottom w:val="single" w:sz="12" w:space="0" w:color="auto"/>
              <w:right w:val="single" w:sz="4" w:space="0" w:color="auto"/>
            </w:tcBorders>
            <w:vAlign w:val="center"/>
          </w:tcPr>
          <w:p w:rsidR="00B618A7" w:rsidRDefault="00D71AB7">
            <w:pPr>
              <w:widowControl w:val="0"/>
              <w:rPr>
                <w:szCs w:val="21"/>
              </w:rPr>
            </w:pPr>
            <w:r>
              <w:rPr>
                <w:rFonts w:hint="eastAsia"/>
                <w:szCs w:val="21"/>
              </w:rPr>
              <w:t>150</w:t>
            </w:r>
          </w:p>
        </w:tc>
        <w:tc>
          <w:tcPr>
            <w:tcW w:w="1276" w:type="dxa"/>
            <w:tcBorders>
              <w:top w:val="single" w:sz="4" w:space="0" w:color="auto"/>
              <w:left w:val="single" w:sz="4" w:space="0" w:color="auto"/>
              <w:bottom w:val="single" w:sz="12" w:space="0" w:color="auto"/>
              <w:right w:val="single" w:sz="4" w:space="0" w:color="auto"/>
            </w:tcBorders>
            <w:vAlign w:val="center"/>
          </w:tcPr>
          <w:p w:rsidR="00B618A7" w:rsidRDefault="00D71AB7">
            <w:pPr>
              <w:widowControl w:val="0"/>
              <w:rPr>
                <w:szCs w:val="21"/>
              </w:rPr>
            </w:pPr>
            <w:r>
              <w:rPr>
                <w:rFonts w:hint="eastAsia"/>
                <w:szCs w:val="21"/>
              </w:rPr>
              <w:t>0.5</w:t>
            </w:r>
          </w:p>
        </w:tc>
        <w:tc>
          <w:tcPr>
            <w:tcW w:w="1542" w:type="dxa"/>
            <w:tcBorders>
              <w:top w:val="single" w:sz="4" w:space="0" w:color="auto"/>
              <w:left w:val="single" w:sz="4" w:space="0" w:color="auto"/>
              <w:bottom w:val="single" w:sz="12" w:space="0" w:color="auto"/>
              <w:right w:val="single" w:sz="12" w:space="0" w:color="auto"/>
            </w:tcBorders>
            <w:vAlign w:val="center"/>
          </w:tcPr>
          <w:p w:rsidR="00B618A7" w:rsidRDefault="00D71AB7">
            <w:pPr>
              <w:widowControl w:val="0"/>
              <w:rPr>
                <w:szCs w:val="21"/>
              </w:rPr>
            </w:pPr>
            <w:r>
              <w:rPr>
                <w:rFonts w:hint="eastAsia"/>
                <w:szCs w:val="21"/>
              </w:rPr>
              <w:t>75</w:t>
            </w:r>
          </w:p>
        </w:tc>
      </w:tr>
    </w:tbl>
    <w:p w:rsidR="00B618A7" w:rsidRDefault="00D71AB7">
      <w:pPr>
        <w:pStyle w:val="1"/>
        <w:ind w:left="432" w:hanging="432"/>
        <w:rPr>
          <w:rFonts w:ascii="微软雅黑" w:hAnsi="微软雅黑"/>
        </w:rPr>
      </w:pPr>
      <w:bookmarkStart w:id="22" w:name="_Toc264043625"/>
      <w:bookmarkStart w:id="23" w:name="_Toc264569232"/>
      <w:bookmarkStart w:id="24" w:name="_Toc312399791"/>
      <w:bookmarkStart w:id="25" w:name="_Toc290149054"/>
      <w:bookmarkStart w:id="26" w:name="_Toc275165382"/>
      <w:bookmarkStart w:id="27" w:name="_Toc290209312"/>
      <w:bookmarkStart w:id="28" w:name="_Toc290209336"/>
      <w:bookmarkStart w:id="29" w:name="_Toc19697"/>
      <w:r>
        <w:rPr>
          <w:rFonts w:ascii="微软雅黑" w:hAnsi="微软雅黑" w:hint="eastAsia"/>
        </w:rPr>
        <w:t>采光分析</w:t>
      </w:r>
      <w:r>
        <w:rPr>
          <w:rFonts w:ascii="微软雅黑" w:hAnsi="微软雅黑"/>
        </w:rPr>
        <w:t>概述</w:t>
      </w:r>
      <w:bookmarkEnd w:id="22"/>
      <w:bookmarkEnd w:id="23"/>
      <w:bookmarkEnd w:id="24"/>
      <w:bookmarkEnd w:id="25"/>
      <w:bookmarkEnd w:id="26"/>
      <w:bookmarkEnd w:id="27"/>
      <w:bookmarkEnd w:id="28"/>
      <w:bookmarkEnd w:id="29"/>
    </w:p>
    <w:p w:rsidR="00B618A7" w:rsidRDefault="00D71AB7">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B618A7" w:rsidRDefault="00D71AB7">
      <w:pPr>
        <w:pStyle w:val="2"/>
      </w:pPr>
      <w:bookmarkStart w:id="30" w:name="_Toc17426"/>
      <w:r>
        <w:rPr>
          <w:rFonts w:hint="eastAsia"/>
        </w:rPr>
        <w:lastRenderedPageBreak/>
        <w:t>基本原理</w:t>
      </w:r>
      <w:bookmarkEnd w:id="30"/>
    </w:p>
    <w:p w:rsidR="00B618A7" w:rsidRDefault="00D71AB7">
      <w:pPr>
        <w:pStyle w:val="a0"/>
        <w:ind w:firstLineChars="200" w:firstLine="420"/>
      </w:pPr>
      <w:r>
        <w:rPr>
          <w:rFonts w:hint="eastAsia"/>
        </w:rPr>
        <w:t>《建筑采光设计标准》</w:t>
      </w:r>
      <w:r>
        <w:rPr>
          <w:rFonts w:hint="eastAsia"/>
        </w:rPr>
        <w:t>GB50033-2013</w:t>
      </w:r>
      <w:r>
        <w:rPr>
          <w:rFonts w:hint="eastAsia"/>
        </w:rPr>
        <w:t>以采光系数平均值作为采光设计的关键性评价指标。</w:t>
      </w:r>
    </w:p>
    <w:p w:rsidR="00B618A7" w:rsidRDefault="00D71AB7">
      <w:pPr>
        <w:pStyle w:val="a5"/>
        <w:spacing w:beforeLines="50" w:before="156" w:afterLines="50" w:after="156" w:line="360" w:lineRule="exact"/>
        <w:ind w:left="448" w:firstLineChars="0" w:firstLine="0"/>
        <w:rPr>
          <w:rFonts w:ascii="微软雅黑" w:hAnsi="微软雅黑"/>
          <w:b/>
          <w:sz w:val="21"/>
          <w:szCs w:val="21"/>
        </w:rPr>
      </w:pPr>
      <w:bookmarkStart w:id="31" w:name="_Toc264569237"/>
      <w:bookmarkStart w:id="32" w:name="_Toc264043630"/>
      <w:bookmarkStart w:id="33" w:name="_Toc290209341"/>
      <w:bookmarkStart w:id="34" w:name="_Toc312399796"/>
      <w:bookmarkStart w:id="35" w:name="_Toc275165387"/>
      <w:bookmarkStart w:id="36" w:name="_Toc290209317"/>
      <w:bookmarkStart w:id="37"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rsidR="00B618A7" w:rsidRDefault="00D71AB7">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B618A7" w:rsidRDefault="00D71AB7">
      <w:pPr>
        <w:pStyle w:val="a0"/>
      </w:pPr>
      <w:r>
        <w:rPr>
          <w:rFonts w:hint="eastAsia"/>
        </w:rPr>
        <w:t>室内某一点的采光系数</w:t>
      </w:r>
      <w:r>
        <w:rPr>
          <w:rFonts w:hint="eastAsia"/>
        </w:rPr>
        <w:t>C</w:t>
      </w:r>
      <w:r>
        <w:rPr>
          <w:rFonts w:hint="eastAsia"/>
        </w:rPr>
        <w:t>，计算公式为：</w:t>
      </w:r>
    </w:p>
    <w:p w:rsidR="00B618A7" w:rsidRDefault="00D71AB7">
      <w:pPr>
        <w:pStyle w:val="a0"/>
        <w:ind w:firstLineChars="200" w:firstLine="420"/>
      </w:pPr>
      <w:r>
        <w:rPr>
          <w:noProof/>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rsidR="00B618A7" w:rsidRDefault="00D71AB7">
      <w:pPr>
        <w:pStyle w:val="a0"/>
        <w:ind w:leftChars="200" w:left="360"/>
      </w:pPr>
      <w:r>
        <w:rPr>
          <w:rFonts w:hint="eastAsia"/>
        </w:rPr>
        <w:t>式中：</w:t>
      </w:r>
      <w:proofErr w:type="spellStart"/>
      <w:r>
        <w:rPr>
          <w:rFonts w:hint="eastAsia"/>
        </w:rPr>
        <w:t>En</w:t>
      </w:r>
      <w:proofErr w:type="spellEnd"/>
      <w:r>
        <w:rPr>
          <w:rFonts w:hint="eastAsia"/>
        </w:rPr>
        <w:t>—室内照度，</w:t>
      </w:r>
      <w:r>
        <w:rPr>
          <w:rFonts w:hint="eastAsia"/>
        </w:rPr>
        <w:t>lx</w:t>
      </w:r>
      <w:r>
        <w:rPr>
          <w:rFonts w:hint="eastAsia"/>
        </w:rPr>
        <w:t>；</w:t>
      </w:r>
    </w:p>
    <w:p w:rsidR="00B618A7" w:rsidRDefault="00D71AB7">
      <w:pPr>
        <w:pStyle w:val="a0"/>
        <w:ind w:leftChars="200" w:left="360" w:firstLineChars="300" w:firstLine="630"/>
      </w:pPr>
      <w:proofErr w:type="spellStart"/>
      <w:r>
        <w:rPr>
          <w:rFonts w:hint="eastAsia"/>
        </w:rPr>
        <w:t>Ew</w:t>
      </w:r>
      <w:proofErr w:type="spellEnd"/>
      <w:r>
        <w:rPr>
          <w:rFonts w:hint="eastAsia"/>
        </w:rPr>
        <w:t>—室外照度，</w:t>
      </w:r>
      <w:r>
        <w:rPr>
          <w:rFonts w:hint="eastAsia"/>
        </w:rPr>
        <w:t>lx</w:t>
      </w:r>
      <w:r>
        <w:rPr>
          <w:rFonts w:hint="eastAsia"/>
        </w:rPr>
        <w:t>。</w:t>
      </w:r>
    </w:p>
    <w:p w:rsidR="00B618A7" w:rsidRDefault="00D71AB7">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rsidR="00B618A7" w:rsidRDefault="00D71AB7">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rsidR="00B618A7" w:rsidRDefault="00D71AB7">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rsidR="00B618A7" w:rsidRDefault="00D71AB7">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w:t>
      </w:r>
      <w:r>
        <w:rPr>
          <w:rFonts w:ascii="微软雅黑" w:hAnsi="微软雅黑"/>
          <w:sz w:val="21"/>
          <w:szCs w:val="21"/>
        </w:rPr>
        <w:t>GB50033-2013</w:t>
      </w:r>
      <w:r>
        <w:rPr>
          <w:rFonts w:ascii="微软雅黑" w:hAnsi="微软雅黑"/>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B618A7" w:rsidRDefault="00D71AB7">
      <w:pPr>
        <w:pStyle w:val="2"/>
      </w:pPr>
      <w:bookmarkStart w:id="38" w:name="_Toc19014"/>
      <w:r>
        <w:t>分析软件</w:t>
      </w:r>
      <w:bookmarkEnd w:id="31"/>
      <w:bookmarkEnd w:id="32"/>
      <w:bookmarkEnd w:id="33"/>
      <w:bookmarkEnd w:id="34"/>
      <w:bookmarkEnd w:id="35"/>
      <w:bookmarkEnd w:id="36"/>
      <w:bookmarkEnd w:id="37"/>
      <w:bookmarkEnd w:id="38"/>
    </w:p>
    <w:p w:rsidR="00B618A7" w:rsidRDefault="00D71AB7">
      <w:pPr>
        <w:pStyle w:val="a0"/>
        <w:ind w:firstLineChars="200" w:firstLine="420"/>
      </w:pPr>
      <w:bookmarkStart w:id="39" w:name="_Toc470102443"/>
      <w:r>
        <w:t>本报告采用绿建斯维尔采光分析软件</w:t>
      </w:r>
      <w:r>
        <w:t>Dali</w:t>
      </w:r>
      <w:r>
        <w:rPr>
          <w:rFonts w:hint="eastAsia"/>
        </w:rPr>
        <w:t>进行模拟分析</w:t>
      </w:r>
      <w:r>
        <w:t>。</w:t>
      </w:r>
      <w:r>
        <w:t>Dali</w:t>
      </w:r>
      <w:r>
        <w:t>是国内首款与国标《建筑采光设计标准》</w:t>
      </w:r>
      <w:r>
        <w:t>GB 50033-2013</w:t>
      </w:r>
      <w:r>
        <w:t>配套的软件，</w:t>
      </w:r>
      <w:r>
        <w:rPr>
          <w:rFonts w:hint="eastAsia"/>
        </w:rPr>
        <w:t>同时也</w:t>
      </w:r>
      <w:r>
        <w:t>支持《绿色建筑评价标准》的采光指标要求</w:t>
      </w:r>
      <w:r>
        <w:rPr>
          <w:rFonts w:hint="eastAsia"/>
        </w:rPr>
        <w:t>，</w:t>
      </w:r>
      <w:r>
        <w:t>可对达标率、地下采光、内区采光、视野率、眩光指</w:t>
      </w:r>
      <w:r>
        <w:t>数等进行快速分析</w:t>
      </w:r>
      <w:r>
        <w:rPr>
          <w:rFonts w:hint="eastAsia"/>
        </w:rPr>
        <w:t>，并</w:t>
      </w:r>
      <w:r>
        <w:t>根据不同需求生成分析报告书。</w:t>
      </w:r>
      <w:r>
        <w:rPr>
          <w:rFonts w:hint="eastAsia"/>
        </w:rPr>
        <w:t>软件</w:t>
      </w:r>
      <w:r>
        <w:t>以</w:t>
      </w:r>
      <w:r>
        <w:rPr>
          <w:rFonts w:hint="eastAsia"/>
        </w:rPr>
        <w:t>国际上广泛认可的</w:t>
      </w:r>
      <w:r>
        <w:t>Radiance</w:t>
      </w:r>
      <w:r>
        <w:t>为计算核心</w:t>
      </w:r>
      <w:r>
        <w:rPr>
          <w:rFonts w:hint="eastAsia"/>
        </w:rPr>
        <w:t>。</w:t>
      </w:r>
    </w:p>
    <w:p w:rsidR="00B618A7" w:rsidRDefault="00D71AB7">
      <w:pPr>
        <w:pStyle w:val="a0"/>
        <w:ind w:firstLineChars="200" w:firstLine="420"/>
      </w:pPr>
      <w:r>
        <w:t>Dali</w:t>
      </w:r>
      <w:r>
        <w:t>已通过《建筑采光设计标准》</w:t>
      </w:r>
      <w:r>
        <w:t>GB50033-2013</w:t>
      </w:r>
      <w:r>
        <w:t>编制组的鉴定，获得国家建筑工程质量监督检验中心鉴定报告，编号</w:t>
      </w:r>
      <w:r>
        <w:t>BETC-GMJC-2014-1</w:t>
      </w:r>
      <w:r>
        <w:t>。同时，</w:t>
      </w:r>
      <w:r>
        <w:t>Dali</w:t>
      </w:r>
      <w:r>
        <w:t>还通过了住房和城乡建设部科技发展促进中心专家组评审鉴定，获得《建设行业科技成果评估证书》，编号建科评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rsidR="00B618A7" w:rsidRDefault="00D71AB7">
      <w:pPr>
        <w:pStyle w:val="2"/>
      </w:pPr>
      <w:bookmarkStart w:id="40" w:name="_Toc32405"/>
      <w:r>
        <w:rPr>
          <w:rFonts w:hint="eastAsia"/>
        </w:rPr>
        <w:t>计算方法</w:t>
      </w:r>
      <w:bookmarkEnd w:id="39"/>
      <w:bookmarkEnd w:id="40"/>
    </w:p>
    <w:p w:rsidR="00B618A7" w:rsidRDefault="00D71AB7">
      <w:pPr>
        <w:pStyle w:val="a0"/>
        <w:spacing w:line="360" w:lineRule="exact"/>
        <w:ind w:firstLine="420"/>
        <w:rPr>
          <w:lang w:val="en-US"/>
        </w:rPr>
      </w:pPr>
      <w:r>
        <w:rPr>
          <w:rFonts w:hint="eastAsia"/>
        </w:rPr>
        <w:t>《建筑采光设计标准》</w:t>
      </w:r>
      <w:r>
        <w:rPr>
          <w:rFonts w:hint="eastAsia"/>
        </w:rPr>
        <w:t>GB50033-2013</w:t>
      </w:r>
      <w:r>
        <w:rPr>
          <w:rFonts w:hint="eastAsia"/>
        </w:rPr>
        <w:t>第</w:t>
      </w:r>
      <w:r>
        <w:rPr>
          <w:rFonts w:hint="eastAsia"/>
        </w:rPr>
        <w:t>6.0.3</w:t>
      </w:r>
      <w:r>
        <w:rPr>
          <w:rFonts w:hint="eastAsia"/>
        </w:rPr>
        <w:t>条明确指出，对于</w:t>
      </w:r>
      <w:r>
        <w:rPr>
          <w:rFonts w:hint="eastAsia"/>
        </w:rPr>
        <w:t>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rsidR="00B618A7" w:rsidRDefault="00D71AB7">
      <w:pPr>
        <w:pStyle w:val="a5"/>
        <w:spacing w:line="360" w:lineRule="exact"/>
        <w:ind w:firstLine="420"/>
        <w:rPr>
          <w:rFonts w:ascii="微软雅黑" w:hAnsi="微软雅黑"/>
          <w:sz w:val="21"/>
          <w:szCs w:val="21"/>
        </w:rPr>
      </w:pPr>
      <w:r>
        <w:rPr>
          <w:rFonts w:ascii="微软雅黑" w:hAnsi="微软雅黑" w:hint="eastAsia"/>
          <w:sz w:val="21"/>
          <w:szCs w:val="21"/>
        </w:rPr>
        <w:lastRenderedPageBreak/>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w:t>
      </w:r>
      <w:r>
        <w:rPr>
          <w:rFonts w:ascii="微软雅黑" w:hAnsi="微软雅黑" w:hint="eastAsia"/>
          <w:sz w:val="21"/>
          <w:szCs w:val="21"/>
        </w:rPr>
        <w:t>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w:t>
      </w:r>
      <w:r>
        <w:rPr>
          <w:rFonts w:ascii="微软雅黑" w:hAnsi="微软雅黑" w:hint="eastAsia"/>
          <w:sz w:val="21"/>
          <w:szCs w:val="21"/>
        </w:rPr>
        <w:t>Radiance</w:t>
      </w:r>
      <w:r>
        <w:rPr>
          <w:rFonts w:ascii="微软雅黑" w:hAnsi="微软雅黑"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B618A7" w:rsidRDefault="00D71AB7">
      <w:pPr>
        <w:pStyle w:val="a5"/>
        <w:spacing w:line="360" w:lineRule="auto"/>
        <w:jc w:val="center"/>
        <w:rPr>
          <w:sz w:val="21"/>
          <w:szCs w:val="21"/>
        </w:rPr>
      </w:pPr>
      <w:r>
        <w:rPr>
          <w:noProof/>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rsidR="00B618A7" w:rsidRDefault="00D71AB7">
      <w:pPr>
        <w:pStyle w:val="a0"/>
        <w:ind w:firstLine="420"/>
        <w:jc w:val="center"/>
        <w:rPr>
          <w:lang w:val="en-US"/>
        </w:rPr>
      </w:pPr>
      <w:r>
        <w:rPr>
          <w:rFonts w:hint="eastAsia"/>
          <w:lang w:val="en-US"/>
        </w:rPr>
        <w:t>图</w:t>
      </w:r>
      <w:r>
        <w:rPr>
          <w:rFonts w:hint="eastAsia"/>
          <w:lang w:val="en-US"/>
        </w:rPr>
        <w:t xml:space="preserve">5.3 </w:t>
      </w:r>
      <w:r>
        <w:rPr>
          <w:rFonts w:hint="eastAsia"/>
          <w:lang w:val="en-US"/>
        </w:rPr>
        <w:t>模拟值与理论计算的关系</w:t>
      </w:r>
    </w:p>
    <w:p w:rsidR="00B618A7" w:rsidRDefault="00D71AB7">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w:t>
      </w:r>
      <w:r>
        <w:rPr>
          <w:rFonts w:ascii="微软雅黑" w:hAnsi="微软雅黑" w:hint="eastAsia"/>
          <w:sz w:val="21"/>
          <w:szCs w:val="21"/>
        </w:rPr>
        <w:t>Radiance</w:t>
      </w:r>
      <w:r>
        <w:rPr>
          <w:rFonts w:ascii="微软雅黑" w:hAnsi="微软雅黑" w:hint="eastAsia"/>
          <w:sz w:val="21"/>
          <w:szCs w:val="21"/>
        </w:rPr>
        <w:t>软件模拟出的数值与理论计算的结果基本吻合，说明</w:t>
      </w:r>
      <w:r>
        <w:rPr>
          <w:rFonts w:ascii="微软雅黑" w:hAnsi="微软雅黑" w:hint="eastAsia"/>
          <w:sz w:val="21"/>
          <w:szCs w:val="21"/>
        </w:rPr>
        <w:t>Radiance</w:t>
      </w:r>
      <w:r>
        <w:rPr>
          <w:rFonts w:ascii="微软雅黑" w:hAnsi="微软雅黑" w:hint="eastAsia"/>
          <w:sz w:val="21"/>
          <w:szCs w:val="21"/>
        </w:rPr>
        <w:t>软件可以提供高精确度的结果。国际上采光标准制定与论文基本上都采用</w:t>
      </w:r>
      <w:r>
        <w:rPr>
          <w:rFonts w:ascii="微软雅黑" w:hAnsi="微软雅黑" w:hint="eastAsia"/>
          <w:sz w:val="21"/>
          <w:szCs w:val="21"/>
        </w:rPr>
        <w:t>Radiance</w:t>
      </w:r>
      <w:r>
        <w:rPr>
          <w:rFonts w:ascii="微软雅黑" w:hAnsi="微软雅黑" w:hint="eastAsia"/>
          <w:sz w:val="21"/>
          <w:szCs w:val="21"/>
        </w:rPr>
        <w:t>进行模拟，国际上大部分商用采光分析软件也都基于</w:t>
      </w:r>
      <w:r>
        <w:rPr>
          <w:rFonts w:ascii="微软雅黑" w:hAnsi="微软雅黑" w:hint="eastAsia"/>
          <w:sz w:val="21"/>
          <w:szCs w:val="21"/>
        </w:rPr>
        <w:t>Radiance</w:t>
      </w:r>
      <w:r>
        <w:rPr>
          <w:rFonts w:ascii="微软雅黑" w:hAnsi="微软雅黑" w:hint="eastAsia"/>
          <w:sz w:val="21"/>
          <w:szCs w:val="21"/>
        </w:rPr>
        <w:t>程序内核开发，该程序的分析计算结果受到广泛认可。</w:t>
      </w:r>
    </w:p>
    <w:p w:rsidR="00B618A7" w:rsidRDefault="00D71AB7">
      <w:pPr>
        <w:pStyle w:val="1"/>
        <w:ind w:left="432" w:hanging="432"/>
      </w:pPr>
      <w:bookmarkStart w:id="41" w:name="_Toc12245"/>
      <w:r>
        <w:rPr>
          <w:rFonts w:hint="eastAsia"/>
        </w:rPr>
        <w:t>采光计算</w:t>
      </w:r>
      <w:r>
        <w:t>参数</w:t>
      </w:r>
      <w:r>
        <w:rPr>
          <w:rFonts w:hint="eastAsia"/>
        </w:rPr>
        <w:t>取值</w:t>
      </w:r>
      <w:bookmarkEnd w:id="41"/>
    </w:p>
    <w:p w:rsidR="00B618A7" w:rsidRDefault="00D71AB7">
      <w:pPr>
        <w:pStyle w:val="2"/>
      </w:pPr>
      <w:bookmarkStart w:id="42" w:name="_Toc290209316"/>
      <w:bookmarkStart w:id="43" w:name="_Toc290149058"/>
      <w:bookmarkStart w:id="44" w:name="_Toc275165386"/>
      <w:bookmarkStart w:id="45" w:name="_Toc312399795"/>
      <w:bookmarkStart w:id="46" w:name="_Toc290209340"/>
      <w:bookmarkStart w:id="47" w:name="_Toc264043629"/>
      <w:bookmarkStart w:id="48" w:name="_Toc264569236"/>
      <w:bookmarkStart w:id="49" w:name="_Toc2240"/>
      <w:r>
        <w:t>模拟</w:t>
      </w:r>
      <w:bookmarkEnd w:id="42"/>
      <w:bookmarkEnd w:id="43"/>
      <w:bookmarkEnd w:id="44"/>
      <w:bookmarkEnd w:id="45"/>
      <w:bookmarkEnd w:id="46"/>
      <w:bookmarkEnd w:id="47"/>
      <w:bookmarkEnd w:id="48"/>
      <w:r>
        <w:rPr>
          <w:rFonts w:hint="eastAsia"/>
        </w:rPr>
        <w:t>分析条件说明</w:t>
      </w:r>
      <w:bookmarkEnd w:id="49"/>
    </w:p>
    <w:p w:rsidR="00B618A7" w:rsidRDefault="00D71AB7">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rsidR="00B618A7" w:rsidRDefault="00D71AB7">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0" w:name="光线反射次数"/>
      <w:r>
        <w:t>6</w:t>
      </w:r>
      <w:bookmarkEnd w:id="50"/>
      <w:r>
        <w:rPr>
          <w:rFonts w:ascii="微软雅黑" w:hAnsi="微软雅黑"/>
          <w:sz w:val="21"/>
          <w:szCs w:val="21"/>
        </w:rPr>
        <w:t>次</w:t>
      </w:r>
      <w:r>
        <w:rPr>
          <w:rFonts w:ascii="微软雅黑" w:hAnsi="微软雅黑" w:hint="eastAsia"/>
          <w:sz w:val="21"/>
          <w:szCs w:val="21"/>
        </w:rPr>
        <w:t>；</w:t>
      </w:r>
    </w:p>
    <w:p w:rsidR="00B618A7" w:rsidRDefault="00D71AB7">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1" w:name="分析面高"/>
      <w:r>
        <w:rPr>
          <w:rFonts w:ascii="微软雅黑" w:hAnsi="微软雅黑" w:hint="eastAsia"/>
          <w:sz w:val="21"/>
          <w:szCs w:val="21"/>
        </w:rPr>
        <w:t>0.75</w:t>
      </w:r>
      <w:bookmarkEnd w:id="51"/>
      <w:r>
        <w:rPr>
          <w:rFonts w:ascii="微软雅黑" w:hAnsi="微软雅黑"/>
          <w:sz w:val="21"/>
          <w:szCs w:val="21"/>
        </w:rPr>
        <w:t>m</w:t>
      </w:r>
      <w:r>
        <w:rPr>
          <w:rFonts w:ascii="微软雅黑" w:hAnsi="微软雅黑" w:hint="eastAsia"/>
          <w:sz w:val="21"/>
          <w:szCs w:val="21"/>
        </w:rPr>
        <w:t>，公共空间取地面；</w:t>
      </w:r>
    </w:p>
    <w:p w:rsidR="00B618A7" w:rsidRDefault="00D71AB7">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B618A7">
        <w:trPr>
          <w:jc w:val="center"/>
        </w:trPr>
        <w:tc>
          <w:tcPr>
            <w:tcW w:w="2938" w:type="dxa"/>
            <w:shd w:val="clear" w:color="auto" w:fill="E6E6E6"/>
            <w:vAlign w:val="center"/>
          </w:tcPr>
          <w:p w:rsidR="00B618A7" w:rsidRDefault="00D71AB7">
            <w:pPr>
              <w:rPr>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rsidR="00B618A7" w:rsidRDefault="00D71AB7">
            <w:pPr>
              <w:rPr>
                <w:szCs w:val="18"/>
              </w:rPr>
            </w:pPr>
            <w:r>
              <w:rPr>
                <w:rFonts w:hint="eastAsia"/>
                <w:szCs w:val="18"/>
              </w:rPr>
              <w:t>网格大小（</w:t>
            </w:r>
            <w:r>
              <w:rPr>
                <w:rFonts w:hint="eastAsia"/>
                <w:szCs w:val="18"/>
              </w:rPr>
              <w:t>m</w:t>
            </w:r>
            <w:r>
              <w:rPr>
                <w:rFonts w:hint="eastAsia"/>
                <w:szCs w:val="18"/>
              </w:rPr>
              <w:t>）</w:t>
            </w:r>
          </w:p>
        </w:tc>
      </w:tr>
      <w:tr w:rsidR="00B618A7">
        <w:trPr>
          <w:jc w:val="center"/>
        </w:trPr>
        <w:tc>
          <w:tcPr>
            <w:tcW w:w="2938" w:type="dxa"/>
            <w:shd w:val="clear" w:color="auto" w:fill="auto"/>
            <w:vAlign w:val="center"/>
          </w:tcPr>
          <w:p w:rsidR="00B618A7" w:rsidRDefault="00D71AB7">
            <w:pPr>
              <w:rPr>
                <w:szCs w:val="18"/>
              </w:rPr>
            </w:pPr>
            <w:r>
              <w:rPr>
                <w:rFonts w:hint="eastAsia"/>
                <w:szCs w:val="18"/>
              </w:rPr>
              <w:t>≤</w:t>
            </w:r>
            <w:bookmarkStart w:id="52" w:name="网格划分小房间面积"/>
            <w:r>
              <w:rPr>
                <w:rFonts w:hint="eastAsia"/>
                <w:szCs w:val="18"/>
              </w:rPr>
              <w:t>10</w:t>
            </w:r>
            <w:bookmarkEnd w:id="52"/>
          </w:p>
        </w:tc>
        <w:tc>
          <w:tcPr>
            <w:tcW w:w="3272" w:type="dxa"/>
            <w:shd w:val="clear" w:color="auto" w:fill="auto"/>
            <w:vAlign w:val="center"/>
          </w:tcPr>
          <w:p w:rsidR="00B618A7" w:rsidRDefault="00D71AB7">
            <w:pPr>
              <w:rPr>
                <w:szCs w:val="18"/>
              </w:rPr>
            </w:pPr>
            <w:bookmarkStart w:id="53" w:name="小房间网格大小"/>
            <w:r>
              <w:rPr>
                <w:rFonts w:hint="eastAsia"/>
                <w:szCs w:val="18"/>
              </w:rPr>
              <w:t>0.25</w:t>
            </w:r>
            <w:bookmarkEnd w:id="53"/>
          </w:p>
        </w:tc>
      </w:tr>
      <w:tr w:rsidR="00B618A7">
        <w:trPr>
          <w:jc w:val="center"/>
        </w:trPr>
        <w:tc>
          <w:tcPr>
            <w:tcW w:w="2938" w:type="dxa"/>
            <w:shd w:val="clear" w:color="auto" w:fill="auto"/>
            <w:vAlign w:val="center"/>
          </w:tcPr>
          <w:p w:rsidR="00B618A7" w:rsidRDefault="00D71AB7">
            <w:pPr>
              <w:rPr>
                <w:szCs w:val="18"/>
              </w:rPr>
            </w:pPr>
            <w:bookmarkStart w:id="54" w:name="网格划分房间面积"/>
            <w:r>
              <w:rPr>
                <w:rFonts w:hint="eastAsia"/>
                <w:szCs w:val="18"/>
              </w:rPr>
              <w:t>10~100</w:t>
            </w:r>
            <w:bookmarkEnd w:id="54"/>
          </w:p>
        </w:tc>
        <w:tc>
          <w:tcPr>
            <w:tcW w:w="3272" w:type="dxa"/>
            <w:shd w:val="clear" w:color="auto" w:fill="auto"/>
            <w:vAlign w:val="center"/>
          </w:tcPr>
          <w:p w:rsidR="00B618A7" w:rsidRDefault="00D71AB7">
            <w:pPr>
              <w:rPr>
                <w:szCs w:val="18"/>
              </w:rPr>
            </w:pPr>
            <w:bookmarkStart w:id="55" w:name="网格大小"/>
            <w:r>
              <w:rPr>
                <w:rFonts w:hint="eastAsia"/>
                <w:szCs w:val="18"/>
              </w:rPr>
              <w:t>0.50</w:t>
            </w:r>
            <w:bookmarkEnd w:id="55"/>
          </w:p>
        </w:tc>
      </w:tr>
      <w:tr w:rsidR="00B618A7">
        <w:trPr>
          <w:jc w:val="center"/>
        </w:trPr>
        <w:tc>
          <w:tcPr>
            <w:tcW w:w="2938" w:type="dxa"/>
            <w:shd w:val="clear" w:color="auto" w:fill="auto"/>
            <w:vAlign w:val="center"/>
          </w:tcPr>
          <w:p w:rsidR="00B618A7" w:rsidRDefault="00D71AB7">
            <w:pPr>
              <w:rPr>
                <w:szCs w:val="18"/>
              </w:rPr>
            </w:pPr>
            <w:r>
              <w:rPr>
                <w:rFonts w:hint="eastAsia"/>
                <w:szCs w:val="18"/>
              </w:rPr>
              <w:t>≥</w:t>
            </w:r>
            <w:bookmarkStart w:id="56" w:name="网格划分大房间面积"/>
            <w:r>
              <w:rPr>
                <w:rFonts w:hint="eastAsia"/>
                <w:szCs w:val="18"/>
              </w:rPr>
              <w:t>100</w:t>
            </w:r>
            <w:bookmarkEnd w:id="56"/>
          </w:p>
        </w:tc>
        <w:tc>
          <w:tcPr>
            <w:tcW w:w="3272" w:type="dxa"/>
            <w:shd w:val="clear" w:color="auto" w:fill="auto"/>
            <w:vAlign w:val="center"/>
          </w:tcPr>
          <w:p w:rsidR="00B618A7" w:rsidRDefault="00D71AB7">
            <w:pPr>
              <w:rPr>
                <w:szCs w:val="18"/>
              </w:rPr>
            </w:pPr>
            <w:bookmarkStart w:id="57" w:name="大房间网格大小"/>
            <w:r>
              <w:rPr>
                <w:rFonts w:hint="eastAsia"/>
                <w:szCs w:val="18"/>
              </w:rPr>
              <w:t>1.00</w:t>
            </w:r>
            <w:bookmarkEnd w:id="57"/>
          </w:p>
        </w:tc>
      </w:tr>
    </w:tbl>
    <w:p w:rsidR="00B618A7" w:rsidRDefault="00D71AB7">
      <w:pPr>
        <w:pStyle w:val="a5"/>
        <w:spacing w:line="360" w:lineRule="exact"/>
        <w:ind w:firstLine="42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考虑分析区内的建筑物之间遮挡；</w:t>
      </w:r>
    </w:p>
    <w:p w:rsidR="00B618A7" w:rsidRDefault="00D71AB7">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rsidR="00B618A7" w:rsidRDefault="00D71AB7">
      <w:pPr>
        <w:pStyle w:val="2"/>
      </w:pPr>
      <w:bookmarkStart w:id="58" w:name="_Toc29290"/>
      <w:r>
        <w:rPr>
          <w:rFonts w:hint="eastAsia"/>
        </w:rPr>
        <w:t>建筑饰面材料参数</w:t>
      </w:r>
      <w:bookmarkEnd w:id="58"/>
    </w:p>
    <w:p w:rsidR="00B618A7" w:rsidRDefault="00D71AB7">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w:t>
      </w:r>
      <w:r>
        <w:rPr>
          <w:lang w:val="en-US"/>
        </w:rPr>
        <w:lastRenderedPageBreak/>
        <w:t>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 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B618A7">
        <w:trPr>
          <w:trHeight w:val="379"/>
        </w:trPr>
        <w:tc>
          <w:tcPr>
            <w:tcW w:w="9341" w:type="dxa"/>
            <w:gridSpan w:val="3"/>
            <w:tcBorders>
              <w:top w:val="single" w:sz="12" w:space="0" w:color="auto"/>
              <w:bottom w:val="single" w:sz="4" w:space="0" w:color="auto"/>
            </w:tcBorders>
            <w:shd w:val="clear" w:color="auto" w:fill="E6E6E6"/>
            <w:vAlign w:val="center"/>
          </w:tcPr>
          <w:p w:rsidR="00B618A7" w:rsidRDefault="00D71AB7">
            <w:pPr>
              <w:pStyle w:val="a0"/>
              <w:spacing w:line="360" w:lineRule="exact"/>
              <w:jc w:val="center"/>
              <w:rPr>
                <w:lang w:val="en-US"/>
              </w:rPr>
            </w:pPr>
            <w:r>
              <w:rPr>
                <w:rFonts w:hint="eastAsia"/>
                <w:b/>
              </w:rPr>
              <w:t>建筑饰面材料选用与反射比取值</w:t>
            </w:r>
          </w:p>
        </w:tc>
      </w:tr>
      <w:tr w:rsidR="00B618A7">
        <w:tc>
          <w:tcPr>
            <w:tcW w:w="3113" w:type="dxa"/>
            <w:tcBorders>
              <w:top w:val="single" w:sz="4" w:space="0" w:color="auto"/>
              <w:bottom w:val="single" w:sz="4" w:space="0" w:color="auto"/>
            </w:tcBorders>
            <w:shd w:val="clear" w:color="auto" w:fill="E6E6E6"/>
            <w:vAlign w:val="center"/>
          </w:tcPr>
          <w:p w:rsidR="00B618A7" w:rsidRDefault="00D71AB7">
            <w:pPr>
              <w:rPr>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rsidR="00B618A7" w:rsidRDefault="00D71AB7">
            <w:pPr>
              <w:rPr>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B618A7" w:rsidRDefault="00D71AB7">
            <w:pPr>
              <w:rPr>
                <w:szCs w:val="21"/>
              </w:rPr>
            </w:pPr>
            <w:r>
              <w:rPr>
                <w:rFonts w:hint="eastAsia"/>
                <w:szCs w:val="21"/>
              </w:rPr>
              <w:t>备注</w:t>
            </w:r>
          </w:p>
        </w:tc>
      </w:tr>
      <w:tr w:rsidR="00B618A7">
        <w:tc>
          <w:tcPr>
            <w:tcW w:w="3113" w:type="dxa"/>
            <w:tcBorders>
              <w:top w:val="single" w:sz="4" w:space="0" w:color="auto"/>
            </w:tcBorders>
            <w:shd w:val="clear" w:color="auto" w:fill="auto"/>
            <w:vAlign w:val="center"/>
          </w:tcPr>
          <w:p w:rsidR="00B618A7" w:rsidRDefault="00D71AB7">
            <w:pPr>
              <w:rPr>
                <w:szCs w:val="18"/>
              </w:rPr>
            </w:pPr>
            <w:r>
              <w:rPr>
                <w:rFonts w:hint="eastAsia"/>
                <w:szCs w:val="18"/>
              </w:rPr>
              <w:t>顶棚</w:t>
            </w:r>
          </w:p>
        </w:tc>
        <w:tc>
          <w:tcPr>
            <w:tcW w:w="3114" w:type="dxa"/>
            <w:tcBorders>
              <w:top w:val="single" w:sz="4" w:space="0" w:color="auto"/>
            </w:tcBorders>
            <w:shd w:val="clear" w:color="auto" w:fill="auto"/>
            <w:vAlign w:val="center"/>
          </w:tcPr>
          <w:p w:rsidR="00B618A7" w:rsidRDefault="00D71AB7">
            <w:pPr>
              <w:rPr>
                <w:szCs w:val="18"/>
              </w:rPr>
            </w:pPr>
            <w:bookmarkStart w:id="59" w:name="顶棚反射比"/>
            <w:r>
              <w:rPr>
                <w:rFonts w:hint="eastAsia"/>
                <w:szCs w:val="18"/>
              </w:rPr>
              <w:t>0.75</w:t>
            </w:r>
            <w:bookmarkEnd w:id="59"/>
          </w:p>
        </w:tc>
        <w:tc>
          <w:tcPr>
            <w:tcW w:w="3114" w:type="dxa"/>
            <w:tcBorders>
              <w:top w:val="single" w:sz="4" w:space="0" w:color="auto"/>
            </w:tcBorders>
            <w:shd w:val="clear" w:color="auto" w:fill="auto"/>
            <w:vAlign w:val="center"/>
          </w:tcPr>
          <w:p w:rsidR="00B618A7" w:rsidRDefault="00B618A7">
            <w:pPr>
              <w:rPr>
                <w:szCs w:val="18"/>
              </w:rPr>
            </w:pPr>
          </w:p>
        </w:tc>
      </w:tr>
      <w:tr w:rsidR="00B618A7">
        <w:tc>
          <w:tcPr>
            <w:tcW w:w="3113" w:type="dxa"/>
            <w:tcBorders>
              <w:top w:val="single" w:sz="4" w:space="0" w:color="auto"/>
            </w:tcBorders>
            <w:shd w:val="clear" w:color="auto" w:fill="auto"/>
            <w:vAlign w:val="center"/>
          </w:tcPr>
          <w:p w:rsidR="00B618A7" w:rsidRDefault="00D71AB7">
            <w:pPr>
              <w:rPr>
                <w:szCs w:val="18"/>
              </w:rPr>
            </w:pPr>
            <w:r>
              <w:rPr>
                <w:rFonts w:hint="eastAsia"/>
                <w:szCs w:val="18"/>
              </w:rPr>
              <w:t>地面</w:t>
            </w:r>
          </w:p>
        </w:tc>
        <w:tc>
          <w:tcPr>
            <w:tcW w:w="3114" w:type="dxa"/>
            <w:tcBorders>
              <w:top w:val="single" w:sz="4" w:space="0" w:color="auto"/>
            </w:tcBorders>
            <w:shd w:val="clear" w:color="auto" w:fill="auto"/>
            <w:vAlign w:val="center"/>
          </w:tcPr>
          <w:p w:rsidR="00B618A7" w:rsidRDefault="00D71AB7">
            <w:pPr>
              <w:rPr>
                <w:szCs w:val="18"/>
              </w:rPr>
            </w:pPr>
            <w:bookmarkStart w:id="60" w:name="地面反射比"/>
            <w:r>
              <w:rPr>
                <w:rFonts w:hint="eastAsia"/>
                <w:szCs w:val="18"/>
              </w:rPr>
              <w:t>0.30</w:t>
            </w:r>
            <w:bookmarkEnd w:id="60"/>
          </w:p>
        </w:tc>
        <w:tc>
          <w:tcPr>
            <w:tcW w:w="3114" w:type="dxa"/>
            <w:tcBorders>
              <w:top w:val="single" w:sz="4" w:space="0" w:color="auto"/>
            </w:tcBorders>
            <w:shd w:val="clear" w:color="auto" w:fill="auto"/>
            <w:vAlign w:val="center"/>
          </w:tcPr>
          <w:p w:rsidR="00B618A7" w:rsidRDefault="00B618A7">
            <w:pPr>
              <w:rPr>
                <w:szCs w:val="18"/>
              </w:rPr>
            </w:pPr>
          </w:p>
        </w:tc>
      </w:tr>
      <w:tr w:rsidR="00B618A7">
        <w:tc>
          <w:tcPr>
            <w:tcW w:w="3113" w:type="dxa"/>
            <w:tcBorders>
              <w:top w:val="single" w:sz="4" w:space="0" w:color="auto"/>
            </w:tcBorders>
            <w:shd w:val="clear" w:color="auto" w:fill="auto"/>
            <w:vAlign w:val="center"/>
          </w:tcPr>
          <w:p w:rsidR="00B618A7" w:rsidRDefault="00D71AB7">
            <w:pPr>
              <w:rPr>
                <w:szCs w:val="18"/>
              </w:rPr>
            </w:pPr>
            <w:r>
              <w:rPr>
                <w:rFonts w:hint="eastAsia"/>
                <w:szCs w:val="18"/>
              </w:rPr>
              <w:t>墙面</w:t>
            </w:r>
          </w:p>
        </w:tc>
        <w:tc>
          <w:tcPr>
            <w:tcW w:w="3114" w:type="dxa"/>
            <w:tcBorders>
              <w:top w:val="single" w:sz="4" w:space="0" w:color="auto"/>
            </w:tcBorders>
            <w:shd w:val="clear" w:color="auto" w:fill="auto"/>
            <w:vAlign w:val="center"/>
          </w:tcPr>
          <w:p w:rsidR="00B618A7" w:rsidRDefault="00D71AB7">
            <w:pPr>
              <w:rPr>
                <w:szCs w:val="18"/>
              </w:rPr>
            </w:pPr>
            <w:bookmarkStart w:id="61" w:name="墙面反射比"/>
            <w:r>
              <w:rPr>
                <w:rFonts w:hint="eastAsia"/>
                <w:szCs w:val="18"/>
              </w:rPr>
              <w:t>0.60</w:t>
            </w:r>
            <w:bookmarkEnd w:id="61"/>
          </w:p>
        </w:tc>
        <w:tc>
          <w:tcPr>
            <w:tcW w:w="3114" w:type="dxa"/>
            <w:tcBorders>
              <w:top w:val="single" w:sz="4" w:space="0" w:color="auto"/>
            </w:tcBorders>
            <w:shd w:val="clear" w:color="auto" w:fill="auto"/>
            <w:vAlign w:val="center"/>
          </w:tcPr>
          <w:p w:rsidR="00B618A7" w:rsidRDefault="00B618A7">
            <w:pPr>
              <w:rPr>
                <w:szCs w:val="18"/>
              </w:rPr>
            </w:pPr>
          </w:p>
        </w:tc>
      </w:tr>
      <w:tr w:rsidR="00B618A7">
        <w:tc>
          <w:tcPr>
            <w:tcW w:w="3113" w:type="dxa"/>
            <w:tcBorders>
              <w:top w:val="single" w:sz="4" w:space="0" w:color="auto"/>
            </w:tcBorders>
            <w:shd w:val="clear" w:color="auto" w:fill="auto"/>
            <w:vAlign w:val="center"/>
          </w:tcPr>
          <w:p w:rsidR="00B618A7" w:rsidRDefault="00D71AB7">
            <w:pPr>
              <w:rPr>
                <w:szCs w:val="18"/>
              </w:rPr>
            </w:pPr>
            <w:r>
              <w:rPr>
                <w:rFonts w:hint="eastAsia"/>
                <w:szCs w:val="18"/>
              </w:rPr>
              <w:t>外表面</w:t>
            </w:r>
          </w:p>
        </w:tc>
        <w:tc>
          <w:tcPr>
            <w:tcW w:w="3114" w:type="dxa"/>
            <w:tcBorders>
              <w:top w:val="single" w:sz="4" w:space="0" w:color="auto"/>
            </w:tcBorders>
            <w:shd w:val="clear" w:color="auto" w:fill="auto"/>
            <w:vAlign w:val="center"/>
          </w:tcPr>
          <w:p w:rsidR="00B618A7" w:rsidRDefault="00D71AB7">
            <w:pPr>
              <w:rPr>
                <w:szCs w:val="18"/>
              </w:rPr>
            </w:pPr>
            <w:bookmarkStart w:id="62" w:name="外表面反射比"/>
            <w:r>
              <w:rPr>
                <w:rFonts w:hint="eastAsia"/>
                <w:szCs w:val="18"/>
              </w:rPr>
              <w:t>0.50</w:t>
            </w:r>
            <w:bookmarkEnd w:id="62"/>
          </w:p>
        </w:tc>
        <w:tc>
          <w:tcPr>
            <w:tcW w:w="3114" w:type="dxa"/>
            <w:tcBorders>
              <w:top w:val="single" w:sz="4" w:space="0" w:color="auto"/>
            </w:tcBorders>
            <w:shd w:val="clear" w:color="auto" w:fill="auto"/>
            <w:vAlign w:val="center"/>
          </w:tcPr>
          <w:p w:rsidR="00B618A7" w:rsidRDefault="00B618A7">
            <w:pPr>
              <w:rPr>
                <w:szCs w:val="18"/>
              </w:rPr>
            </w:pPr>
          </w:p>
        </w:tc>
      </w:tr>
    </w:tbl>
    <w:p w:rsidR="00B618A7" w:rsidRDefault="00D71AB7">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w:t>
      </w:r>
      <w:r>
        <w:rPr>
          <w:rFonts w:ascii="微软雅黑" w:hAnsi="微软雅黑" w:hint="eastAsia"/>
          <w:sz w:val="18"/>
          <w:szCs w:val="18"/>
        </w:rPr>
        <w:t>表</w:t>
      </w:r>
      <w:r>
        <w:rPr>
          <w:rFonts w:ascii="微软雅黑" w:hAnsi="微软雅黑" w:hint="eastAsia"/>
          <w:sz w:val="18"/>
          <w:szCs w:val="18"/>
        </w:rPr>
        <w:t>D.0.5</w:t>
      </w:r>
      <w:r>
        <w:rPr>
          <w:rFonts w:ascii="微软雅黑" w:hAnsi="微软雅黑" w:hint="eastAsia"/>
          <w:sz w:val="18"/>
          <w:szCs w:val="18"/>
        </w:rPr>
        <w:t>；</w:t>
      </w:r>
      <w:r>
        <w:rPr>
          <w:rFonts w:ascii="微软雅黑" w:hAnsi="微软雅黑" w:hint="eastAsia"/>
          <w:szCs w:val="21"/>
        </w:rPr>
        <w:tab/>
      </w:r>
    </w:p>
    <w:p w:rsidR="00B618A7" w:rsidRDefault="00D71AB7">
      <w:pPr>
        <w:pStyle w:val="2"/>
      </w:pPr>
      <w:bookmarkStart w:id="63" w:name="_Toc26839"/>
      <w:r>
        <w:rPr>
          <w:rFonts w:hint="eastAsia"/>
        </w:rPr>
        <w:t>门窗类型参数</w:t>
      </w:r>
      <w:bookmarkEnd w:id="63"/>
    </w:p>
    <w:p w:rsidR="00B618A7" w:rsidRDefault="00D71AB7">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B618A7" w:rsidRDefault="00D71AB7">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rsidR="00B618A7" w:rsidRDefault="00B618A7">
      <w:pPr>
        <w:pStyle w:val="a0"/>
        <w:rPr>
          <w:rFonts w:ascii="宋体" w:hAnsi="宋体"/>
          <w:sz w:val="18"/>
          <w:szCs w:val="18"/>
          <w:lang w:val="en-US"/>
        </w:rPr>
      </w:pPr>
    </w:p>
    <w:p w:rsidR="00B618A7" w:rsidRDefault="00D71AB7">
      <w:pPr>
        <w:pStyle w:val="3"/>
      </w:pPr>
      <w:bookmarkStart w:id="64" w:name="_Toc31041"/>
      <w:bookmarkStart w:id="65" w:name="窗"/>
      <w:r>
        <w:rPr>
          <w:rFonts w:hint="eastAsia"/>
        </w:rPr>
        <w:t>普通窗</w:t>
      </w:r>
      <w:bookmarkEnd w:id="6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618A7">
        <w:tc>
          <w:tcPr>
            <w:tcW w:w="1358" w:type="dxa"/>
            <w:shd w:val="clear" w:color="auto" w:fill="E6E6E6"/>
            <w:vAlign w:val="center"/>
          </w:tcPr>
          <w:bookmarkEnd w:id="65"/>
          <w:p w:rsidR="00B618A7" w:rsidRDefault="00D71AB7">
            <w:r>
              <w:t>门窗编号</w:t>
            </w:r>
          </w:p>
        </w:tc>
        <w:tc>
          <w:tcPr>
            <w:tcW w:w="1245" w:type="dxa"/>
            <w:shd w:val="clear" w:color="auto" w:fill="E6E6E6"/>
            <w:vAlign w:val="center"/>
          </w:tcPr>
          <w:p w:rsidR="00B618A7" w:rsidRDefault="00D71AB7">
            <w:r>
              <w:t>宽度</w:t>
            </w:r>
            <w:r>
              <w:t>(mm)</w:t>
            </w:r>
          </w:p>
        </w:tc>
        <w:tc>
          <w:tcPr>
            <w:tcW w:w="1245" w:type="dxa"/>
            <w:shd w:val="clear" w:color="auto" w:fill="E6E6E6"/>
            <w:vAlign w:val="center"/>
          </w:tcPr>
          <w:p w:rsidR="00B618A7" w:rsidRDefault="00D71AB7">
            <w:r>
              <w:t>高度</w:t>
            </w:r>
            <w:r>
              <w:t>(mm)</w:t>
            </w:r>
          </w:p>
        </w:tc>
        <w:tc>
          <w:tcPr>
            <w:tcW w:w="1301" w:type="dxa"/>
            <w:shd w:val="clear" w:color="auto" w:fill="E6E6E6"/>
            <w:vAlign w:val="center"/>
          </w:tcPr>
          <w:p w:rsidR="00B618A7" w:rsidRDefault="00D71AB7">
            <w:r>
              <w:t>窗框类型</w:t>
            </w:r>
          </w:p>
        </w:tc>
        <w:tc>
          <w:tcPr>
            <w:tcW w:w="1301" w:type="dxa"/>
            <w:shd w:val="clear" w:color="auto" w:fill="E6E6E6"/>
            <w:vAlign w:val="center"/>
          </w:tcPr>
          <w:p w:rsidR="00B618A7" w:rsidRDefault="00D71AB7">
            <w:r>
              <w:t>玻璃类型</w:t>
            </w:r>
          </w:p>
        </w:tc>
        <w:tc>
          <w:tcPr>
            <w:tcW w:w="1516" w:type="dxa"/>
            <w:shd w:val="clear" w:color="auto" w:fill="E6E6E6"/>
            <w:vAlign w:val="center"/>
          </w:tcPr>
          <w:p w:rsidR="00B618A7" w:rsidRDefault="00D71AB7">
            <w:r>
              <w:t>可见光透射比</w:t>
            </w:r>
          </w:p>
        </w:tc>
        <w:tc>
          <w:tcPr>
            <w:tcW w:w="1358" w:type="dxa"/>
            <w:shd w:val="clear" w:color="auto" w:fill="E6E6E6"/>
            <w:vAlign w:val="center"/>
          </w:tcPr>
          <w:p w:rsidR="00B618A7" w:rsidRDefault="00D71AB7">
            <w:r>
              <w:t>玻璃反射比</w:t>
            </w:r>
          </w:p>
        </w:tc>
      </w:tr>
      <w:tr w:rsidR="00B618A7">
        <w:tc>
          <w:tcPr>
            <w:tcW w:w="1358" w:type="dxa"/>
            <w:vAlign w:val="center"/>
          </w:tcPr>
          <w:p w:rsidR="00B618A7" w:rsidRDefault="00D71AB7">
            <w:r>
              <w:t>C1</w:t>
            </w:r>
          </w:p>
        </w:tc>
        <w:tc>
          <w:tcPr>
            <w:tcW w:w="1245" w:type="dxa"/>
            <w:vAlign w:val="center"/>
          </w:tcPr>
          <w:p w:rsidR="00B618A7" w:rsidRDefault="00D71AB7">
            <w:r>
              <w:t>1000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r w:rsidR="00B618A7">
        <w:tc>
          <w:tcPr>
            <w:tcW w:w="1358" w:type="dxa"/>
            <w:vAlign w:val="center"/>
          </w:tcPr>
          <w:p w:rsidR="00B618A7" w:rsidRDefault="00D71AB7">
            <w:r>
              <w:t>C2</w:t>
            </w:r>
          </w:p>
        </w:tc>
        <w:tc>
          <w:tcPr>
            <w:tcW w:w="1245" w:type="dxa"/>
            <w:vAlign w:val="center"/>
          </w:tcPr>
          <w:p w:rsidR="00B618A7" w:rsidRDefault="00D71AB7">
            <w:r>
              <w:t>750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r w:rsidR="00B618A7">
        <w:tc>
          <w:tcPr>
            <w:tcW w:w="1358" w:type="dxa"/>
            <w:vAlign w:val="center"/>
          </w:tcPr>
          <w:p w:rsidR="00B618A7" w:rsidRDefault="00D71AB7">
            <w:r>
              <w:t>C2-1</w:t>
            </w:r>
          </w:p>
        </w:tc>
        <w:tc>
          <w:tcPr>
            <w:tcW w:w="1245" w:type="dxa"/>
            <w:vAlign w:val="center"/>
          </w:tcPr>
          <w:p w:rsidR="00B618A7" w:rsidRDefault="00D71AB7">
            <w:r>
              <w:t>650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r w:rsidR="00B618A7">
        <w:tc>
          <w:tcPr>
            <w:tcW w:w="1358" w:type="dxa"/>
            <w:vAlign w:val="center"/>
          </w:tcPr>
          <w:p w:rsidR="00B618A7" w:rsidRDefault="00D71AB7">
            <w:r>
              <w:t>C5</w:t>
            </w:r>
          </w:p>
        </w:tc>
        <w:tc>
          <w:tcPr>
            <w:tcW w:w="1245" w:type="dxa"/>
            <w:vAlign w:val="center"/>
          </w:tcPr>
          <w:p w:rsidR="00B618A7" w:rsidRDefault="00D71AB7">
            <w:r>
              <w:t>800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r w:rsidR="00B618A7">
        <w:tc>
          <w:tcPr>
            <w:tcW w:w="1358" w:type="dxa"/>
            <w:vAlign w:val="center"/>
          </w:tcPr>
          <w:p w:rsidR="00B618A7" w:rsidRDefault="00D71AB7">
            <w:r>
              <w:t>C6</w:t>
            </w:r>
          </w:p>
        </w:tc>
        <w:tc>
          <w:tcPr>
            <w:tcW w:w="1245" w:type="dxa"/>
            <w:vAlign w:val="center"/>
          </w:tcPr>
          <w:p w:rsidR="00B618A7" w:rsidRDefault="00D71AB7">
            <w:r>
              <w:t>800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r w:rsidR="00B618A7">
        <w:tc>
          <w:tcPr>
            <w:tcW w:w="1358" w:type="dxa"/>
            <w:vAlign w:val="center"/>
          </w:tcPr>
          <w:p w:rsidR="00B618A7" w:rsidRDefault="00D71AB7">
            <w:r>
              <w:t>C7-1</w:t>
            </w:r>
          </w:p>
        </w:tc>
        <w:tc>
          <w:tcPr>
            <w:tcW w:w="1245" w:type="dxa"/>
            <w:vAlign w:val="center"/>
          </w:tcPr>
          <w:p w:rsidR="00B618A7" w:rsidRDefault="00D71AB7">
            <w:r>
              <w:t>1600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r w:rsidR="00B618A7">
        <w:tc>
          <w:tcPr>
            <w:tcW w:w="1358" w:type="dxa"/>
            <w:vAlign w:val="center"/>
          </w:tcPr>
          <w:p w:rsidR="00B618A7" w:rsidRDefault="00D71AB7">
            <w:r>
              <w:t>C7-2</w:t>
            </w:r>
          </w:p>
        </w:tc>
        <w:tc>
          <w:tcPr>
            <w:tcW w:w="1245" w:type="dxa"/>
            <w:vAlign w:val="center"/>
          </w:tcPr>
          <w:p w:rsidR="00B618A7" w:rsidRDefault="00D71AB7">
            <w:r>
              <w:t>1100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r w:rsidR="00B618A7">
        <w:tc>
          <w:tcPr>
            <w:tcW w:w="1358" w:type="dxa"/>
            <w:vAlign w:val="center"/>
          </w:tcPr>
          <w:p w:rsidR="00B618A7" w:rsidRDefault="00D71AB7">
            <w:r>
              <w:t>C8</w:t>
            </w:r>
          </w:p>
        </w:tc>
        <w:tc>
          <w:tcPr>
            <w:tcW w:w="1245" w:type="dxa"/>
            <w:vAlign w:val="center"/>
          </w:tcPr>
          <w:p w:rsidR="00B618A7" w:rsidRDefault="00D71AB7">
            <w:r>
              <w:t>600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r w:rsidR="00B618A7">
        <w:tc>
          <w:tcPr>
            <w:tcW w:w="1358" w:type="dxa"/>
            <w:vAlign w:val="center"/>
          </w:tcPr>
          <w:p w:rsidR="00B618A7" w:rsidRDefault="00D71AB7">
            <w:r>
              <w:t>C9</w:t>
            </w:r>
          </w:p>
        </w:tc>
        <w:tc>
          <w:tcPr>
            <w:tcW w:w="1245" w:type="dxa"/>
            <w:vAlign w:val="center"/>
          </w:tcPr>
          <w:p w:rsidR="00B618A7" w:rsidRDefault="00D71AB7">
            <w:r>
              <w:t>1500</w:t>
            </w:r>
          </w:p>
        </w:tc>
        <w:tc>
          <w:tcPr>
            <w:tcW w:w="1245" w:type="dxa"/>
            <w:vAlign w:val="center"/>
          </w:tcPr>
          <w:p w:rsidR="00B618A7" w:rsidRDefault="00D71AB7">
            <w:r>
              <w:t>2450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bl>
    <w:p w:rsidR="00B618A7" w:rsidRDefault="00D71AB7">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B618A7" w:rsidRDefault="00B618A7">
      <w:pPr>
        <w:pStyle w:val="a0"/>
        <w:rPr>
          <w:rFonts w:ascii="宋体" w:hAnsi="宋体"/>
          <w:sz w:val="18"/>
          <w:szCs w:val="18"/>
          <w:lang w:val="en-US"/>
        </w:rPr>
      </w:pPr>
    </w:p>
    <w:p w:rsidR="00B618A7" w:rsidRDefault="00D71AB7">
      <w:pPr>
        <w:pStyle w:val="3"/>
      </w:pPr>
      <w:bookmarkStart w:id="66" w:name="_Toc804"/>
      <w:bookmarkStart w:id="67" w:name="幕墙"/>
      <w:r>
        <w:rPr>
          <w:rFonts w:hint="eastAsia"/>
        </w:rPr>
        <w:t>玻璃幕墙</w:t>
      </w:r>
      <w:bookmarkEnd w:id="6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618A7">
        <w:tc>
          <w:tcPr>
            <w:tcW w:w="1358" w:type="dxa"/>
            <w:shd w:val="clear" w:color="auto" w:fill="E6E6E6"/>
            <w:vAlign w:val="center"/>
          </w:tcPr>
          <w:bookmarkEnd w:id="67"/>
          <w:p w:rsidR="00B618A7" w:rsidRDefault="00D71AB7">
            <w:r>
              <w:t>门窗编号</w:t>
            </w:r>
          </w:p>
        </w:tc>
        <w:tc>
          <w:tcPr>
            <w:tcW w:w="1245" w:type="dxa"/>
            <w:shd w:val="clear" w:color="auto" w:fill="E6E6E6"/>
            <w:vAlign w:val="center"/>
          </w:tcPr>
          <w:p w:rsidR="00B618A7" w:rsidRDefault="00D71AB7">
            <w:r>
              <w:t>宽度</w:t>
            </w:r>
            <w:r>
              <w:t>(mm)</w:t>
            </w:r>
          </w:p>
        </w:tc>
        <w:tc>
          <w:tcPr>
            <w:tcW w:w="1245" w:type="dxa"/>
            <w:shd w:val="clear" w:color="auto" w:fill="E6E6E6"/>
            <w:vAlign w:val="center"/>
          </w:tcPr>
          <w:p w:rsidR="00B618A7" w:rsidRDefault="00D71AB7">
            <w:r>
              <w:t>高度</w:t>
            </w:r>
            <w:r>
              <w:t>(mm)</w:t>
            </w:r>
          </w:p>
        </w:tc>
        <w:tc>
          <w:tcPr>
            <w:tcW w:w="1301" w:type="dxa"/>
            <w:shd w:val="clear" w:color="auto" w:fill="E6E6E6"/>
            <w:vAlign w:val="center"/>
          </w:tcPr>
          <w:p w:rsidR="00B618A7" w:rsidRDefault="00D71AB7">
            <w:r>
              <w:t>窗框类型</w:t>
            </w:r>
          </w:p>
        </w:tc>
        <w:tc>
          <w:tcPr>
            <w:tcW w:w="1301" w:type="dxa"/>
            <w:shd w:val="clear" w:color="auto" w:fill="E6E6E6"/>
            <w:vAlign w:val="center"/>
          </w:tcPr>
          <w:p w:rsidR="00B618A7" w:rsidRDefault="00D71AB7">
            <w:r>
              <w:t>玻璃类型</w:t>
            </w:r>
          </w:p>
        </w:tc>
        <w:tc>
          <w:tcPr>
            <w:tcW w:w="1516" w:type="dxa"/>
            <w:shd w:val="clear" w:color="auto" w:fill="E6E6E6"/>
            <w:vAlign w:val="center"/>
          </w:tcPr>
          <w:p w:rsidR="00B618A7" w:rsidRDefault="00D71AB7">
            <w:r>
              <w:t>可见光透射比</w:t>
            </w:r>
          </w:p>
        </w:tc>
        <w:tc>
          <w:tcPr>
            <w:tcW w:w="1358" w:type="dxa"/>
            <w:shd w:val="clear" w:color="auto" w:fill="E6E6E6"/>
            <w:vAlign w:val="center"/>
          </w:tcPr>
          <w:p w:rsidR="00B618A7" w:rsidRDefault="00D71AB7">
            <w:r>
              <w:t>玻璃反射比</w:t>
            </w:r>
          </w:p>
        </w:tc>
      </w:tr>
      <w:tr w:rsidR="00B618A7">
        <w:tc>
          <w:tcPr>
            <w:tcW w:w="1358" w:type="dxa"/>
            <w:vAlign w:val="center"/>
          </w:tcPr>
          <w:p w:rsidR="00B618A7" w:rsidRDefault="00B618A7"/>
        </w:tc>
        <w:tc>
          <w:tcPr>
            <w:tcW w:w="1245" w:type="dxa"/>
            <w:vAlign w:val="center"/>
          </w:tcPr>
          <w:p w:rsidR="00B618A7" w:rsidRDefault="00D71AB7">
            <w:r>
              <w:t>5375</w:t>
            </w:r>
          </w:p>
        </w:tc>
        <w:tc>
          <w:tcPr>
            <w:tcW w:w="1245" w:type="dxa"/>
            <w:vAlign w:val="center"/>
          </w:tcPr>
          <w:p w:rsidR="00B618A7" w:rsidRDefault="00D71AB7">
            <w:r>
              <w:t>4200</w:t>
            </w:r>
          </w:p>
        </w:tc>
        <w:tc>
          <w:tcPr>
            <w:tcW w:w="1301" w:type="dxa"/>
            <w:vAlign w:val="center"/>
          </w:tcPr>
          <w:p w:rsidR="00B618A7" w:rsidRDefault="00D71AB7">
            <w:r>
              <w:t>单层铝窗</w:t>
            </w:r>
          </w:p>
        </w:tc>
        <w:tc>
          <w:tcPr>
            <w:tcW w:w="1301" w:type="dxa"/>
            <w:vAlign w:val="center"/>
          </w:tcPr>
          <w:p w:rsidR="00B618A7" w:rsidRDefault="00D71AB7">
            <w:r>
              <w:t>普通玻璃</w:t>
            </w:r>
          </w:p>
        </w:tc>
        <w:tc>
          <w:tcPr>
            <w:tcW w:w="1516" w:type="dxa"/>
            <w:vAlign w:val="center"/>
          </w:tcPr>
          <w:p w:rsidR="00B618A7" w:rsidRDefault="00D71AB7">
            <w:r>
              <w:t>0.89</w:t>
            </w:r>
          </w:p>
        </w:tc>
        <w:tc>
          <w:tcPr>
            <w:tcW w:w="1358" w:type="dxa"/>
            <w:vAlign w:val="center"/>
          </w:tcPr>
          <w:p w:rsidR="00B618A7" w:rsidRDefault="00D71AB7">
            <w:r>
              <w:t>0.08</w:t>
            </w:r>
          </w:p>
        </w:tc>
      </w:tr>
    </w:tbl>
    <w:p w:rsidR="00B618A7" w:rsidRDefault="00D71AB7">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B618A7" w:rsidRDefault="00B618A7">
      <w:pPr>
        <w:pStyle w:val="a0"/>
        <w:rPr>
          <w:rFonts w:ascii="宋体" w:hAnsi="宋体"/>
          <w:sz w:val="18"/>
          <w:szCs w:val="18"/>
          <w:lang w:val="en-US"/>
        </w:rPr>
      </w:pPr>
    </w:p>
    <w:p w:rsidR="00B618A7" w:rsidRDefault="00D71AB7">
      <w:pPr>
        <w:pStyle w:val="3"/>
      </w:pPr>
      <w:bookmarkStart w:id="68" w:name="_Toc12680"/>
      <w:bookmarkStart w:id="69" w:name="天窗"/>
      <w:r>
        <w:rPr>
          <w:rFonts w:hint="eastAsia"/>
        </w:rPr>
        <w:t>天</w:t>
      </w:r>
      <w:r>
        <w:rPr>
          <w:rFonts w:hint="eastAsia"/>
        </w:rPr>
        <w:t xml:space="preserve"> </w:t>
      </w:r>
      <w:r>
        <w:t xml:space="preserve"> </w:t>
      </w:r>
      <w:r>
        <w:rPr>
          <w:rFonts w:hint="eastAsia"/>
        </w:rPr>
        <w:t>窗</w:t>
      </w:r>
      <w:bookmarkEnd w:id="6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B618A7">
        <w:tc>
          <w:tcPr>
            <w:tcW w:w="1092" w:type="dxa"/>
            <w:shd w:val="clear" w:color="auto" w:fill="E6E6E6"/>
            <w:vAlign w:val="center"/>
          </w:tcPr>
          <w:bookmarkEnd w:id="69"/>
          <w:p w:rsidR="00B618A7" w:rsidRDefault="00D71AB7">
            <w:r>
              <w:t>门窗编号</w:t>
            </w:r>
          </w:p>
        </w:tc>
        <w:tc>
          <w:tcPr>
            <w:tcW w:w="1103" w:type="dxa"/>
            <w:shd w:val="clear" w:color="auto" w:fill="E6E6E6"/>
            <w:vAlign w:val="center"/>
          </w:tcPr>
          <w:p w:rsidR="00B618A7" w:rsidRDefault="00D71AB7">
            <w:r>
              <w:t>宽度</w:t>
            </w:r>
            <w:r>
              <w:t>(mm)</w:t>
            </w:r>
          </w:p>
        </w:tc>
        <w:tc>
          <w:tcPr>
            <w:tcW w:w="1103" w:type="dxa"/>
            <w:shd w:val="clear" w:color="auto" w:fill="E6E6E6"/>
            <w:vAlign w:val="center"/>
          </w:tcPr>
          <w:p w:rsidR="00B618A7" w:rsidRDefault="00D71AB7">
            <w:r>
              <w:t>高度</w:t>
            </w:r>
            <w:r>
              <w:t>(mm)</w:t>
            </w:r>
          </w:p>
        </w:tc>
        <w:tc>
          <w:tcPr>
            <w:tcW w:w="962" w:type="dxa"/>
            <w:shd w:val="clear" w:color="auto" w:fill="E6E6E6"/>
            <w:vAlign w:val="center"/>
          </w:tcPr>
          <w:p w:rsidR="00B618A7" w:rsidRDefault="00D71AB7">
            <w:r>
              <w:t>面积</w:t>
            </w:r>
          </w:p>
        </w:tc>
        <w:tc>
          <w:tcPr>
            <w:tcW w:w="1131" w:type="dxa"/>
            <w:shd w:val="clear" w:color="auto" w:fill="E6E6E6"/>
            <w:vAlign w:val="center"/>
          </w:tcPr>
          <w:p w:rsidR="00B618A7" w:rsidRDefault="00D71AB7">
            <w:r>
              <w:t>窗框类型</w:t>
            </w:r>
          </w:p>
        </w:tc>
        <w:tc>
          <w:tcPr>
            <w:tcW w:w="1131" w:type="dxa"/>
            <w:shd w:val="clear" w:color="auto" w:fill="E6E6E6"/>
            <w:vAlign w:val="center"/>
          </w:tcPr>
          <w:p w:rsidR="00B618A7" w:rsidRDefault="00D71AB7">
            <w:r>
              <w:t>玻璃类型</w:t>
            </w:r>
          </w:p>
        </w:tc>
        <w:tc>
          <w:tcPr>
            <w:tcW w:w="1499" w:type="dxa"/>
            <w:shd w:val="clear" w:color="auto" w:fill="E6E6E6"/>
            <w:vAlign w:val="center"/>
          </w:tcPr>
          <w:p w:rsidR="00B618A7" w:rsidRDefault="00D71AB7">
            <w:r>
              <w:t>可见光透射比</w:t>
            </w:r>
          </w:p>
        </w:tc>
        <w:tc>
          <w:tcPr>
            <w:tcW w:w="1301" w:type="dxa"/>
            <w:shd w:val="clear" w:color="auto" w:fill="E6E6E6"/>
            <w:vAlign w:val="center"/>
          </w:tcPr>
          <w:p w:rsidR="00B618A7" w:rsidRDefault="00D71AB7">
            <w:r>
              <w:t>玻璃反射比</w:t>
            </w:r>
          </w:p>
        </w:tc>
      </w:tr>
      <w:tr w:rsidR="00B618A7">
        <w:tc>
          <w:tcPr>
            <w:tcW w:w="1092" w:type="dxa"/>
            <w:vAlign w:val="center"/>
          </w:tcPr>
          <w:p w:rsidR="00B618A7" w:rsidRDefault="00D71AB7">
            <w:r>
              <w:t>1</w:t>
            </w:r>
          </w:p>
        </w:tc>
        <w:tc>
          <w:tcPr>
            <w:tcW w:w="1103" w:type="dxa"/>
            <w:vAlign w:val="center"/>
          </w:tcPr>
          <w:p w:rsidR="00B618A7" w:rsidRDefault="00D71AB7">
            <w:r>
              <w:t>30780</w:t>
            </w:r>
          </w:p>
        </w:tc>
        <w:tc>
          <w:tcPr>
            <w:tcW w:w="1103" w:type="dxa"/>
            <w:vAlign w:val="center"/>
          </w:tcPr>
          <w:p w:rsidR="00B618A7" w:rsidRDefault="00D71AB7">
            <w:r>
              <w:t>3750</w:t>
            </w:r>
          </w:p>
        </w:tc>
        <w:tc>
          <w:tcPr>
            <w:tcW w:w="962" w:type="dxa"/>
            <w:vAlign w:val="center"/>
          </w:tcPr>
          <w:p w:rsidR="00B618A7" w:rsidRDefault="00D71AB7">
            <w:r>
              <w:t>115.425</w:t>
            </w:r>
          </w:p>
        </w:tc>
        <w:tc>
          <w:tcPr>
            <w:tcW w:w="1131" w:type="dxa"/>
            <w:vAlign w:val="center"/>
          </w:tcPr>
          <w:p w:rsidR="00B618A7" w:rsidRDefault="00D71AB7">
            <w:r>
              <w:t>单层铝窗</w:t>
            </w:r>
          </w:p>
        </w:tc>
        <w:tc>
          <w:tcPr>
            <w:tcW w:w="1131" w:type="dxa"/>
            <w:vAlign w:val="center"/>
          </w:tcPr>
          <w:p w:rsidR="00B618A7" w:rsidRDefault="00D71AB7">
            <w:r>
              <w:t>普通玻璃</w:t>
            </w:r>
          </w:p>
        </w:tc>
        <w:tc>
          <w:tcPr>
            <w:tcW w:w="1499" w:type="dxa"/>
            <w:vAlign w:val="center"/>
          </w:tcPr>
          <w:p w:rsidR="00B618A7" w:rsidRDefault="00D71AB7">
            <w:r>
              <w:t>0.89</w:t>
            </w:r>
          </w:p>
        </w:tc>
        <w:tc>
          <w:tcPr>
            <w:tcW w:w="1301" w:type="dxa"/>
            <w:vAlign w:val="center"/>
          </w:tcPr>
          <w:p w:rsidR="00B618A7" w:rsidRDefault="00D71AB7">
            <w:r>
              <w:t>0.08</w:t>
            </w:r>
          </w:p>
        </w:tc>
      </w:tr>
    </w:tbl>
    <w:p w:rsidR="00B618A7" w:rsidRDefault="00D71AB7">
      <w:pPr>
        <w:pStyle w:val="a0"/>
        <w:rPr>
          <w:rFonts w:ascii="宋体" w:hAnsi="宋体"/>
          <w:sz w:val="18"/>
          <w:szCs w:val="18"/>
          <w:lang w:val="en-US"/>
        </w:rPr>
      </w:pPr>
      <w:r>
        <w:rPr>
          <w:rFonts w:ascii="宋体" w:hAnsi="宋体"/>
          <w:sz w:val="18"/>
          <w:szCs w:val="18"/>
          <w:lang w:val="en-US"/>
        </w:rPr>
        <w:t>注：</w:t>
      </w:r>
    </w:p>
    <w:p w:rsidR="00B618A7" w:rsidRDefault="00D71AB7">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B618A7" w:rsidRDefault="00B618A7">
      <w:pPr>
        <w:pStyle w:val="a0"/>
        <w:rPr>
          <w:rFonts w:ascii="宋体" w:hAnsi="宋体"/>
          <w:sz w:val="18"/>
          <w:szCs w:val="18"/>
          <w:lang w:val="en-US"/>
        </w:rPr>
      </w:pPr>
      <w:bookmarkStart w:id="70" w:name="窗污染折减系数"/>
      <w:bookmarkEnd w:id="70"/>
    </w:p>
    <w:p w:rsidR="00B618A7" w:rsidRDefault="00D71AB7">
      <w:pPr>
        <w:pStyle w:val="1"/>
        <w:ind w:left="432" w:hanging="432"/>
      </w:pPr>
      <w:bookmarkStart w:id="71" w:name="_Toc2530"/>
      <w:r>
        <w:rPr>
          <w:rFonts w:hint="eastAsia"/>
        </w:rPr>
        <w:t>房间模拟</w:t>
      </w:r>
      <w:r>
        <w:t>结果</w:t>
      </w:r>
      <w:bookmarkEnd w:id="71"/>
    </w:p>
    <w:p w:rsidR="00B618A7" w:rsidRDefault="00D71AB7">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w:t>
      </w:r>
      <w:r>
        <w:t>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rsidR="00B618A7" w:rsidRDefault="00B618A7">
      <w:pPr>
        <w:rPr>
          <w:lang w:val="en-US"/>
        </w:rPr>
      </w:pPr>
      <w:bookmarkStart w:id="72" w:name="房间采光表"/>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B618A7">
        <w:tc>
          <w:tcPr>
            <w:tcW w:w="650" w:type="dxa"/>
            <w:shd w:val="clear" w:color="auto" w:fill="E6E6E6"/>
            <w:vAlign w:val="center"/>
          </w:tcPr>
          <w:p w:rsidR="00B618A7" w:rsidRDefault="00D71AB7">
            <w:r>
              <w:t>楼层</w:t>
            </w:r>
          </w:p>
        </w:tc>
        <w:tc>
          <w:tcPr>
            <w:tcW w:w="1075" w:type="dxa"/>
            <w:shd w:val="clear" w:color="auto" w:fill="E6E6E6"/>
            <w:vAlign w:val="center"/>
          </w:tcPr>
          <w:p w:rsidR="00B618A7" w:rsidRDefault="00D71AB7">
            <w:r>
              <w:t>房间编号</w:t>
            </w:r>
          </w:p>
        </w:tc>
        <w:tc>
          <w:tcPr>
            <w:tcW w:w="1075" w:type="dxa"/>
            <w:shd w:val="clear" w:color="auto" w:fill="E6E6E6"/>
            <w:vAlign w:val="center"/>
          </w:tcPr>
          <w:p w:rsidR="00B618A7" w:rsidRDefault="00D71AB7">
            <w:r>
              <w:t>房间类型</w:t>
            </w:r>
          </w:p>
        </w:tc>
        <w:tc>
          <w:tcPr>
            <w:tcW w:w="1075" w:type="dxa"/>
            <w:shd w:val="clear" w:color="auto" w:fill="E6E6E6"/>
            <w:vAlign w:val="center"/>
          </w:tcPr>
          <w:p w:rsidR="00B618A7" w:rsidRDefault="00D71AB7">
            <w:r>
              <w:t>采光等级</w:t>
            </w:r>
          </w:p>
        </w:tc>
        <w:tc>
          <w:tcPr>
            <w:tcW w:w="1075" w:type="dxa"/>
            <w:shd w:val="clear" w:color="auto" w:fill="E6E6E6"/>
            <w:vAlign w:val="center"/>
          </w:tcPr>
          <w:p w:rsidR="00B618A7" w:rsidRDefault="00D71AB7">
            <w:r>
              <w:t>采光类型</w:t>
            </w:r>
          </w:p>
        </w:tc>
        <w:tc>
          <w:tcPr>
            <w:tcW w:w="1075" w:type="dxa"/>
            <w:shd w:val="clear" w:color="auto" w:fill="E6E6E6"/>
            <w:vAlign w:val="center"/>
          </w:tcPr>
          <w:p w:rsidR="00B618A7" w:rsidRDefault="00D71AB7">
            <w:r>
              <w:t>房间面积</w:t>
            </w:r>
          </w:p>
        </w:tc>
        <w:tc>
          <w:tcPr>
            <w:tcW w:w="1075" w:type="dxa"/>
            <w:shd w:val="clear" w:color="auto" w:fill="E6E6E6"/>
            <w:vAlign w:val="center"/>
          </w:tcPr>
          <w:p w:rsidR="00B618A7" w:rsidRDefault="00D71AB7">
            <w:r>
              <w:t>采光系数</w:t>
            </w:r>
            <w:r>
              <w:t>C(%)</w:t>
            </w:r>
          </w:p>
        </w:tc>
        <w:tc>
          <w:tcPr>
            <w:tcW w:w="1301" w:type="dxa"/>
            <w:shd w:val="clear" w:color="auto" w:fill="E6E6E6"/>
            <w:vAlign w:val="center"/>
          </w:tcPr>
          <w:p w:rsidR="00B618A7" w:rsidRDefault="00D71AB7">
            <w:r>
              <w:t>采光系数</w:t>
            </w:r>
            <w:r>
              <w:br/>
            </w:r>
            <w:r>
              <w:t>标准值</w:t>
            </w:r>
            <w:r>
              <w:t>(%)</w:t>
            </w:r>
          </w:p>
        </w:tc>
        <w:tc>
          <w:tcPr>
            <w:tcW w:w="922" w:type="dxa"/>
            <w:shd w:val="clear" w:color="auto" w:fill="E6E6E6"/>
            <w:vAlign w:val="center"/>
          </w:tcPr>
          <w:p w:rsidR="00B618A7" w:rsidRDefault="00D71AB7">
            <w:r>
              <w:t>结论</w:t>
            </w:r>
          </w:p>
        </w:tc>
      </w:tr>
      <w:tr w:rsidR="00B618A7">
        <w:tc>
          <w:tcPr>
            <w:tcW w:w="650" w:type="dxa"/>
            <w:vMerge w:val="restart"/>
            <w:vAlign w:val="center"/>
          </w:tcPr>
          <w:p w:rsidR="00B618A7" w:rsidRDefault="00D71AB7">
            <w:r>
              <w:t>1</w:t>
            </w:r>
          </w:p>
        </w:tc>
        <w:tc>
          <w:tcPr>
            <w:tcW w:w="1075" w:type="dxa"/>
            <w:vAlign w:val="center"/>
          </w:tcPr>
          <w:p w:rsidR="00B618A7" w:rsidRDefault="00D71AB7">
            <w:r>
              <w:t>1001</w:t>
            </w:r>
          </w:p>
        </w:tc>
        <w:tc>
          <w:tcPr>
            <w:tcW w:w="1075" w:type="dxa"/>
            <w:vAlign w:val="center"/>
          </w:tcPr>
          <w:p w:rsidR="00B618A7" w:rsidRDefault="00D71AB7">
            <w:r>
              <w:t>报告厅</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195.38</w:t>
            </w:r>
          </w:p>
        </w:tc>
        <w:tc>
          <w:tcPr>
            <w:tcW w:w="1075" w:type="dxa"/>
            <w:vAlign w:val="center"/>
          </w:tcPr>
          <w:p w:rsidR="00B618A7" w:rsidRDefault="00D71AB7">
            <w:r>
              <w:t>1.33</w:t>
            </w:r>
          </w:p>
        </w:tc>
        <w:tc>
          <w:tcPr>
            <w:tcW w:w="1301" w:type="dxa"/>
            <w:vAlign w:val="center"/>
          </w:tcPr>
          <w:p w:rsidR="00B618A7" w:rsidRDefault="00D71AB7">
            <w:r>
              <w:t>3.00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1002</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188.21</w:t>
            </w:r>
          </w:p>
        </w:tc>
        <w:tc>
          <w:tcPr>
            <w:tcW w:w="1075" w:type="dxa"/>
            <w:vAlign w:val="center"/>
          </w:tcPr>
          <w:p w:rsidR="00B618A7" w:rsidRDefault="00D71AB7">
            <w:r>
              <w:t>2.72</w:t>
            </w:r>
          </w:p>
        </w:tc>
        <w:tc>
          <w:tcPr>
            <w:tcW w:w="1301" w:type="dxa"/>
            <w:vAlign w:val="center"/>
          </w:tcPr>
          <w:p w:rsidR="00B618A7" w:rsidRDefault="00D71AB7">
            <w:r>
              <w:t>3.00</w:t>
            </w:r>
          </w:p>
        </w:tc>
        <w:tc>
          <w:tcPr>
            <w:tcW w:w="922" w:type="dxa"/>
            <w:vAlign w:val="center"/>
          </w:tcPr>
          <w:p w:rsidR="00B618A7" w:rsidRDefault="00D71AB7">
            <w:r>
              <w:rPr>
                <w:b/>
                <w:color w:val="FF0000"/>
              </w:rPr>
              <w:t>不满足</w:t>
            </w:r>
          </w:p>
        </w:tc>
      </w:tr>
      <w:tr w:rsidR="00B618A7">
        <w:tc>
          <w:tcPr>
            <w:tcW w:w="650" w:type="dxa"/>
            <w:vMerge/>
            <w:vAlign w:val="center"/>
          </w:tcPr>
          <w:p w:rsidR="00B618A7" w:rsidRDefault="00B618A7"/>
        </w:tc>
        <w:tc>
          <w:tcPr>
            <w:tcW w:w="1075" w:type="dxa"/>
            <w:vAlign w:val="center"/>
          </w:tcPr>
          <w:p w:rsidR="00B618A7" w:rsidRDefault="00D71AB7">
            <w:r>
              <w:t>1003</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187.84</w:t>
            </w:r>
          </w:p>
        </w:tc>
        <w:tc>
          <w:tcPr>
            <w:tcW w:w="1075" w:type="dxa"/>
            <w:vAlign w:val="center"/>
          </w:tcPr>
          <w:p w:rsidR="00B618A7" w:rsidRDefault="00D71AB7">
            <w:r>
              <w:t>2.15</w:t>
            </w:r>
          </w:p>
        </w:tc>
        <w:tc>
          <w:tcPr>
            <w:tcW w:w="1301" w:type="dxa"/>
            <w:vAlign w:val="center"/>
          </w:tcPr>
          <w:p w:rsidR="00B618A7" w:rsidRDefault="00D71AB7">
            <w:r>
              <w:t>3.00</w:t>
            </w:r>
          </w:p>
        </w:tc>
        <w:tc>
          <w:tcPr>
            <w:tcW w:w="922" w:type="dxa"/>
            <w:vAlign w:val="center"/>
          </w:tcPr>
          <w:p w:rsidR="00B618A7" w:rsidRDefault="00D71AB7">
            <w:r>
              <w:rPr>
                <w:b/>
                <w:color w:val="FF0000"/>
              </w:rPr>
              <w:t>不满足</w:t>
            </w:r>
          </w:p>
        </w:tc>
      </w:tr>
      <w:tr w:rsidR="00B618A7">
        <w:tc>
          <w:tcPr>
            <w:tcW w:w="650" w:type="dxa"/>
            <w:vMerge/>
            <w:vAlign w:val="center"/>
          </w:tcPr>
          <w:p w:rsidR="00B618A7" w:rsidRDefault="00B618A7"/>
        </w:tc>
        <w:tc>
          <w:tcPr>
            <w:tcW w:w="1075" w:type="dxa"/>
            <w:vAlign w:val="center"/>
          </w:tcPr>
          <w:p w:rsidR="00B618A7" w:rsidRDefault="00D71AB7">
            <w:r>
              <w:t>1004</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186.79</w:t>
            </w:r>
          </w:p>
        </w:tc>
        <w:tc>
          <w:tcPr>
            <w:tcW w:w="1075" w:type="dxa"/>
            <w:vAlign w:val="center"/>
          </w:tcPr>
          <w:p w:rsidR="00B618A7" w:rsidRDefault="00D71AB7">
            <w:r>
              <w:t>1.79</w:t>
            </w:r>
          </w:p>
        </w:tc>
        <w:tc>
          <w:tcPr>
            <w:tcW w:w="1301" w:type="dxa"/>
            <w:vAlign w:val="center"/>
          </w:tcPr>
          <w:p w:rsidR="00B618A7" w:rsidRDefault="00D71AB7">
            <w:r>
              <w:t>3.00</w:t>
            </w:r>
          </w:p>
        </w:tc>
        <w:tc>
          <w:tcPr>
            <w:tcW w:w="922" w:type="dxa"/>
            <w:vAlign w:val="center"/>
          </w:tcPr>
          <w:p w:rsidR="00B618A7" w:rsidRDefault="00D71AB7">
            <w:r>
              <w:rPr>
                <w:b/>
                <w:color w:val="FF0000"/>
              </w:rPr>
              <w:t>不满足</w:t>
            </w:r>
          </w:p>
        </w:tc>
      </w:tr>
      <w:tr w:rsidR="00B618A7">
        <w:tc>
          <w:tcPr>
            <w:tcW w:w="650" w:type="dxa"/>
            <w:vMerge/>
            <w:vAlign w:val="center"/>
          </w:tcPr>
          <w:p w:rsidR="00B618A7" w:rsidRDefault="00B618A7"/>
        </w:tc>
        <w:tc>
          <w:tcPr>
            <w:tcW w:w="1075" w:type="dxa"/>
            <w:vAlign w:val="center"/>
          </w:tcPr>
          <w:p w:rsidR="00B618A7" w:rsidRDefault="00D71AB7">
            <w:r>
              <w:t>1005</w:t>
            </w:r>
          </w:p>
        </w:tc>
        <w:tc>
          <w:tcPr>
            <w:tcW w:w="1075" w:type="dxa"/>
            <w:vAlign w:val="center"/>
          </w:tcPr>
          <w:p w:rsidR="00B618A7" w:rsidRDefault="00D71AB7">
            <w:r>
              <w:t>展厅</w:t>
            </w:r>
          </w:p>
        </w:tc>
        <w:tc>
          <w:tcPr>
            <w:tcW w:w="1075" w:type="dxa"/>
            <w:vAlign w:val="center"/>
          </w:tcPr>
          <w:p w:rsidR="00B618A7" w:rsidRDefault="00D71AB7">
            <w:r>
              <w:t>IV</w:t>
            </w:r>
          </w:p>
        </w:tc>
        <w:tc>
          <w:tcPr>
            <w:tcW w:w="1075" w:type="dxa"/>
            <w:vAlign w:val="center"/>
          </w:tcPr>
          <w:p w:rsidR="00B618A7" w:rsidRDefault="00D71AB7">
            <w:r>
              <w:t>混合</w:t>
            </w:r>
          </w:p>
        </w:tc>
        <w:tc>
          <w:tcPr>
            <w:tcW w:w="1075" w:type="dxa"/>
            <w:vAlign w:val="center"/>
          </w:tcPr>
          <w:p w:rsidR="00B618A7" w:rsidRDefault="00D71AB7">
            <w:r>
              <w:t>691.02</w:t>
            </w:r>
          </w:p>
        </w:tc>
        <w:tc>
          <w:tcPr>
            <w:tcW w:w="1075" w:type="dxa"/>
            <w:vAlign w:val="center"/>
          </w:tcPr>
          <w:p w:rsidR="00B618A7" w:rsidRDefault="00D71AB7">
            <w:r>
              <w:t>1.85</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1008</w:t>
            </w:r>
          </w:p>
        </w:tc>
        <w:tc>
          <w:tcPr>
            <w:tcW w:w="1075" w:type="dxa"/>
            <w:vAlign w:val="center"/>
          </w:tcPr>
          <w:p w:rsidR="00B618A7" w:rsidRDefault="00D71AB7">
            <w:r>
              <w:t>楼梯间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28.72</w:t>
            </w:r>
          </w:p>
        </w:tc>
        <w:tc>
          <w:tcPr>
            <w:tcW w:w="1075" w:type="dxa"/>
            <w:vAlign w:val="center"/>
          </w:tcPr>
          <w:p w:rsidR="00B618A7" w:rsidRDefault="00D71AB7">
            <w:r>
              <w:t>1.05</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1011</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30.00</w:t>
            </w:r>
          </w:p>
        </w:tc>
        <w:tc>
          <w:tcPr>
            <w:tcW w:w="1075" w:type="dxa"/>
            <w:vAlign w:val="center"/>
          </w:tcPr>
          <w:p w:rsidR="00B618A7" w:rsidRDefault="00D71AB7">
            <w:r>
              <w:t>1.00</w:t>
            </w:r>
          </w:p>
        </w:tc>
        <w:tc>
          <w:tcPr>
            <w:tcW w:w="1301" w:type="dxa"/>
            <w:vAlign w:val="center"/>
          </w:tcPr>
          <w:p w:rsidR="00B618A7" w:rsidRDefault="00D71AB7">
            <w:r>
              <w:t>3.00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1014</w:t>
            </w:r>
          </w:p>
        </w:tc>
        <w:tc>
          <w:tcPr>
            <w:tcW w:w="1075" w:type="dxa"/>
            <w:vAlign w:val="center"/>
          </w:tcPr>
          <w:p w:rsidR="00B618A7" w:rsidRDefault="00D71AB7">
            <w:r>
              <w:t>复印室</w:t>
            </w:r>
          </w:p>
        </w:tc>
        <w:tc>
          <w:tcPr>
            <w:tcW w:w="1075" w:type="dxa"/>
            <w:vAlign w:val="center"/>
          </w:tcPr>
          <w:p w:rsidR="00B618A7" w:rsidRDefault="00D71AB7">
            <w:r>
              <w:t>IV</w:t>
            </w:r>
          </w:p>
        </w:tc>
        <w:tc>
          <w:tcPr>
            <w:tcW w:w="1075" w:type="dxa"/>
            <w:vAlign w:val="center"/>
          </w:tcPr>
          <w:p w:rsidR="00B618A7" w:rsidRDefault="00D71AB7">
            <w:r>
              <w:t>侧面</w:t>
            </w:r>
          </w:p>
        </w:tc>
        <w:tc>
          <w:tcPr>
            <w:tcW w:w="1075" w:type="dxa"/>
            <w:vAlign w:val="center"/>
          </w:tcPr>
          <w:p w:rsidR="00B618A7" w:rsidRDefault="00D71AB7">
            <w:r>
              <w:t>69.92</w:t>
            </w:r>
          </w:p>
        </w:tc>
        <w:tc>
          <w:tcPr>
            <w:tcW w:w="1075" w:type="dxa"/>
            <w:vAlign w:val="center"/>
          </w:tcPr>
          <w:p w:rsidR="00B618A7" w:rsidRDefault="00D71AB7">
            <w:r>
              <w:t>2.50</w:t>
            </w:r>
          </w:p>
        </w:tc>
        <w:tc>
          <w:tcPr>
            <w:tcW w:w="1301" w:type="dxa"/>
            <w:vAlign w:val="center"/>
          </w:tcPr>
          <w:p w:rsidR="00B618A7" w:rsidRDefault="00D71AB7">
            <w:r>
              <w:t>2.00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1016</w:t>
            </w:r>
          </w:p>
        </w:tc>
        <w:tc>
          <w:tcPr>
            <w:tcW w:w="1075" w:type="dxa"/>
            <w:vAlign w:val="center"/>
          </w:tcPr>
          <w:p w:rsidR="00B618A7" w:rsidRDefault="00D71AB7">
            <w:r>
              <w:t>卫生间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22.21</w:t>
            </w:r>
          </w:p>
        </w:tc>
        <w:tc>
          <w:tcPr>
            <w:tcW w:w="1075" w:type="dxa"/>
            <w:vAlign w:val="center"/>
          </w:tcPr>
          <w:p w:rsidR="00B618A7" w:rsidRDefault="00D71AB7">
            <w:r>
              <w:t>1.47</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1017</w:t>
            </w:r>
          </w:p>
        </w:tc>
        <w:tc>
          <w:tcPr>
            <w:tcW w:w="1075" w:type="dxa"/>
            <w:vAlign w:val="center"/>
          </w:tcPr>
          <w:p w:rsidR="00B618A7" w:rsidRDefault="00D71AB7">
            <w:r>
              <w:t>走道</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16.32</w:t>
            </w:r>
          </w:p>
        </w:tc>
        <w:tc>
          <w:tcPr>
            <w:tcW w:w="1075" w:type="dxa"/>
            <w:vAlign w:val="center"/>
          </w:tcPr>
          <w:p w:rsidR="00B618A7" w:rsidRDefault="00D71AB7">
            <w:r>
              <w:t>11.61</w:t>
            </w:r>
          </w:p>
        </w:tc>
        <w:tc>
          <w:tcPr>
            <w:tcW w:w="1301" w:type="dxa"/>
            <w:vAlign w:val="center"/>
          </w:tcPr>
          <w:p w:rsidR="00B618A7" w:rsidRDefault="00D71AB7">
            <w:r>
              <w:t>1.00</w:t>
            </w:r>
          </w:p>
        </w:tc>
        <w:tc>
          <w:tcPr>
            <w:tcW w:w="922" w:type="dxa"/>
            <w:vAlign w:val="center"/>
          </w:tcPr>
          <w:p w:rsidR="00B618A7" w:rsidRDefault="00D71AB7">
            <w:r>
              <w:rPr>
                <w:color w:val="0000FF"/>
              </w:rPr>
              <w:t>过亮不宜</w:t>
            </w:r>
          </w:p>
        </w:tc>
      </w:tr>
      <w:tr w:rsidR="00B618A7">
        <w:tc>
          <w:tcPr>
            <w:tcW w:w="650" w:type="dxa"/>
            <w:vMerge/>
            <w:vAlign w:val="center"/>
          </w:tcPr>
          <w:p w:rsidR="00B618A7" w:rsidRDefault="00B618A7"/>
        </w:tc>
        <w:tc>
          <w:tcPr>
            <w:tcW w:w="1075" w:type="dxa"/>
            <w:vAlign w:val="center"/>
          </w:tcPr>
          <w:p w:rsidR="00B618A7" w:rsidRDefault="00D71AB7">
            <w:r>
              <w:t>1018</w:t>
            </w:r>
          </w:p>
        </w:tc>
        <w:tc>
          <w:tcPr>
            <w:tcW w:w="1075" w:type="dxa"/>
            <w:vAlign w:val="center"/>
          </w:tcPr>
          <w:p w:rsidR="00B618A7" w:rsidRDefault="00D71AB7">
            <w:r>
              <w:t>卫生间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19.25</w:t>
            </w:r>
          </w:p>
        </w:tc>
        <w:tc>
          <w:tcPr>
            <w:tcW w:w="1075" w:type="dxa"/>
            <w:vAlign w:val="center"/>
          </w:tcPr>
          <w:p w:rsidR="00B618A7" w:rsidRDefault="00D71AB7">
            <w:r>
              <w:t>1.18</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restart"/>
            <w:vAlign w:val="center"/>
          </w:tcPr>
          <w:p w:rsidR="00B618A7" w:rsidRDefault="00D71AB7">
            <w:r>
              <w:t>2</w:t>
            </w:r>
          </w:p>
        </w:tc>
        <w:tc>
          <w:tcPr>
            <w:tcW w:w="1075" w:type="dxa"/>
            <w:vAlign w:val="center"/>
          </w:tcPr>
          <w:p w:rsidR="00B618A7" w:rsidRDefault="00D71AB7">
            <w:r>
              <w:t>2001</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92.79</w:t>
            </w:r>
          </w:p>
        </w:tc>
        <w:tc>
          <w:tcPr>
            <w:tcW w:w="1075" w:type="dxa"/>
            <w:vAlign w:val="center"/>
          </w:tcPr>
          <w:p w:rsidR="00B618A7" w:rsidRDefault="00D71AB7">
            <w:r>
              <w:t>3.28</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2002</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100.53</w:t>
            </w:r>
          </w:p>
        </w:tc>
        <w:tc>
          <w:tcPr>
            <w:tcW w:w="1075" w:type="dxa"/>
            <w:vAlign w:val="center"/>
          </w:tcPr>
          <w:p w:rsidR="00B618A7" w:rsidRDefault="00D71AB7">
            <w:r>
              <w:t>2.86</w:t>
            </w:r>
          </w:p>
        </w:tc>
        <w:tc>
          <w:tcPr>
            <w:tcW w:w="1301" w:type="dxa"/>
            <w:vAlign w:val="center"/>
          </w:tcPr>
          <w:p w:rsidR="00B618A7" w:rsidRDefault="00D71AB7">
            <w:r>
              <w:t>3.00</w:t>
            </w:r>
          </w:p>
        </w:tc>
        <w:tc>
          <w:tcPr>
            <w:tcW w:w="922" w:type="dxa"/>
            <w:vAlign w:val="center"/>
          </w:tcPr>
          <w:p w:rsidR="00B618A7" w:rsidRDefault="00D71AB7">
            <w:r>
              <w:rPr>
                <w:b/>
                <w:color w:val="FF0000"/>
              </w:rPr>
              <w:t>不满足</w:t>
            </w:r>
          </w:p>
        </w:tc>
      </w:tr>
      <w:tr w:rsidR="00B618A7">
        <w:tc>
          <w:tcPr>
            <w:tcW w:w="650" w:type="dxa"/>
            <w:vMerge/>
            <w:vAlign w:val="center"/>
          </w:tcPr>
          <w:p w:rsidR="00B618A7" w:rsidRDefault="00B618A7"/>
        </w:tc>
        <w:tc>
          <w:tcPr>
            <w:tcW w:w="1075" w:type="dxa"/>
            <w:vAlign w:val="center"/>
          </w:tcPr>
          <w:p w:rsidR="00B618A7" w:rsidRDefault="00D71AB7">
            <w:r>
              <w:t>2003</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259.03</w:t>
            </w:r>
          </w:p>
        </w:tc>
        <w:tc>
          <w:tcPr>
            <w:tcW w:w="1075" w:type="dxa"/>
            <w:vAlign w:val="center"/>
          </w:tcPr>
          <w:p w:rsidR="00B618A7" w:rsidRDefault="00D71AB7">
            <w:r>
              <w:t>1.75</w:t>
            </w:r>
          </w:p>
        </w:tc>
        <w:tc>
          <w:tcPr>
            <w:tcW w:w="1301" w:type="dxa"/>
            <w:vAlign w:val="center"/>
          </w:tcPr>
          <w:p w:rsidR="00B618A7" w:rsidRDefault="00D71AB7">
            <w:r>
              <w:t>3.00</w:t>
            </w:r>
          </w:p>
        </w:tc>
        <w:tc>
          <w:tcPr>
            <w:tcW w:w="922" w:type="dxa"/>
            <w:vAlign w:val="center"/>
          </w:tcPr>
          <w:p w:rsidR="00B618A7" w:rsidRDefault="00D71AB7">
            <w:r>
              <w:rPr>
                <w:b/>
                <w:color w:val="FF0000"/>
              </w:rPr>
              <w:t>不满足</w:t>
            </w:r>
          </w:p>
        </w:tc>
      </w:tr>
      <w:tr w:rsidR="00B618A7">
        <w:tc>
          <w:tcPr>
            <w:tcW w:w="650" w:type="dxa"/>
            <w:vMerge/>
            <w:vAlign w:val="center"/>
          </w:tcPr>
          <w:p w:rsidR="00B618A7" w:rsidRDefault="00B618A7"/>
        </w:tc>
        <w:tc>
          <w:tcPr>
            <w:tcW w:w="1075" w:type="dxa"/>
            <w:vAlign w:val="center"/>
          </w:tcPr>
          <w:p w:rsidR="00B618A7" w:rsidRDefault="00D71AB7">
            <w:r>
              <w:t>2004</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91.58</w:t>
            </w:r>
          </w:p>
        </w:tc>
        <w:tc>
          <w:tcPr>
            <w:tcW w:w="1075" w:type="dxa"/>
            <w:vAlign w:val="center"/>
          </w:tcPr>
          <w:p w:rsidR="00B618A7" w:rsidRDefault="00D71AB7">
            <w:r>
              <w:t>3.57</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2005</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91.58</w:t>
            </w:r>
          </w:p>
        </w:tc>
        <w:tc>
          <w:tcPr>
            <w:tcW w:w="1075" w:type="dxa"/>
            <w:vAlign w:val="center"/>
          </w:tcPr>
          <w:p w:rsidR="00B618A7" w:rsidRDefault="00D71AB7">
            <w:r>
              <w:t>3.47</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2006</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91.58</w:t>
            </w:r>
          </w:p>
        </w:tc>
        <w:tc>
          <w:tcPr>
            <w:tcW w:w="1075" w:type="dxa"/>
            <w:vAlign w:val="center"/>
          </w:tcPr>
          <w:p w:rsidR="00B618A7" w:rsidRDefault="00D71AB7">
            <w:r>
              <w:t>3.47</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2007</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89.48</w:t>
            </w:r>
          </w:p>
        </w:tc>
        <w:tc>
          <w:tcPr>
            <w:tcW w:w="1075" w:type="dxa"/>
            <w:vAlign w:val="center"/>
          </w:tcPr>
          <w:p w:rsidR="00B618A7" w:rsidRDefault="00D71AB7">
            <w:r>
              <w:t>3.46</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2008</w:t>
            </w:r>
          </w:p>
        </w:tc>
        <w:tc>
          <w:tcPr>
            <w:tcW w:w="1075" w:type="dxa"/>
            <w:vAlign w:val="center"/>
          </w:tcPr>
          <w:p w:rsidR="00B618A7" w:rsidRDefault="00D71AB7">
            <w:r>
              <w:t>展厅</w:t>
            </w:r>
          </w:p>
        </w:tc>
        <w:tc>
          <w:tcPr>
            <w:tcW w:w="1075" w:type="dxa"/>
            <w:vAlign w:val="center"/>
          </w:tcPr>
          <w:p w:rsidR="00B618A7" w:rsidRDefault="00D71AB7">
            <w:r>
              <w:t>IV</w:t>
            </w:r>
          </w:p>
        </w:tc>
        <w:tc>
          <w:tcPr>
            <w:tcW w:w="1075" w:type="dxa"/>
            <w:vAlign w:val="center"/>
          </w:tcPr>
          <w:p w:rsidR="00B618A7" w:rsidRDefault="00D71AB7">
            <w:r>
              <w:t>侧面</w:t>
            </w:r>
          </w:p>
        </w:tc>
        <w:tc>
          <w:tcPr>
            <w:tcW w:w="1075" w:type="dxa"/>
            <w:vAlign w:val="center"/>
          </w:tcPr>
          <w:p w:rsidR="00B618A7" w:rsidRDefault="00D71AB7">
            <w:r>
              <w:t>119.29</w:t>
            </w:r>
          </w:p>
        </w:tc>
        <w:tc>
          <w:tcPr>
            <w:tcW w:w="1075" w:type="dxa"/>
            <w:vAlign w:val="center"/>
          </w:tcPr>
          <w:p w:rsidR="00B618A7" w:rsidRDefault="00D71AB7">
            <w:r>
              <w:t>4.65</w:t>
            </w:r>
          </w:p>
        </w:tc>
        <w:tc>
          <w:tcPr>
            <w:tcW w:w="1301" w:type="dxa"/>
            <w:vAlign w:val="center"/>
          </w:tcPr>
          <w:p w:rsidR="00B618A7" w:rsidRDefault="00D71AB7">
            <w:r>
              <w:t>2.00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2011</w:t>
            </w:r>
          </w:p>
        </w:tc>
        <w:tc>
          <w:tcPr>
            <w:tcW w:w="1075" w:type="dxa"/>
            <w:vAlign w:val="center"/>
          </w:tcPr>
          <w:p w:rsidR="00B618A7" w:rsidRDefault="00D71AB7">
            <w:r>
              <w:t>展厅</w:t>
            </w:r>
          </w:p>
        </w:tc>
        <w:tc>
          <w:tcPr>
            <w:tcW w:w="1075" w:type="dxa"/>
            <w:vAlign w:val="center"/>
          </w:tcPr>
          <w:p w:rsidR="00B618A7" w:rsidRDefault="00D71AB7">
            <w:r>
              <w:t>IV</w:t>
            </w:r>
          </w:p>
        </w:tc>
        <w:tc>
          <w:tcPr>
            <w:tcW w:w="1075" w:type="dxa"/>
            <w:vAlign w:val="center"/>
          </w:tcPr>
          <w:p w:rsidR="00B618A7" w:rsidRDefault="00D71AB7">
            <w:r>
              <w:t>侧面</w:t>
            </w:r>
          </w:p>
        </w:tc>
        <w:tc>
          <w:tcPr>
            <w:tcW w:w="1075" w:type="dxa"/>
            <w:vAlign w:val="center"/>
          </w:tcPr>
          <w:p w:rsidR="00B618A7" w:rsidRDefault="00D71AB7">
            <w:r>
              <w:t>341.22</w:t>
            </w:r>
          </w:p>
        </w:tc>
        <w:tc>
          <w:tcPr>
            <w:tcW w:w="1075" w:type="dxa"/>
            <w:vAlign w:val="center"/>
          </w:tcPr>
          <w:p w:rsidR="00B618A7" w:rsidRDefault="00D71AB7">
            <w:r>
              <w:t>0.98</w:t>
            </w:r>
          </w:p>
        </w:tc>
        <w:tc>
          <w:tcPr>
            <w:tcW w:w="1301" w:type="dxa"/>
            <w:vAlign w:val="center"/>
          </w:tcPr>
          <w:p w:rsidR="00B618A7" w:rsidRDefault="00D71AB7">
            <w:r>
              <w:t>2.00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2015</w:t>
            </w:r>
          </w:p>
        </w:tc>
        <w:tc>
          <w:tcPr>
            <w:tcW w:w="1075" w:type="dxa"/>
            <w:vAlign w:val="center"/>
          </w:tcPr>
          <w:p w:rsidR="00B618A7" w:rsidRDefault="00D71AB7">
            <w:r>
              <w:t>楼梯间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28.72</w:t>
            </w:r>
          </w:p>
        </w:tc>
        <w:tc>
          <w:tcPr>
            <w:tcW w:w="1075" w:type="dxa"/>
            <w:vAlign w:val="center"/>
          </w:tcPr>
          <w:p w:rsidR="00B618A7" w:rsidRDefault="00D71AB7">
            <w:r>
              <w:t>1.15</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2018</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27.46</w:t>
            </w:r>
          </w:p>
        </w:tc>
        <w:tc>
          <w:tcPr>
            <w:tcW w:w="1075" w:type="dxa"/>
            <w:vAlign w:val="center"/>
          </w:tcPr>
          <w:p w:rsidR="00B618A7" w:rsidRDefault="00D71AB7">
            <w:r>
              <w:t>1.40</w:t>
            </w:r>
          </w:p>
        </w:tc>
        <w:tc>
          <w:tcPr>
            <w:tcW w:w="1301" w:type="dxa"/>
            <w:vAlign w:val="center"/>
          </w:tcPr>
          <w:p w:rsidR="00B618A7" w:rsidRDefault="00D71AB7">
            <w:r>
              <w:t>3.00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2019</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47.64</w:t>
            </w:r>
          </w:p>
        </w:tc>
        <w:tc>
          <w:tcPr>
            <w:tcW w:w="1075" w:type="dxa"/>
            <w:vAlign w:val="center"/>
          </w:tcPr>
          <w:p w:rsidR="00B618A7" w:rsidRDefault="00D71AB7">
            <w:r>
              <w:t>5.12</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2020</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4.08</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2021</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4.21</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2022</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47.64</w:t>
            </w:r>
          </w:p>
        </w:tc>
        <w:tc>
          <w:tcPr>
            <w:tcW w:w="1075" w:type="dxa"/>
            <w:vAlign w:val="center"/>
          </w:tcPr>
          <w:p w:rsidR="00B618A7" w:rsidRDefault="00D71AB7">
            <w:r>
              <w:t>5.28</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2026</w:t>
            </w:r>
          </w:p>
        </w:tc>
        <w:tc>
          <w:tcPr>
            <w:tcW w:w="1075" w:type="dxa"/>
            <w:vAlign w:val="center"/>
          </w:tcPr>
          <w:p w:rsidR="00B618A7" w:rsidRDefault="00D71AB7">
            <w:r>
              <w:t>复印室</w:t>
            </w:r>
          </w:p>
        </w:tc>
        <w:tc>
          <w:tcPr>
            <w:tcW w:w="1075" w:type="dxa"/>
            <w:vAlign w:val="center"/>
          </w:tcPr>
          <w:p w:rsidR="00B618A7" w:rsidRDefault="00D71AB7">
            <w:r>
              <w:t>IV</w:t>
            </w:r>
          </w:p>
        </w:tc>
        <w:tc>
          <w:tcPr>
            <w:tcW w:w="1075" w:type="dxa"/>
            <w:vAlign w:val="center"/>
          </w:tcPr>
          <w:p w:rsidR="00B618A7" w:rsidRDefault="00D71AB7">
            <w:r>
              <w:t>侧面</w:t>
            </w:r>
          </w:p>
        </w:tc>
        <w:tc>
          <w:tcPr>
            <w:tcW w:w="1075" w:type="dxa"/>
            <w:vAlign w:val="center"/>
          </w:tcPr>
          <w:p w:rsidR="00B618A7" w:rsidRDefault="00D71AB7">
            <w:r>
              <w:t>69.92</w:t>
            </w:r>
          </w:p>
        </w:tc>
        <w:tc>
          <w:tcPr>
            <w:tcW w:w="1075" w:type="dxa"/>
            <w:vAlign w:val="center"/>
          </w:tcPr>
          <w:p w:rsidR="00B618A7" w:rsidRDefault="00D71AB7">
            <w:r>
              <w:t>2.86</w:t>
            </w:r>
          </w:p>
        </w:tc>
        <w:tc>
          <w:tcPr>
            <w:tcW w:w="1301" w:type="dxa"/>
            <w:vAlign w:val="center"/>
          </w:tcPr>
          <w:p w:rsidR="00B618A7" w:rsidRDefault="00D71AB7">
            <w:r>
              <w:t>2.00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2028</w:t>
            </w:r>
          </w:p>
        </w:tc>
        <w:tc>
          <w:tcPr>
            <w:tcW w:w="1075" w:type="dxa"/>
            <w:vAlign w:val="center"/>
          </w:tcPr>
          <w:p w:rsidR="00B618A7" w:rsidRDefault="00D71AB7">
            <w:r>
              <w:t>卫生间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22.21</w:t>
            </w:r>
          </w:p>
        </w:tc>
        <w:tc>
          <w:tcPr>
            <w:tcW w:w="1075" w:type="dxa"/>
            <w:vAlign w:val="center"/>
          </w:tcPr>
          <w:p w:rsidR="00B618A7" w:rsidRDefault="00D71AB7">
            <w:r>
              <w:t>1.58</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2029</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17.43</w:t>
            </w:r>
          </w:p>
        </w:tc>
        <w:tc>
          <w:tcPr>
            <w:tcW w:w="1075" w:type="dxa"/>
            <w:vAlign w:val="center"/>
          </w:tcPr>
          <w:p w:rsidR="00B618A7" w:rsidRDefault="00D71AB7">
            <w:r>
              <w:t>3.66</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2030</w:t>
            </w:r>
          </w:p>
        </w:tc>
        <w:tc>
          <w:tcPr>
            <w:tcW w:w="1075" w:type="dxa"/>
            <w:vAlign w:val="center"/>
          </w:tcPr>
          <w:p w:rsidR="00B618A7" w:rsidRDefault="00D71AB7">
            <w:r>
              <w:t>卫生间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19.25</w:t>
            </w:r>
          </w:p>
        </w:tc>
        <w:tc>
          <w:tcPr>
            <w:tcW w:w="1075" w:type="dxa"/>
            <w:vAlign w:val="center"/>
          </w:tcPr>
          <w:p w:rsidR="00B618A7" w:rsidRDefault="00D71AB7">
            <w:r>
              <w:t>1.73</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restart"/>
            <w:vAlign w:val="center"/>
          </w:tcPr>
          <w:p w:rsidR="00B618A7" w:rsidRDefault="00D71AB7">
            <w:r>
              <w:t>3</w:t>
            </w:r>
          </w:p>
        </w:tc>
        <w:tc>
          <w:tcPr>
            <w:tcW w:w="1075" w:type="dxa"/>
            <w:vAlign w:val="center"/>
          </w:tcPr>
          <w:p w:rsidR="00B618A7" w:rsidRDefault="00D71AB7">
            <w:r>
              <w:t>3001</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92.79</w:t>
            </w:r>
          </w:p>
        </w:tc>
        <w:tc>
          <w:tcPr>
            <w:tcW w:w="1075" w:type="dxa"/>
            <w:vAlign w:val="center"/>
          </w:tcPr>
          <w:p w:rsidR="00B618A7" w:rsidRDefault="00D71AB7">
            <w:r>
              <w:t>4.00</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3002</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100.53</w:t>
            </w:r>
          </w:p>
        </w:tc>
        <w:tc>
          <w:tcPr>
            <w:tcW w:w="1075" w:type="dxa"/>
            <w:vAlign w:val="center"/>
          </w:tcPr>
          <w:p w:rsidR="00B618A7" w:rsidRDefault="00D71AB7">
            <w:r>
              <w:t>3.60</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3003</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259.03</w:t>
            </w:r>
          </w:p>
        </w:tc>
        <w:tc>
          <w:tcPr>
            <w:tcW w:w="1075" w:type="dxa"/>
            <w:vAlign w:val="center"/>
          </w:tcPr>
          <w:p w:rsidR="00B618A7" w:rsidRDefault="00D71AB7">
            <w:r>
              <w:t>2.29</w:t>
            </w:r>
          </w:p>
        </w:tc>
        <w:tc>
          <w:tcPr>
            <w:tcW w:w="1301" w:type="dxa"/>
            <w:vAlign w:val="center"/>
          </w:tcPr>
          <w:p w:rsidR="00B618A7" w:rsidRDefault="00D71AB7">
            <w:r>
              <w:t>3.00</w:t>
            </w:r>
          </w:p>
        </w:tc>
        <w:tc>
          <w:tcPr>
            <w:tcW w:w="922" w:type="dxa"/>
            <w:vAlign w:val="center"/>
          </w:tcPr>
          <w:p w:rsidR="00B618A7" w:rsidRDefault="00D71AB7">
            <w:r>
              <w:rPr>
                <w:b/>
                <w:color w:val="FF0000"/>
              </w:rPr>
              <w:t>不满足</w:t>
            </w:r>
          </w:p>
        </w:tc>
      </w:tr>
      <w:tr w:rsidR="00B618A7">
        <w:tc>
          <w:tcPr>
            <w:tcW w:w="650" w:type="dxa"/>
            <w:vMerge/>
            <w:vAlign w:val="center"/>
          </w:tcPr>
          <w:p w:rsidR="00B618A7" w:rsidRDefault="00B618A7"/>
        </w:tc>
        <w:tc>
          <w:tcPr>
            <w:tcW w:w="1075" w:type="dxa"/>
            <w:vAlign w:val="center"/>
          </w:tcPr>
          <w:p w:rsidR="00B618A7" w:rsidRDefault="00D71AB7">
            <w:r>
              <w:t>3004</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91.58</w:t>
            </w:r>
          </w:p>
        </w:tc>
        <w:tc>
          <w:tcPr>
            <w:tcW w:w="1075" w:type="dxa"/>
            <w:vAlign w:val="center"/>
          </w:tcPr>
          <w:p w:rsidR="00B618A7" w:rsidRDefault="00D71AB7">
            <w:r>
              <w:t>4.21</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3005</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91.58</w:t>
            </w:r>
          </w:p>
        </w:tc>
        <w:tc>
          <w:tcPr>
            <w:tcW w:w="1075" w:type="dxa"/>
            <w:vAlign w:val="center"/>
          </w:tcPr>
          <w:p w:rsidR="00B618A7" w:rsidRDefault="00D71AB7">
            <w:r>
              <w:t>4.21</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3006</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91.58</w:t>
            </w:r>
          </w:p>
        </w:tc>
        <w:tc>
          <w:tcPr>
            <w:tcW w:w="1075" w:type="dxa"/>
            <w:vAlign w:val="center"/>
          </w:tcPr>
          <w:p w:rsidR="00B618A7" w:rsidRDefault="00D71AB7">
            <w:r>
              <w:t>4.09</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3007</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89.48</w:t>
            </w:r>
          </w:p>
        </w:tc>
        <w:tc>
          <w:tcPr>
            <w:tcW w:w="1075" w:type="dxa"/>
            <w:vAlign w:val="center"/>
          </w:tcPr>
          <w:p w:rsidR="00B618A7" w:rsidRDefault="00D71AB7">
            <w:r>
              <w:t>4.17</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3008</w:t>
            </w:r>
          </w:p>
        </w:tc>
        <w:tc>
          <w:tcPr>
            <w:tcW w:w="1075" w:type="dxa"/>
            <w:vAlign w:val="center"/>
          </w:tcPr>
          <w:p w:rsidR="00B618A7" w:rsidRDefault="00D71AB7">
            <w:r>
              <w:t>展厅</w:t>
            </w:r>
          </w:p>
        </w:tc>
        <w:tc>
          <w:tcPr>
            <w:tcW w:w="1075" w:type="dxa"/>
            <w:vAlign w:val="center"/>
          </w:tcPr>
          <w:p w:rsidR="00B618A7" w:rsidRDefault="00D71AB7">
            <w:r>
              <w:t>IV</w:t>
            </w:r>
          </w:p>
        </w:tc>
        <w:tc>
          <w:tcPr>
            <w:tcW w:w="1075" w:type="dxa"/>
            <w:vAlign w:val="center"/>
          </w:tcPr>
          <w:p w:rsidR="00B618A7" w:rsidRDefault="00D71AB7">
            <w:r>
              <w:t>侧面</w:t>
            </w:r>
          </w:p>
        </w:tc>
        <w:tc>
          <w:tcPr>
            <w:tcW w:w="1075" w:type="dxa"/>
            <w:vAlign w:val="center"/>
          </w:tcPr>
          <w:p w:rsidR="00B618A7" w:rsidRDefault="00D71AB7">
            <w:r>
              <w:t>119.29</w:t>
            </w:r>
          </w:p>
        </w:tc>
        <w:tc>
          <w:tcPr>
            <w:tcW w:w="1075" w:type="dxa"/>
            <w:vAlign w:val="center"/>
          </w:tcPr>
          <w:p w:rsidR="00B618A7" w:rsidRDefault="00D71AB7">
            <w:r>
              <w:t>4.37</w:t>
            </w:r>
          </w:p>
        </w:tc>
        <w:tc>
          <w:tcPr>
            <w:tcW w:w="1301" w:type="dxa"/>
            <w:vAlign w:val="center"/>
          </w:tcPr>
          <w:p w:rsidR="00B618A7" w:rsidRDefault="00D71AB7">
            <w:r>
              <w:t>2.00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3011</w:t>
            </w:r>
          </w:p>
        </w:tc>
        <w:tc>
          <w:tcPr>
            <w:tcW w:w="1075" w:type="dxa"/>
            <w:vAlign w:val="center"/>
          </w:tcPr>
          <w:p w:rsidR="00B618A7" w:rsidRDefault="00D71AB7">
            <w:r>
              <w:t>展厅</w:t>
            </w:r>
          </w:p>
        </w:tc>
        <w:tc>
          <w:tcPr>
            <w:tcW w:w="1075" w:type="dxa"/>
            <w:vAlign w:val="center"/>
          </w:tcPr>
          <w:p w:rsidR="00B618A7" w:rsidRDefault="00D71AB7">
            <w:r>
              <w:t>IV</w:t>
            </w:r>
          </w:p>
        </w:tc>
        <w:tc>
          <w:tcPr>
            <w:tcW w:w="1075" w:type="dxa"/>
            <w:vAlign w:val="center"/>
          </w:tcPr>
          <w:p w:rsidR="00B618A7" w:rsidRDefault="00D71AB7">
            <w:r>
              <w:t>侧面</w:t>
            </w:r>
          </w:p>
        </w:tc>
        <w:tc>
          <w:tcPr>
            <w:tcW w:w="1075" w:type="dxa"/>
            <w:vAlign w:val="center"/>
          </w:tcPr>
          <w:p w:rsidR="00B618A7" w:rsidRDefault="00D71AB7">
            <w:r>
              <w:t>341.16</w:t>
            </w:r>
          </w:p>
        </w:tc>
        <w:tc>
          <w:tcPr>
            <w:tcW w:w="1075" w:type="dxa"/>
            <w:vAlign w:val="center"/>
          </w:tcPr>
          <w:p w:rsidR="00B618A7" w:rsidRDefault="00D71AB7">
            <w:r>
              <w:t>1.85</w:t>
            </w:r>
          </w:p>
        </w:tc>
        <w:tc>
          <w:tcPr>
            <w:tcW w:w="1301" w:type="dxa"/>
            <w:vAlign w:val="center"/>
          </w:tcPr>
          <w:p w:rsidR="00B618A7" w:rsidRDefault="00D71AB7">
            <w:r>
              <w:t>2.00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3015</w:t>
            </w:r>
          </w:p>
        </w:tc>
        <w:tc>
          <w:tcPr>
            <w:tcW w:w="1075" w:type="dxa"/>
            <w:vAlign w:val="center"/>
          </w:tcPr>
          <w:p w:rsidR="00B618A7" w:rsidRDefault="00D71AB7">
            <w:r>
              <w:t>楼梯间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28.75</w:t>
            </w:r>
          </w:p>
        </w:tc>
        <w:tc>
          <w:tcPr>
            <w:tcW w:w="1075" w:type="dxa"/>
            <w:vAlign w:val="center"/>
          </w:tcPr>
          <w:p w:rsidR="00B618A7" w:rsidRDefault="00D71AB7">
            <w:r>
              <w:t>0.00</w:t>
            </w:r>
          </w:p>
        </w:tc>
        <w:tc>
          <w:tcPr>
            <w:tcW w:w="1301" w:type="dxa"/>
            <w:vAlign w:val="center"/>
          </w:tcPr>
          <w:p w:rsidR="00B618A7" w:rsidRDefault="00D71AB7">
            <w:r>
              <w:t>1.00</w:t>
            </w:r>
          </w:p>
        </w:tc>
        <w:tc>
          <w:tcPr>
            <w:tcW w:w="922" w:type="dxa"/>
            <w:vAlign w:val="center"/>
          </w:tcPr>
          <w:p w:rsidR="00B618A7" w:rsidRDefault="00D71AB7">
            <w:r>
              <w:rPr>
                <w:color w:val="FF00FF"/>
              </w:rPr>
              <w:t>未计算</w:t>
            </w:r>
          </w:p>
        </w:tc>
      </w:tr>
      <w:tr w:rsidR="00B618A7">
        <w:tc>
          <w:tcPr>
            <w:tcW w:w="650" w:type="dxa"/>
            <w:vMerge/>
            <w:vAlign w:val="center"/>
          </w:tcPr>
          <w:p w:rsidR="00B618A7" w:rsidRDefault="00B618A7"/>
        </w:tc>
        <w:tc>
          <w:tcPr>
            <w:tcW w:w="1075" w:type="dxa"/>
            <w:vAlign w:val="center"/>
          </w:tcPr>
          <w:p w:rsidR="00B618A7" w:rsidRDefault="00D71AB7">
            <w:r>
              <w:t>3018</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27.46</w:t>
            </w:r>
          </w:p>
        </w:tc>
        <w:tc>
          <w:tcPr>
            <w:tcW w:w="1075" w:type="dxa"/>
            <w:vAlign w:val="center"/>
          </w:tcPr>
          <w:p w:rsidR="00B618A7" w:rsidRDefault="00D71AB7">
            <w:r>
              <w:t>2.24</w:t>
            </w:r>
          </w:p>
        </w:tc>
        <w:tc>
          <w:tcPr>
            <w:tcW w:w="1301" w:type="dxa"/>
            <w:vAlign w:val="center"/>
          </w:tcPr>
          <w:p w:rsidR="00B618A7" w:rsidRDefault="00D71AB7">
            <w:r>
              <w:t>3.00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3019</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6.04</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3020</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5.96</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3021</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5.90</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3022</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5.99</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3023</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6.54</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3024</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6.62</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3025</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22.52</w:t>
            </w:r>
          </w:p>
        </w:tc>
        <w:tc>
          <w:tcPr>
            <w:tcW w:w="1075" w:type="dxa"/>
            <w:vAlign w:val="center"/>
          </w:tcPr>
          <w:p w:rsidR="00B618A7" w:rsidRDefault="00D71AB7">
            <w:r>
              <w:t>5.19</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3027</w:t>
            </w:r>
          </w:p>
        </w:tc>
        <w:tc>
          <w:tcPr>
            <w:tcW w:w="1075" w:type="dxa"/>
            <w:vAlign w:val="center"/>
          </w:tcPr>
          <w:p w:rsidR="00B618A7" w:rsidRDefault="00D71AB7">
            <w:r>
              <w:t>会议室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69.92</w:t>
            </w:r>
          </w:p>
        </w:tc>
        <w:tc>
          <w:tcPr>
            <w:tcW w:w="1075" w:type="dxa"/>
            <w:vAlign w:val="center"/>
          </w:tcPr>
          <w:p w:rsidR="00B618A7" w:rsidRDefault="00D71AB7">
            <w:r>
              <w:t>2.92</w:t>
            </w:r>
          </w:p>
        </w:tc>
        <w:tc>
          <w:tcPr>
            <w:tcW w:w="1301" w:type="dxa"/>
            <w:vAlign w:val="center"/>
          </w:tcPr>
          <w:p w:rsidR="00B618A7" w:rsidRDefault="00D71AB7">
            <w:r>
              <w:t>3.00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3029</w:t>
            </w:r>
          </w:p>
        </w:tc>
        <w:tc>
          <w:tcPr>
            <w:tcW w:w="1075" w:type="dxa"/>
            <w:vAlign w:val="center"/>
          </w:tcPr>
          <w:p w:rsidR="00B618A7" w:rsidRDefault="00D71AB7">
            <w:r>
              <w:t>卫生间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22.31</w:t>
            </w:r>
          </w:p>
        </w:tc>
        <w:tc>
          <w:tcPr>
            <w:tcW w:w="1075" w:type="dxa"/>
            <w:vAlign w:val="center"/>
          </w:tcPr>
          <w:p w:rsidR="00B618A7" w:rsidRDefault="00D71AB7">
            <w:r>
              <w:t>0.00</w:t>
            </w:r>
          </w:p>
        </w:tc>
        <w:tc>
          <w:tcPr>
            <w:tcW w:w="1301" w:type="dxa"/>
            <w:vAlign w:val="center"/>
          </w:tcPr>
          <w:p w:rsidR="00B618A7" w:rsidRDefault="00D71AB7">
            <w:r>
              <w:t>1.00</w:t>
            </w:r>
          </w:p>
        </w:tc>
        <w:tc>
          <w:tcPr>
            <w:tcW w:w="922" w:type="dxa"/>
            <w:vAlign w:val="center"/>
          </w:tcPr>
          <w:p w:rsidR="00B618A7" w:rsidRDefault="00D71AB7">
            <w:r>
              <w:rPr>
                <w:color w:val="FF00FF"/>
              </w:rPr>
              <w:t>未计算</w:t>
            </w:r>
          </w:p>
        </w:tc>
      </w:tr>
      <w:tr w:rsidR="00B618A7">
        <w:tc>
          <w:tcPr>
            <w:tcW w:w="650" w:type="dxa"/>
            <w:vMerge/>
            <w:vAlign w:val="center"/>
          </w:tcPr>
          <w:p w:rsidR="00B618A7" w:rsidRDefault="00B618A7"/>
        </w:tc>
        <w:tc>
          <w:tcPr>
            <w:tcW w:w="1075" w:type="dxa"/>
            <w:vAlign w:val="center"/>
          </w:tcPr>
          <w:p w:rsidR="00B618A7" w:rsidRDefault="00D71AB7">
            <w:r>
              <w:t>3031</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21.84</w:t>
            </w:r>
          </w:p>
        </w:tc>
        <w:tc>
          <w:tcPr>
            <w:tcW w:w="1075" w:type="dxa"/>
            <w:vAlign w:val="center"/>
          </w:tcPr>
          <w:p w:rsidR="00B618A7" w:rsidRDefault="00D71AB7">
            <w:r>
              <w:t>6.09</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3032</w:t>
            </w:r>
          </w:p>
        </w:tc>
        <w:tc>
          <w:tcPr>
            <w:tcW w:w="1075" w:type="dxa"/>
            <w:vAlign w:val="center"/>
          </w:tcPr>
          <w:p w:rsidR="00B618A7" w:rsidRDefault="00D71AB7">
            <w:r>
              <w:t>卫生间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19.25</w:t>
            </w:r>
          </w:p>
        </w:tc>
        <w:tc>
          <w:tcPr>
            <w:tcW w:w="1075" w:type="dxa"/>
            <w:vAlign w:val="center"/>
          </w:tcPr>
          <w:p w:rsidR="00B618A7" w:rsidRDefault="00D71AB7">
            <w:r>
              <w:t>0.00</w:t>
            </w:r>
          </w:p>
        </w:tc>
        <w:tc>
          <w:tcPr>
            <w:tcW w:w="1301" w:type="dxa"/>
            <w:vAlign w:val="center"/>
          </w:tcPr>
          <w:p w:rsidR="00B618A7" w:rsidRDefault="00D71AB7">
            <w:r>
              <w:t>1.00</w:t>
            </w:r>
          </w:p>
        </w:tc>
        <w:tc>
          <w:tcPr>
            <w:tcW w:w="922" w:type="dxa"/>
            <w:vAlign w:val="center"/>
          </w:tcPr>
          <w:p w:rsidR="00B618A7" w:rsidRDefault="00D71AB7">
            <w:r>
              <w:rPr>
                <w:color w:val="FF00FF"/>
              </w:rPr>
              <w:t>未计算</w:t>
            </w:r>
          </w:p>
        </w:tc>
      </w:tr>
      <w:tr w:rsidR="00B618A7">
        <w:tc>
          <w:tcPr>
            <w:tcW w:w="650" w:type="dxa"/>
            <w:vMerge w:val="restart"/>
            <w:vAlign w:val="center"/>
          </w:tcPr>
          <w:p w:rsidR="00B618A7" w:rsidRDefault="00D71AB7">
            <w:r>
              <w:t>4</w:t>
            </w:r>
          </w:p>
        </w:tc>
        <w:tc>
          <w:tcPr>
            <w:tcW w:w="1075" w:type="dxa"/>
            <w:vAlign w:val="center"/>
          </w:tcPr>
          <w:p w:rsidR="00B618A7" w:rsidRDefault="00D71AB7">
            <w:r>
              <w:t>4001</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148.56</w:t>
            </w:r>
          </w:p>
        </w:tc>
        <w:tc>
          <w:tcPr>
            <w:tcW w:w="1075" w:type="dxa"/>
            <w:vAlign w:val="center"/>
          </w:tcPr>
          <w:p w:rsidR="00B618A7" w:rsidRDefault="00D71AB7">
            <w:r>
              <w:t>4.50</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4002</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100.53</w:t>
            </w:r>
          </w:p>
        </w:tc>
        <w:tc>
          <w:tcPr>
            <w:tcW w:w="1075" w:type="dxa"/>
            <w:vAlign w:val="center"/>
          </w:tcPr>
          <w:p w:rsidR="00B618A7" w:rsidRDefault="00D71AB7">
            <w:r>
              <w:t>4.04</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4003</w:t>
            </w:r>
          </w:p>
        </w:tc>
        <w:tc>
          <w:tcPr>
            <w:tcW w:w="1075" w:type="dxa"/>
            <w:vAlign w:val="center"/>
          </w:tcPr>
          <w:p w:rsidR="00B618A7" w:rsidRDefault="00D71AB7">
            <w:r>
              <w:t>专用教室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148.36</w:t>
            </w:r>
          </w:p>
        </w:tc>
        <w:tc>
          <w:tcPr>
            <w:tcW w:w="1075" w:type="dxa"/>
            <w:vAlign w:val="center"/>
          </w:tcPr>
          <w:p w:rsidR="00B618A7" w:rsidRDefault="00D71AB7">
            <w:r>
              <w:t>3.25</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4004</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92.17</w:t>
            </w:r>
          </w:p>
        </w:tc>
        <w:tc>
          <w:tcPr>
            <w:tcW w:w="1075" w:type="dxa"/>
            <w:vAlign w:val="center"/>
          </w:tcPr>
          <w:p w:rsidR="00B618A7" w:rsidRDefault="00D71AB7">
            <w:r>
              <w:t>4.28</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4005</w:t>
            </w:r>
          </w:p>
        </w:tc>
        <w:tc>
          <w:tcPr>
            <w:tcW w:w="1075" w:type="dxa"/>
            <w:vAlign w:val="center"/>
          </w:tcPr>
          <w:p w:rsidR="00B618A7" w:rsidRDefault="00D71AB7">
            <w:r>
              <w:t>复印室</w:t>
            </w:r>
          </w:p>
        </w:tc>
        <w:tc>
          <w:tcPr>
            <w:tcW w:w="1075" w:type="dxa"/>
            <w:vAlign w:val="center"/>
          </w:tcPr>
          <w:p w:rsidR="00B618A7" w:rsidRDefault="00D71AB7">
            <w:r>
              <w:t>IV</w:t>
            </w:r>
          </w:p>
        </w:tc>
        <w:tc>
          <w:tcPr>
            <w:tcW w:w="1075" w:type="dxa"/>
            <w:vAlign w:val="center"/>
          </w:tcPr>
          <w:p w:rsidR="00B618A7" w:rsidRDefault="00D71AB7">
            <w:r>
              <w:t>侧面</w:t>
            </w:r>
          </w:p>
        </w:tc>
        <w:tc>
          <w:tcPr>
            <w:tcW w:w="1075" w:type="dxa"/>
            <w:vAlign w:val="center"/>
          </w:tcPr>
          <w:p w:rsidR="00B618A7" w:rsidRDefault="00D71AB7">
            <w:r>
              <w:t>20.58</w:t>
            </w:r>
          </w:p>
        </w:tc>
        <w:tc>
          <w:tcPr>
            <w:tcW w:w="1075" w:type="dxa"/>
            <w:vAlign w:val="center"/>
          </w:tcPr>
          <w:p w:rsidR="00B618A7" w:rsidRDefault="00D71AB7">
            <w:r>
              <w:t>5.82</w:t>
            </w:r>
          </w:p>
        </w:tc>
        <w:tc>
          <w:tcPr>
            <w:tcW w:w="1301" w:type="dxa"/>
            <w:vAlign w:val="center"/>
          </w:tcPr>
          <w:p w:rsidR="00B618A7" w:rsidRDefault="00D71AB7">
            <w:r>
              <w:t>2.00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4006</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91.58</w:t>
            </w:r>
          </w:p>
        </w:tc>
        <w:tc>
          <w:tcPr>
            <w:tcW w:w="1075" w:type="dxa"/>
            <w:vAlign w:val="center"/>
          </w:tcPr>
          <w:p w:rsidR="00B618A7" w:rsidRDefault="00D71AB7">
            <w:r>
              <w:t>4.34</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4007</w:t>
            </w:r>
          </w:p>
        </w:tc>
        <w:tc>
          <w:tcPr>
            <w:tcW w:w="1075" w:type="dxa"/>
            <w:vAlign w:val="center"/>
          </w:tcPr>
          <w:p w:rsidR="00B618A7" w:rsidRDefault="00D71AB7">
            <w:r>
              <w:t>普通教室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89.48</w:t>
            </w:r>
          </w:p>
        </w:tc>
        <w:tc>
          <w:tcPr>
            <w:tcW w:w="1075" w:type="dxa"/>
            <w:vAlign w:val="center"/>
          </w:tcPr>
          <w:p w:rsidR="00B618A7" w:rsidRDefault="00D71AB7">
            <w:r>
              <w:t>4.34</w:t>
            </w:r>
          </w:p>
        </w:tc>
        <w:tc>
          <w:tcPr>
            <w:tcW w:w="1301" w:type="dxa"/>
            <w:vAlign w:val="center"/>
          </w:tcPr>
          <w:p w:rsidR="00B618A7" w:rsidRDefault="00D71AB7">
            <w:r>
              <w:t>3.00</w:t>
            </w:r>
          </w:p>
        </w:tc>
        <w:tc>
          <w:tcPr>
            <w:tcW w:w="922" w:type="dxa"/>
            <w:vAlign w:val="center"/>
          </w:tcPr>
          <w:p w:rsidR="00B618A7" w:rsidRDefault="00D71AB7">
            <w:r>
              <w:rPr>
                <w:b/>
              </w:rPr>
              <w:t>满足</w:t>
            </w:r>
          </w:p>
        </w:tc>
      </w:tr>
      <w:tr w:rsidR="00B618A7">
        <w:tc>
          <w:tcPr>
            <w:tcW w:w="650" w:type="dxa"/>
            <w:vMerge/>
            <w:vAlign w:val="center"/>
          </w:tcPr>
          <w:p w:rsidR="00B618A7" w:rsidRDefault="00B618A7"/>
        </w:tc>
        <w:tc>
          <w:tcPr>
            <w:tcW w:w="1075" w:type="dxa"/>
            <w:vAlign w:val="center"/>
          </w:tcPr>
          <w:p w:rsidR="00B618A7" w:rsidRDefault="00D71AB7">
            <w:r>
              <w:t>4008</w:t>
            </w:r>
          </w:p>
        </w:tc>
        <w:tc>
          <w:tcPr>
            <w:tcW w:w="1075" w:type="dxa"/>
            <w:vAlign w:val="center"/>
          </w:tcPr>
          <w:p w:rsidR="00B618A7" w:rsidRDefault="00D71AB7">
            <w:r>
              <w:t>展厅</w:t>
            </w:r>
          </w:p>
        </w:tc>
        <w:tc>
          <w:tcPr>
            <w:tcW w:w="1075" w:type="dxa"/>
            <w:vAlign w:val="center"/>
          </w:tcPr>
          <w:p w:rsidR="00B618A7" w:rsidRDefault="00D71AB7">
            <w:r>
              <w:t>IV</w:t>
            </w:r>
          </w:p>
        </w:tc>
        <w:tc>
          <w:tcPr>
            <w:tcW w:w="1075" w:type="dxa"/>
            <w:vAlign w:val="center"/>
          </w:tcPr>
          <w:p w:rsidR="00B618A7" w:rsidRDefault="00D71AB7">
            <w:r>
              <w:t>侧面</w:t>
            </w:r>
          </w:p>
        </w:tc>
        <w:tc>
          <w:tcPr>
            <w:tcW w:w="1075" w:type="dxa"/>
            <w:vAlign w:val="center"/>
          </w:tcPr>
          <w:p w:rsidR="00B618A7" w:rsidRDefault="00D71AB7">
            <w:r>
              <w:t>151.79</w:t>
            </w:r>
          </w:p>
        </w:tc>
        <w:tc>
          <w:tcPr>
            <w:tcW w:w="1075" w:type="dxa"/>
            <w:vAlign w:val="center"/>
          </w:tcPr>
          <w:p w:rsidR="00B618A7" w:rsidRDefault="00D71AB7">
            <w:r>
              <w:t>3.92</w:t>
            </w:r>
          </w:p>
        </w:tc>
        <w:tc>
          <w:tcPr>
            <w:tcW w:w="1301" w:type="dxa"/>
            <w:vAlign w:val="center"/>
          </w:tcPr>
          <w:p w:rsidR="00B618A7" w:rsidRDefault="00D71AB7">
            <w:r>
              <w:t>2.00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4012</w:t>
            </w:r>
          </w:p>
        </w:tc>
        <w:tc>
          <w:tcPr>
            <w:tcW w:w="1075" w:type="dxa"/>
            <w:vAlign w:val="center"/>
          </w:tcPr>
          <w:p w:rsidR="00B618A7" w:rsidRDefault="00D71AB7">
            <w:r>
              <w:t>展厅</w:t>
            </w:r>
          </w:p>
        </w:tc>
        <w:tc>
          <w:tcPr>
            <w:tcW w:w="1075" w:type="dxa"/>
            <w:vAlign w:val="center"/>
          </w:tcPr>
          <w:p w:rsidR="00B618A7" w:rsidRDefault="00D71AB7">
            <w:r>
              <w:t>IV</w:t>
            </w:r>
          </w:p>
        </w:tc>
        <w:tc>
          <w:tcPr>
            <w:tcW w:w="1075" w:type="dxa"/>
            <w:vAlign w:val="center"/>
          </w:tcPr>
          <w:p w:rsidR="00B618A7" w:rsidRDefault="00D71AB7">
            <w:r>
              <w:t>混合</w:t>
            </w:r>
          </w:p>
        </w:tc>
        <w:tc>
          <w:tcPr>
            <w:tcW w:w="1075" w:type="dxa"/>
            <w:vAlign w:val="center"/>
          </w:tcPr>
          <w:p w:rsidR="00B618A7" w:rsidRDefault="00D71AB7">
            <w:r>
              <w:t>340.02</w:t>
            </w:r>
          </w:p>
        </w:tc>
        <w:tc>
          <w:tcPr>
            <w:tcW w:w="1075" w:type="dxa"/>
            <w:vAlign w:val="center"/>
          </w:tcPr>
          <w:p w:rsidR="00B618A7" w:rsidRDefault="00D71AB7">
            <w:r>
              <w:t>4.14</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4017</w:t>
            </w:r>
          </w:p>
        </w:tc>
        <w:tc>
          <w:tcPr>
            <w:tcW w:w="1075" w:type="dxa"/>
            <w:vAlign w:val="center"/>
          </w:tcPr>
          <w:p w:rsidR="00B618A7" w:rsidRDefault="00D71AB7">
            <w:r>
              <w:t>会议室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118.22</w:t>
            </w:r>
          </w:p>
        </w:tc>
        <w:tc>
          <w:tcPr>
            <w:tcW w:w="1075" w:type="dxa"/>
            <w:vAlign w:val="center"/>
          </w:tcPr>
          <w:p w:rsidR="00B618A7" w:rsidRDefault="00D71AB7">
            <w:r>
              <w:t>2.39</w:t>
            </w:r>
          </w:p>
        </w:tc>
        <w:tc>
          <w:tcPr>
            <w:tcW w:w="1301" w:type="dxa"/>
            <w:vAlign w:val="center"/>
          </w:tcPr>
          <w:p w:rsidR="00B618A7" w:rsidRDefault="00D71AB7">
            <w:r>
              <w:t>3.00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4018</w:t>
            </w:r>
          </w:p>
        </w:tc>
        <w:tc>
          <w:tcPr>
            <w:tcW w:w="1075" w:type="dxa"/>
            <w:vAlign w:val="center"/>
          </w:tcPr>
          <w:p w:rsidR="00B618A7" w:rsidRDefault="00D71AB7">
            <w:r>
              <w:t>楼梯间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28.75</w:t>
            </w:r>
          </w:p>
        </w:tc>
        <w:tc>
          <w:tcPr>
            <w:tcW w:w="1075" w:type="dxa"/>
            <w:vAlign w:val="center"/>
          </w:tcPr>
          <w:p w:rsidR="00B618A7" w:rsidRDefault="00D71AB7">
            <w:r>
              <w:t>1.12</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4021</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27.46</w:t>
            </w:r>
          </w:p>
        </w:tc>
        <w:tc>
          <w:tcPr>
            <w:tcW w:w="1075" w:type="dxa"/>
            <w:vAlign w:val="center"/>
          </w:tcPr>
          <w:p w:rsidR="00B618A7" w:rsidRDefault="00D71AB7">
            <w:r>
              <w:t>2.34</w:t>
            </w:r>
          </w:p>
        </w:tc>
        <w:tc>
          <w:tcPr>
            <w:tcW w:w="1301" w:type="dxa"/>
            <w:vAlign w:val="center"/>
          </w:tcPr>
          <w:p w:rsidR="00B618A7" w:rsidRDefault="00D71AB7">
            <w:r>
              <w:t>3.00</w:t>
            </w:r>
          </w:p>
        </w:tc>
        <w:tc>
          <w:tcPr>
            <w:tcW w:w="922" w:type="dxa"/>
            <w:vAlign w:val="center"/>
          </w:tcPr>
          <w:p w:rsidR="00B618A7" w:rsidRDefault="00D71AB7">
            <w:r>
              <w:rPr>
                <w:color w:val="FF00FF"/>
              </w:rPr>
              <w:t>不满足</w:t>
            </w:r>
          </w:p>
        </w:tc>
      </w:tr>
      <w:tr w:rsidR="00B618A7">
        <w:tc>
          <w:tcPr>
            <w:tcW w:w="650" w:type="dxa"/>
            <w:vMerge/>
            <w:vAlign w:val="center"/>
          </w:tcPr>
          <w:p w:rsidR="00B618A7" w:rsidRDefault="00B618A7"/>
        </w:tc>
        <w:tc>
          <w:tcPr>
            <w:tcW w:w="1075" w:type="dxa"/>
            <w:vAlign w:val="center"/>
          </w:tcPr>
          <w:p w:rsidR="00B618A7" w:rsidRDefault="00D71AB7">
            <w:r>
              <w:t>4022</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6.23</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4023</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6.31</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4024</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6.01</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4025</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6.02</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4026</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6.63</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4027</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23.36</w:t>
            </w:r>
          </w:p>
        </w:tc>
        <w:tc>
          <w:tcPr>
            <w:tcW w:w="1075" w:type="dxa"/>
            <w:vAlign w:val="center"/>
          </w:tcPr>
          <w:p w:rsidR="00B618A7" w:rsidRDefault="00D71AB7">
            <w:r>
              <w:t>6.69</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4028</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22.52</w:t>
            </w:r>
          </w:p>
        </w:tc>
        <w:tc>
          <w:tcPr>
            <w:tcW w:w="1075" w:type="dxa"/>
            <w:vAlign w:val="center"/>
          </w:tcPr>
          <w:p w:rsidR="00B618A7" w:rsidRDefault="00D71AB7">
            <w:r>
              <w:t>5.74</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4032</w:t>
            </w:r>
          </w:p>
        </w:tc>
        <w:tc>
          <w:tcPr>
            <w:tcW w:w="1075" w:type="dxa"/>
            <w:vAlign w:val="center"/>
          </w:tcPr>
          <w:p w:rsidR="00B618A7" w:rsidRDefault="00D71AB7">
            <w:r>
              <w:t>卫生间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22.31</w:t>
            </w:r>
          </w:p>
        </w:tc>
        <w:tc>
          <w:tcPr>
            <w:tcW w:w="1075" w:type="dxa"/>
            <w:vAlign w:val="center"/>
          </w:tcPr>
          <w:p w:rsidR="00B618A7" w:rsidRDefault="00D71AB7">
            <w:r>
              <w:t>1.63</w:t>
            </w:r>
          </w:p>
        </w:tc>
        <w:tc>
          <w:tcPr>
            <w:tcW w:w="1301" w:type="dxa"/>
            <w:vAlign w:val="center"/>
          </w:tcPr>
          <w:p w:rsidR="00B618A7" w:rsidRDefault="00D71AB7">
            <w:r>
              <w:t>1.00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4034</w:t>
            </w:r>
          </w:p>
        </w:tc>
        <w:tc>
          <w:tcPr>
            <w:tcW w:w="1075" w:type="dxa"/>
            <w:vAlign w:val="center"/>
          </w:tcPr>
          <w:p w:rsidR="00B618A7" w:rsidRDefault="00D71AB7">
            <w:r>
              <w:t>办公室</w:t>
            </w:r>
          </w:p>
        </w:tc>
        <w:tc>
          <w:tcPr>
            <w:tcW w:w="1075" w:type="dxa"/>
            <w:vAlign w:val="center"/>
          </w:tcPr>
          <w:p w:rsidR="00B618A7" w:rsidRDefault="00D71AB7">
            <w:r>
              <w:t>III</w:t>
            </w:r>
          </w:p>
        </w:tc>
        <w:tc>
          <w:tcPr>
            <w:tcW w:w="1075" w:type="dxa"/>
            <w:vAlign w:val="center"/>
          </w:tcPr>
          <w:p w:rsidR="00B618A7" w:rsidRDefault="00D71AB7">
            <w:r>
              <w:t>侧面</w:t>
            </w:r>
          </w:p>
        </w:tc>
        <w:tc>
          <w:tcPr>
            <w:tcW w:w="1075" w:type="dxa"/>
            <w:vAlign w:val="center"/>
          </w:tcPr>
          <w:p w:rsidR="00B618A7" w:rsidRDefault="00D71AB7">
            <w:r>
              <w:t>21.84</w:t>
            </w:r>
          </w:p>
        </w:tc>
        <w:tc>
          <w:tcPr>
            <w:tcW w:w="1075" w:type="dxa"/>
            <w:vAlign w:val="center"/>
          </w:tcPr>
          <w:p w:rsidR="00B618A7" w:rsidRDefault="00D71AB7">
            <w:r>
              <w:t>6.48</w:t>
            </w:r>
          </w:p>
        </w:tc>
        <w:tc>
          <w:tcPr>
            <w:tcW w:w="1301" w:type="dxa"/>
            <w:vAlign w:val="center"/>
          </w:tcPr>
          <w:p w:rsidR="00B618A7" w:rsidRDefault="00D71AB7">
            <w:r>
              <w:t>3.00</w:t>
            </w:r>
          </w:p>
        </w:tc>
        <w:tc>
          <w:tcPr>
            <w:tcW w:w="922" w:type="dxa"/>
            <w:vAlign w:val="center"/>
          </w:tcPr>
          <w:p w:rsidR="00B618A7" w:rsidRDefault="00D71AB7">
            <w:r>
              <w:t>满足</w:t>
            </w:r>
          </w:p>
        </w:tc>
      </w:tr>
      <w:tr w:rsidR="00B618A7">
        <w:tc>
          <w:tcPr>
            <w:tcW w:w="650" w:type="dxa"/>
            <w:vMerge/>
            <w:vAlign w:val="center"/>
          </w:tcPr>
          <w:p w:rsidR="00B618A7" w:rsidRDefault="00B618A7"/>
        </w:tc>
        <w:tc>
          <w:tcPr>
            <w:tcW w:w="1075" w:type="dxa"/>
            <w:vAlign w:val="center"/>
          </w:tcPr>
          <w:p w:rsidR="00B618A7" w:rsidRDefault="00D71AB7">
            <w:r>
              <w:t>4035</w:t>
            </w:r>
          </w:p>
        </w:tc>
        <w:tc>
          <w:tcPr>
            <w:tcW w:w="1075" w:type="dxa"/>
            <w:vAlign w:val="center"/>
          </w:tcPr>
          <w:p w:rsidR="00B618A7" w:rsidRDefault="00D71AB7">
            <w:r>
              <w:t>卫生间</w:t>
            </w:r>
          </w:p>
        </w:tc>
        <w:tc>
          <w:tcPr>
            <w:tcW w:w="1075" w:type="dxa"/>
            <w:vAlign w:val="center"/>
          </w:tcPr>
          <w:p w:rsidR="00B618A7" w:rsidRDefault="00D71AB7">
            <w:r>
              <w:t>V</w:t>
            </w:r>
          </w:p>
        </w:tc>
        <w:tc>
          <w:tcPr>
            <w:tcW w:w="1075" w:type="dxa"/>
            <w:vAlign w:val="center"/>
          </w:tcPr>
          <w:p w:rsidR="00B618A7" w:rsidRDefault="00D71AB7">
            <w:r>
              <w:t>侧面</w:t>
            </w:r>
          </w:p>
        </w:tc>
        <w:tc>
          <w:tcPr>
            <w:tcW w:w="1075" w:type="dxa"/>
            <w:vAlign w:val="center"/>
          </w:tcPr>
          <w:p w:rsidR="00B618A7" w:rsidRDefault="00D71AB7">
            <w:r>
              <w:t>19.25</w:t>
            </w:r>
          </w:p>
        </w:tc>
        <w:tc>
          <w:tcPr>
            <w:tcW w:w="1075" w:type="dxa"/>
            <w:vAlign w:val="center"/>
          </w:tcPr>
          <w:p w:rsidR="00B618A7" w:rsidRDefault="00D71AB7">
            <w:r>
              <w:t>1.73</w:t>
            </w:r>
          </w:p>
        </w:tc>
        <w:tc>
          <w:tcPr>
            <w:tcW w:w="1301" w:type="dxa"/>
            <w:vAlign w:val="center"/>
          </w:tcPr>
          <w:p w:rsidR="00B618A7" w:rsidRDefault="00D71AB7">
            <w:r>
              <w:t>1.00</w:t>
            </w:r>
          </w:p>
        </w:tc>
        <w:tc>
          <w:tcPr>
            <w:tcW w:w="922" w:type="dxa"/>
            <w:vAlign w:val="center"/>
          </w:tcPr>
          <w:p w:rsidR="00B618A7" w:rsidRDefault="00D71AB7">
            <w:r>
              <w:t>满足</w:t>
            </w:r>
          </w:p>
        </w:tc>
      </w:tr>
    </w:tbl>
    <w:p w:rsidR="00B618A7" w:rsidRDefault="00B618A7">
      <w:pPr>
        <w:pStyle w:val="a0"/>
        <w:rPr>
          <w:rFonts w:ascii="宋体" w:hAnsi="宋体"/>
          <w:sz w:val="18"/>
          <w:szCs w:val="18"/>
          <w:lang w:val="en-US"/>
        </w:rPr>
      </w:pPr>
    </w:p>
    <w:p w:rsidR="00B618A7" w:rsidRDefault="00D71AB7">
      <w:pPr>
        <w:pStyle w:val="1"/>
        <w:ind w:left="432" w:hanging="432"/>
      </w:pPr>
      <w:bookmarkStart w:id="73" w:name="_Toc16179"/>
      <w:r>
        <w:rPr>
          <w:rFonts w:hint="eastAsia"/>
        </w:rPr>
        <w:t>采光</w:t>
      </w:r>
      <w:r>
        <w:t>效果分析</w:t>
      </w:r>
      <w:r>
        <w:rPr>
          <w:rFonts w:hint="eastAsia"/>
        </w:rPr>
        <w:t>彩图</w:t>
      </w:r>
      <w:bookmarkEnd w:id="73"/>
    </w:p>
    <w:p w:rsidR="00B618A7" w:rsidRDefault="00D71AB7">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rsidR="00B618A7" w:rsidRDefault="00D71AB7">
      <w:bookmarkStart w:id="74" w:name="彩图"/>
      <w:bookmarkEnd w:id="74"/>
      <w:r>
        <w:rPr>
          <w:rFonts w:hint="eastAsia"/>
        </w:rPr>
        <w:t xml:space="preserve"> </w:t>
      </w:r>
    </w:p>
    <w:p w:rsidR="00B618A7" w:rsidRDefault="00D71AB7">
      <w:r>
        <w:rPr>
          <w:noProof/>
          <w:lang w:val="en-US"/>
        </w:rPr>
        <w:drawing>
          <wp:inline distT="0" distB="0" distL="0" distR="0">
            <wp:extent cx="5667375" cy="14763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2"/>
                    <a:stretch>
                      <a:fillRect/>
                    </a:stretch>
                  </pic:blipFill>
                  <pic:spPr>
                    <a:xfrm>
                      <a:off x="0" y="0"/>
                      <a:ext cx="5667375" cy="1476375"/>
                    </a:xfrm>
                    <a:prstGeom prst="rect">
                      <a:avLst/>
                    </a:prstGeom>
                  </pic:spPr>
                </pic:pic>
              </a:graphicData>
            </a:graphic>
          </wp:inline>
        </w:drawing>
      </w:r>
    </w:p>
    <w:p w:rsidR="00B618A7" w:rsidRDefault="00D71AB7">
      <w:r>
        <w:t>1</w:t>
      </w:r>
      <w:r>
        <w:t>层</w:t>
      </w:r>
    </w:p>
    <w:p w:rsidR="00B618A7" w:rsidRDefault="00D71AB7">
      <w:r>
        <w:rPr>
          <w:noProof/>
          <w:lang w:val="en-US"/>
        </w:rPr>
        <w:drawing>
          <wp:inline distT="0" distB="0" distL="0" distR="0">
            <wp:extent cx="5667375" cy="14573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1457325"/>
                    </a:xfrm>
                    <a:prstGeom prst="rect">
                      <a:avLst/>
                    </a:prstGeom>
                  </pic:spPr>
                </pic:pic>
              </a:graphicData>
            </a:graphic>
          </wp:inline>
        </w:drawing>
      </w:r>
    </w:p>
    <w:p w:rsidR="00B618A7" w:rsidRDefault="00D71AB7">
      <w:r>
        <w:t>2</w:t>
      </w:r>
      <w:r>
        <w:t>层</w:t>
      </w:r>
    </w:p>
    <w:p w:rsidR="00B618A7" w:rsidRDefault="00D71AB7">
      <w:r>
        <w:rPr>
          <w:noProof/>
          <w:lang w:val="en-US"/>
        </w:rPr>
        <w:drawing>
          <wp:inline distT="0" distB="0" distL="0" distR="0">
            <wp:extent cx="5667375" cy="13620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1362075"/>
                    </a:xfrm>
                    <a:prstGeom prst="rect">
                      <a:avLst/>
                    </a:prstGeom>
                  </pic:spPr>
                </pic:pic>
              </a:graphicData>
            </a:graphic>
          </wp:inline>
        </w:drawing>
      </w:r>
    </w:p>
    <w:p w:rsidR="00B618A7" w:rsidRDefault="00D71AB7">
      <w:r>
        <w:t>3</w:t>
      </w:r>
      <w:r>
        <w:t>层</w:t>
      </w:r>
    </w:p>
    <w:p w:rsidR="00B618A7" w:rsidRDefault="00D71AB7">
      <w:r>
        <w:rPr>
          <w:noProof/>
          <w:lang w:val="en-US"/>
        </w:rPr>
        <w:lastRenderedPageBreak/>
        <w:drawing>
          <wp:inline distT="0" distB="0" distL="0" distR="0">
            <wp:extent cx="5667375" cy="1352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5"/>
                    <a:stretch>
                      <a:fillRect/>
                    </a:stretch>
                  </pic:blipFill>
                  <pic:spPr>
                    <a:xfrm>
                      <a:off x="0" y="0"/>
                      <a:ext cx="5667375" cy="1352550"/>
                    </a:xfrm>
                    <a:prstGeom prst="rect">
                      <a:avLst/>
                    </a:prstGeom>
                  </pic:spPr>
                </pic:pic>
              </a:graphicData>
            </a:graphic>
          </wp:inline>
        </w:drawing>
      </w:r>
    </w:p>
    <w:p w:rsidR="00B618A7" w:rsidRDefault="00D71AB7">
      <w:r>
        <w:t>4</w:t>
      </w:r>
      <w:r>
        <w:t>层</w:t>
      </w:r>
    </w:p>
    <w:p w:rsidR="00B618A7" w:rsidRDefault="00B618A7"/>
    <w:p w:rsidR="00B618A7" w:rsidRDefault="00D71AB7">
      <w:pPr>
        <w:pStyle w:val="1"/>
        <w:ind w:left="432" w:hanging="432"/>
      </w:pPr>
      <w:bookmarkStart w:id="75" w:name="_Toc26961"/>
      <w:r>
        <w:rPr>
          <w:rFonts w:hint="eastAsia"/>
        </w:rPr>
        <w:t>结论</w:t>
      </w:r>
      <w:bookmarkEnd w:id="75"/>
    </w:p>
    <w:p w:rsidR="00B618A7" w:rsidRDefault="00D71AB7">
      <w:pPr>
        <w:pStyle w:val="a0"/>
        <w:ind w:firstLine="420"/>
        <w:rPr>
          <w:lang w:val="en-US"/>
        </w:rPr>
      </w:pPr>
      <w:r>
        <w:rPr>
          <w:rFonts w:hint="eastAsia"/>
          <w:lang w:val="en-US"/>
        </w:rPr>
        <w:t>通过对本建筑的采光模拟和统计分析，根据满足</w:t>
      </w:r>
      <w:r>
        <w:t>《建筑环境通用规范》</w:t>
      </w:r>
      <w:r>
        <w:t>GB 55016-2021</w:t>
      </w:r>
      <w:r>
        <w:rPr>
          <w:rFonts w:hint="eastAsia"/>
        </w:rPr>
        <w:t>、</w:t>
      </w:r>
      <w:r>
        <w:rPr>
          <w:rFonts w:hint="eastAsia"/>
          <w:lang w:val="en-US"/>
        </w:rPr>
        <w:t>《建筑采光设计标准》</w:t>
      </w:r>
      <w:r>
        <w:rPr>
          <w:rFonts w:hint="eastAsia"/>
          <w:lang w:val="en-US"/>
        </w:rPr>
        <w:t xml:space="preserve"> </w:t>
      </w:r>
      <w:r>
        <w:rPr>
          <w:lang w:val="en-US"/>
        </w:rPr>
        <w:t>GB 50033-2013</w:t>
      </w:r>
      <w:r>
        <w:rPr>
          <w:rFonts w:hint="eastAsia"/>
          <w:lang w:val="en-US"/>
        </w:rPr>
        <w:t>要求的房间</w:t>
      </w:r>
      <w:r>
        <w:rPr>
          <w:lang w:val="en-US"/>
        </w:rPr>
        <w:t>/</w:t>
      </w:r>
      <w:r>
        <w:rPr>
          <w:rFonts w:hint="eastAsia"/>
          <w:lang w:val="en-US"/>
        </w:rPr>
        <w:t>户型情况汇总如下：</w:t>
      </w:r>
    </w:p>
    <w:p w:rsidR="00B618A7" w:rsidRDefault="00B618A7">
      <w:pPr>
        <w:rPr>
          <w:lang w:val="en-US"/>
        </w:rPr>
      </w:pPr>
      <w:bookmarkStart w:id="76" w:name="综述"/>
      <w:bookmarkEnd w:id="76"/>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B618A7">
        <w:tc>
          <w:tcPr>
            <w:tcW w:w="1301" w:type="dxa"/>
            <w:shd w:val="clear" w:color="auto" w:fill="E6E6E6"/>
            <w:vAlign w:val="center"/>
          </w:tcPr>
          <w:p w:rsidR="00B618A7" w:rsidRDefault="00D71AB7">
            <w:r>
              <w:t>房间</w:t>
            </w:r>
            <w:r>
              <w:t>/</w:t>
            </w:r>
            <w:r>
              <w:t>面积</w:t>
            </w:r>
          </w:p>
        </w:tc>
        <w:tc>
          <w:tcPr>
            <w:tcW w:w="1131" w:type="dxa"/>
            <w:shd w:val="clear" w:color="auto" w:fill="E6E6E6"/>
            <w:vAlign w:val="center"/>
          </w:tcPr>
          <w:p w:rsidR="00B618A7" w:rsidRDefault="00D71AB7">
            <w:r>
              <w:t>总数</w:t>
            </w:r>
          </w:p>
        </w:tc>
        <w:tc>
          <w:tcPr>
            <w:tcW w:w="1075" w:type="dxa"/>
            <w:shd w:val="clear" w:color="auto" w:fill="E6E6E6"/>
            <w:vAlign w:val="center"/>
          </w:tcPr>
          <w:p w:rsidR="00B618A7" w:rsidRDefault="00D71AB7">
            <w:r>
              <w:t>满足要求数量</w:t>
            </w:r>
          </w:p>
        </w:tc>
        <w:tc>
          <w:tcPr>
            <w:tcW w:w="1075" w:type="dxa"/>
            <w:shd w:val="clear" w:color="auto" w:fill="E6E6E6"/>
            <w:vAlign w:val="center"/>
          </w:tcPr>
          <w:p w:rsidR="00B618A7" w:rsidRDefault="00D71AB7">
            <w:r>
              <w:t>满足要求比例</w:t>
            </w:r>
            <w:r>
              <w:t>(%)</w:t>
            </w:r>
          </w:p>
        </w:tc>
        <w:tc>
          <w:tcPr>
            <w:tcW w:w="2433" w:type="dxa"/>
            <w:shd w:val="clear" w:color="auto" w:fill="E6E6E6"/>
            <w:vAlign w:val="center"/>
          </w:tcPr>
          <w:p w:rsidR="00B618A7" w:rsidRDefault="00D71AB7">
            <w:r>
              <w:t>不满足非强条的</w:t>
            </w:r>
            <w:r>
              <w:br/>
            </w:r>
            <w:r>
              <w:t>房间</w:t>
            </w:r>
            <w:r>
              <w:t>/</w:t>
            </w:r>
            <w:r>
              <w:t>户型</w:t>
            </w:r>
          </w:p>
        </w:tc>
        <w:tc>
          <w:tcPr>
            <w:tcW w:w="2263" w:type="dxa"/>
            <w:shd w:val="clear" w:color="auto" w:fill="E6E6E6"/>
            <w:vAlign w:val="center"/>
          </w:tcPr>
          <w:p w:rsidR="00B618A7" w:rsidRDefault="00D71AB7">
            <w:r>
              <w:t>不满足强条的</w:t>
            </w:r>
            <w:r>
              <w:br/>
            </w:r>
            <w:r>
              <w:t>房间</w:t>
            </w:r>
            <w:r>
              <w:t>/</w:t>
            </w:r>
            <w:r>
              <w:t>户型</w:t>
            </w:r>
          </w:p>
        </w:tc>
      </w:tr>
      <w:tr w:rsidR="00B618A7">
        <w:tc>
          <w:tcPr>
            <w:tcW w:w="1301" w:type="dxa"/>
            <w:vAlign w:val="center"/>
          </w:tcPr>
          <w:p w:rsidR="00B618A7" w:rsidRDefault="00D71AB7">
            <w:r>
              <w:t>房间</w:t>
            </w:r>
            <w:r>
              <w:t>(</w:t>
            </w:r>
            <w:r>
              <w:t>个</w:t>
            </w:r>
            <w:r>
              <w:t>)</w:t>
            </w:r>
          </w:p>
        </w:tc>
        <w:tc>
          <w:tcPr>
            <w:tcW w:w="1131" w:type="dxa"/>
            <w:vAlign w:val="center"/>
          </w:tcPr>
          <w:p w:rsidR="00B618A7" w:rsidRDefault="00D71AB7">
            <w:r>
              <w:t>74</w:t>
            </w:r>
          </w:p>
        </w:tc>
        <w:tc>
          <w:tcPr>
            <w:tcW w:w="1075" w:type="dxa"/>
            <w:vAlign w:val="center"/>
          </w:tcPr>
          <w:p w:rsidR="00B618A7" w:rsidRDefault="00D71AB7">
            <w:r>
              <w:t>56</w:t>
            </w:r>
          </w:p>
        </w:tc>
        <w:tc>
          <w:tcPr>
            <w:tcW w:w="1075" w:type="dxa"/>
            <w:vAlign w:val="center"/>
          </w:tcPr>
          <w:p w:rsidR="00B618A7" w:rsidRDefault="00D71AB7">
            <w:r>
              <w:t>75.68</w:t>
            </w:r>
          </w:p>
        </w:tc>
        <w:tc>
          <w:tcPr>
            <w:tcW w:w="2433" w:type="dxa"/>
            <w:vAlign w:val="center"/>
          </w:tcPr>
          <w:p w:rsidR="00B618A7" w:rsidRDefault="00D71AB7">
            <w:r>
              <w:rPr>
                <w:color w:val="FF00FF"/>
              </w:rPr>
              <w:t>1001 1011 2011 2018 3011 3015 3018 3027 3029 3032 ……</w:t>
            </w:r>
            <w:r>
              <w:rPr>
                <w:color w:val="FF00FF"/>
              </w:rPr>
              <w:br/>
            </w:r>
            <w:r>
              <w:rPr>
                <w:color w:val="FF00FF"/>
              </w:rPr>
              <w:t>不满足的房间超过</w:t>
            </w:r>
            <w:r>
              <w:rPr>
                <w:color w:val="FF00FF"/>
              </w:rPr>
              <w:t>10</w:t>
            </w:r>
            <w:r>
              <w:rPr>
                <w:color w:val="FF00FF"/>
              </w:rPr>
              <w:t>个</w:t>
            </w:r>
          </w:p>
        </w:tc>
        <w:tc>
          <w:tcPr>
            <w:tcW w:w="2263" w:type="dxa"/>
            <w:vAlign w:val="center"/>
          </w:tcPr>
          <w:p w:rsidR="00B618A7" w:rsidRDefault="00D71AB7">
            <w:r>
              <w:rPr>
                <w:b/>
                <w:color w:val="FF0000"/>
              </w:rPr>
              <w:t xml:space="preserve">1002 1003 1004 2002 2003 3003 </w:t>
            </w:r>
          </w:p>
        </w:tc>
      </w:tr>
      <w:tr w:rsidR="00B618A7">
        <w:tc>
          <w:tcPr>
            <w:tcW w:w="1301" w:type="dxa"/>
            <w:vAlign w:val="center"/>
          </w:tcPr>
          <w:p w:rsidR="00B618A7" w:rsidRDefault="00D71AB7">
            <w:r>
              <w:t>采光面积</w:t>
            </w:r>
            <w:r>
              <w:t>(</w:t>
            </w:r>
            <w:r>
              <w:t>㎡</w:t>
            </w:r>
            <w:r>
              <w:t>)</w:t>
            </w:r>
          </w:p>
        </w:tc>
        <w:tc>
          <w:tcPr>
            <w:tcW w:w="1131" w:type="dxa"/>
            <w:vAlign w:val="center"/>
          </w:tcPr>
          <w:p w:rsidR="00B618A7" w:rsidRDefault="00D71AB7">
            <w:r>
              <w:t>6452.58</w:t>
            </w:r>
          </w:p>
        </w:tc>
        <w:tc>
          <w:tcPr>
            <w:tcW w:w="1075" w:type="dxa"/>
            <w:vAlign w:val="center"/>
          </w:tcPr>
          <w:p w:rsidR="00B618A7" w:rsidRDefault="00D71AB7">
            <w:r>
              <w:t>4022.55</w:t>
            </w:r>
          </w:p>
        </w:tc>
        <w:tc>
          <w:tcPr>
            <w:tcW w:w="1075" w:type="dxa"/>
            <w:vAlign w:val="center"/>
          </w:tcPr>
          <w:p w:rsidR="00B618A7" w:rsidRDefault="00D71AB7">
            <w:r>
              <w:t>62.34</w:t>
            </w:r>
          </w:p>
        </w:tc>
        <w:tc>
          <w:tcPr>
            <w:tcW w:w="2433" w:type="dxa"/>
            <w:vAlign w:val="center"/>
          </w:tcPr>
          <w:p w:rsidR="00B618A7" w:rsidRDefault="00D71AB7">
            <w:r>
              <w:t>－－</w:t>
            </w:r>
          </w:p>
        </w:tc>
        <w:tc>
          <w:tcPr>
            <w:tcW w:w="2263" w:type="dxa"/>
            <w:vAlign w:val="center"/>
          </w:tcPr>
          <w:p w:rsidR="00B618A7" w:rsidRDefault="00D71AB7">
            <w:r>
              <w:t>－－</w:t>
            </w:r>
          </w:p>
        </w:tc>
      </w:tr>
    </w:tbl>
    <w:p w:rsidR="00B618A7" w:rsidRDefault="00B618A7">
      <w:pPr>
        <w:rPr>
          <w:lang w:val="en-US"/>
        </w:rPr>
      </w:pPr>
    </w:p>
    <w:p w:rsidR="00B618A7" w:rsidRDefault="00B618A7">
      <w:pPr>
        <w:pStyle w:val="a0"/>
        <w:rPr>
          <w:lang w:val="en-US"/>
        </w:rPr>
        <w:sectPr w:rsidR="00B618A7">
          <w:footerReference w:type="default" r:id="rId16"/>
          <w:pgSz w:w="11906" w:h="16838"/>
          <w:pgMar w:top="1440" w:right="1418" w:bottom="1440" w:left="1418" w:header="851" w:footer="992" w:gutter="0"/>
          <w:cols w:space="425"/>
          <w:docGrid w:type="lines" w:linePitch="312"/>
        </w:sectPr>
      </w:pPr>
    </w:p>
    <w:p w:rsidR="00B618A7" w:rsidRDefault="00D71AB7">
      <w:pPr>
        <w:pStyle w:val="a0"/>
        <w:rPr>
          <w:b/>
          <w:sz w:val="28"/>
          <w:szCs w:val="28"/>
          <w:lang w:val="en-US"/>
        </w:rPr>
      </w:pPr>
      <w:r>
        <w:rPr>
          <w:rFonts w:hint="eastAsia"/>
          <w:b/>
          <w:sz w:val="28"/>
          <w:szCs w:val="28"/>
          <w:lang w:val="en-US"/>
        </w:rPr>
        <w:lastRenderedPageBreak/>
        <w:t>附：周边遮挡总平面图</w:t>
      </w:r>
    </w:p>
    <w:p w:rsidR="00B618A7" w:rsidRDefault="00D71AB7">
      <w:pPr>
        <w:pStyle w:val="a0"/>
        <w:jc w:val="center"/>
        <w:rPr>
          <w:sz w:val="28"/>
          <w:szCs w:val="28"/>
          <w:lang w:val="en-US"/>
        </w:rPr>
      </w:pPr>
      <w:bookmarkStart w:id="77" w:name="总平面图"/>
      <w:bookmarkEnd w:id="77"/>
      <w:r>
        <w:rPr>
          <w:noProof/>
          <w:lang w:val="en-US"/>
        </w:rPr>
        <w:drawing>
          <wp:inline distT="0" distB="0" distL="0" distR="0">
            <wp:extent cx="5667375" cy="62103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7"/>
                    <a:stretch>
                      <a:fillRect/>
                    </a:stretch>
                  </pic:blipFill>
                  <pic:spPr>
                    <a:xfrm>
                      <a:off x="0" y="0"/>
                      <a:ext cx="5667375" cy="6210300"/>
                    </a:xfrm>
                    <a:prstGeom prst="rect">
                      <a:avLst/>
                    </a:prstGeom>
                  </pic:spPr>
                </pic:pic>
              </a:graphicData>
            </a:graphic>
          </wp:inline>
        </w:drawing>
      </w:r>
    </w:p>
    <w:p w:rsidR="00B618A7" w:rsidRDefault="00B618A7">
      <w:pPr>
        <w:pStyle w:val="a0"/>
        <w:jc w:val="center"/>
        <w:rPr>
          <w:sz w:val="28"/>
          <w:szCs w:val="28"/>
          <w:lang w:val="en-US"/>
        </w:rPr>
      </w:pPr>
    </w:p>
    <w:p w:rsidR="00B618A7" w:rsidRDefault="00B618A7"/>
    <w:sectPr w:rsidR="00B618A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B7" w:rsidRDefault="00D71AB7">
      <w:r>
        <w:separator/>
      </w:r>
    </w:p>
  </w:endnote>
  <w:endnote w:type="continuationSeparator" w:id="0">
    <w:p w:rsidR="00D71AB7" w:rsidRDefault="00D7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8A7" w:rsidRDefault="00D71AB7">
    <w:pPr>
      <w:pStyle w:val="a7"/>
    </w:pPr>
    <w:hyperlink r:id="rId1" w:history="1">
      <w:r>
        <w:rPr>
          <w:rStyle w:val="ac"/>
          <w:u w:val="none"/>
        </w:rPr>
        <w:t>http://www.gbsware.cn/</w:t>
      </w:r>
    </w:hyperlink>
    <w:r>
      <w:ptab w:relativeTo="margin" w:alignment="center" w:leader="none"/>
    </w:r>
    <w:r>
      <w:fldChar w:fldCharType="begin"/>
    </w:r>
    <w:r>
      <w:instrText xml:space="preserve"> PAGE  \* Arabic  \* MERGEFORMAT </w:instrText>
    </w:r>
    <w:r>
      <w:fldChar w:fldCharType="separate"/>
    </w:r>
    <w:r w:rsidR="0047720E">
      <w:rPr>
        <w:noProof/>
      </w:rPr>
      <w:t>12</w:t>
    </w:r>
    <w:r>
      <w:fldChar w:fldCharType="end"/>
    </w:r>
    <w:r>
      <w:rPr>
        <w:b/>
      </w:rPr>
      <w:t>/</w:t>
    </w:r>
    <w:r>
      <w:fldChar w:fldCharType="begin"/>
    </w:r>
    <w:r>
      <w:instrText xml:space="preserve"> NUMPAGES  \* Arabic  \* MERGEFORMAT </w:instrText>
    </w:r>
    <w:r>
      <w:fldChar w:fldCharType="separate"/>
    </w:r>
    <w:r w:rsidR="0047720E">
      <w:rPr>
        <w:noProof/>
      </w:rPr>
      <w:t>12</w:t>
    </w:r>
    <w:r>
      <w:fldChar w:fldCharType="end"/>
    </w:r>
    <w:r>
      <w:ptab w:relativeTo="margin" w:alignment="right" w:leader="none"/>
    </w:r>
    <w:r>
      <w:t>Dali</w:t>
    </w:r>
  </w:p>
  <w:p w:rsidR="00B618A7" w:rsidRDefault="00B618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B7" w:rsidRDefault="00D71AB7">
      <w:r>
        <w:separator/>
      </w:r>
    </w:p>
  </w:footnote>
  <w:footnote w:type="continuationSeparator" w:id="0">
    <w:p w:rsidR="00D71AB7" w:rsidRDefault="00D71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8A7" w:rsidRDefault="00D71AB7">
    <w:pPr>
      <w:pStyle w:val="a9"/>
      <w:pBdr>
        <w:bottom w:val="single" w:sz="6" w:space="2" w:color="auto"/>
      </w:pBdr>
      <w:jc w:val="left"/>
    </w:pPr>
    <w:r>
      <w:rPr>
        <w:noProof/>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yNzEzMDUwNjA5MTY5ODNmMmZmNDY5YTFjMTI3ODMifQ=="/>
  </w:docVars>
  <w:rsids>
    <w:rsidRoot w:val="57BF4EF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7720E"/>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618A7"/>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71AB7"/>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57BF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2C2"/>
  <w15:docId w15:val="{558A2A5B-4EFC-4A6A-9E04-FEB83B32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qFormat/>
    <w:pPr>
      <w:keepNext/>
      <w:numPr>
        <w:numId w:val="1"/>
      </w:numPr>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30">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uiPriority w:val="99"/>
    <w:qFormat/>
    <w:pPr>
      <w:tabs>
        <w:tab w:val="center" w:pos="4153"/>
        <w:tab w:val="right" w:pos="8306"/>
      </w:tabs>
    </w:pPr>
    <w:rPr>
      <w:szCs w:val="18"/>
    </w:rPr>
  </w:style>
  <w:style w:type="paragraph" w:styleId="a9">
    <w:name w:val="header"/>
    <w:basedOn w:val="a"/>
    <w:link w:val="aa"/>
    <w:qFormat/>
    <w:pPr>
      <w:pBdr>
        <w:bottom w:val="single" w:sz="6" w:space="1" w:color="auto"/>
      </w:pBdr>
      <w:tabs>
        <w:tab w:val="center" w:pos="4153"/>
        <w:tab w:val="right" w:pos="8306"/>
      </w:tabs>
    </w:pPr>
    <w:rPr>
      <w:szCs w:val="18"/>
    </w:rPr>
  </w:style>
  <w:style w:type="paragraph" w:styleId="11">
    <w:name w:val="toc 1"/>
    <w:basedOn w:val="a"/>
    <w:next w:val="a"/>
    <w:uiPriority w:val="39"/>
    <w:pPr>
      <w:tabs>
        <w:tab w:val="left" w:leader="dot" w:pos="180"/>
        <w:tab w:val="left" w:pos="420"/>
        <w:tab w:val="right" w:leader="dot" w:pos="9360"/>
      </w:tabs>
    </w:pPr>
    <w:rPr>
      <w:b/>
      <w:bCs/>
      <w:kern w:val="2"/>
      <w:szCs w:val="24"/>
      <w:lang w:val="en-US"/>
    </w:rPr>
  </w:style>
  <w:style w:type="paragraph" w:styleId="20">
    <w:name w:val="toc 2"/>
    <w:basedOn w:val="a"/>
    <w:next w:val="a"/>
    <w:uiPriority w:val="39"/>
    <w:pPr>
      <w:tabs>
        <w:tab w:val="left" w:pos="540"/>
        <w:tab w:val="left" w:pos="840"/>
        <w:tab w:val="right" w:leader="dot" w:pos="9360"/>
      </w:tabs>
      <w:ind w:left="200"/>
    </w:pPr>
    <w:rPr>
      <w:kern w:val="2"/>
      <w:szCs w:val="24"/>
      <w:lang w:val="en-US"/>
    </w:rPr>
  </w:style>
  <w:style w:type="table" w:styleId="ab">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d">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e">
    <w:name w:val="List Paragraph"/>
    <w:basedOn w:val="a"/>
    <w:uiPriority w:val="34"/>
    <w:qFormat/>
    <w:pPr>
      <w:ind w:firstLineChars="200" w:firstLine="420"/>
    </w:pPr>
  </w:style>
  <w:style w:type="paragraph" w:customStyle="1" w:styleId="TOC1">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a">
    <w:name w:val="页眉 字符"/>
    <w:basedOn w:val="a1"/>
    <w:link w:val="a9"/>
    <w:rsid w:val="0047720E"/>
    <w:rPr>
      <w:rFonts w:ascii="微软雅黑" w:eastAsia="微软雅黑" w:hAnsi="微软雅黑"/>
      <w:sz w:val="18"/>
      <w:szCs w:val="18"/>
      <w:lang w:val="en-GB"/>
    </w:rPr>
  </w:style>
  <w:style w:type="character" w:customStyle="1" w:styleId="a8">
    <w:name w:val="页脚 字符"/>
    <w:basedOn w:val="a1"/>
    <w:link w:val="a7"/>
    <w:uiPriority w:val="99"/>
    <w:qFormat/>
    <w:rsid w:val="0047720E"/>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8\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B427-E704-425D-B43F-8C116D00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tmp28</Template>
  <TotalTime>0</TotalTime>
  <Pages>12</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文档存本地丢失不负责</dc:creator>
  <cp:lastModifiedBy>陈宗裕</cp:lastModifiedBy>
  <cp:revision>9</cp:revision>
  <dcterms:created xsi:type="dcterms:W3CDTF">2022-12-29T02:44:00Z</dcterms:created>
  <dcterms:modified xsi:type="dcterms:W3CDTF">2023-01-03T06:40:00Z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9CE6016F34DC41E1AD73C2F9BF82FBC6</vt:lpwstr>
  </property>
  <property fmtid="{D5CDD505-2E9C-101B-9397-08002B2CF9AE}" pid="3" name="KSOProductBuildVer">
    <vt:lpwstr>2052-11.1.0.12980</vt:lpwstr>
  </property>
</Properties>
</file>