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标识信息标准化明确了专属</w:t>
      </w:r>
      <w:r>
        <w:rPr>
          <w:rFonts w:hint="eastAsia" w:ascii="宋体" w:hAnsi="宋体" w:eastAsia="宋体" w:cs="宋体"/>
          <w:sz w:val="21"/>
          <w:szCs w:val="21"/>
        </w:rPr>
        <w:t>标识牌</w:t>
      </w:r>
      <w:r>
        <w:rPr>
          <w:rFonts w:ascii="宋体" w:hAnsi="宋体" w:eastAsia="宋体" w:cs="宋体"/>
          <w:sz w:val="21"/>
          <w:szCs w:val="21"/>
        </w:rPr>
        <w:t>的形象标识，提高其识别度。出台详尽的标识牌设计标准， 要求信息标识牌需包含开放对象、开放时间、空间尺寸、服务设施、业主名称和联系方式、投诉热线等文字信息，引导标识牌需包含“向公众开放”字样及开放时间，保障私有公共空间的开放性和公共性。增加了空间平面布局图，强化空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在满足规范要求的基础上，标识牌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</w:t>
      </w:r>
      <w:r>
        <w:rPr>
          <w:rFonts w:hint="eastAsia" w:ascii="宋体" w:hAnsi="宋体" w:eastAsia="宋体" w:cs="宋体"/>
          <w:sz w:val="21"/>
          <w:szCs w:val="21"/>
        </w:rPr>
        <w:t>有着多样化的设计，如贴墙设置或结合绿化嵌入地面铺砖，形状、材质及整体色彩也与周边环境相适应。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配建公共空间标识牌主要包括信息标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识牌和引导标识牌，结合实际需要可设立警示提醒、文化宣传等辅助功能标识牌。标识牌须安装于视线明显处，与其他已安装好的标牌及周边环境相协调，无歧义或干扰。各标识牌在满足以下基本要求的前提下可进行个性化艺术设计。配建公共空间的主要人行出入口须设置总体信息标识牌，内容包含配建公共空间形象标识、地块内所有配建公共空间的空间及管理信息。其中空间信息包括空间类型、面积、公共配套设施、空间总平面图；管理信息包括标识牌编号、“对公众开放”字样、地址、用地单位、监管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当配建公共空间位于非首层时，须在首层及所在层临近无障碍垂直通道处设置引导标识牌。线性配建公共空间应在该空间与城市道路、或其他类型的城市公共空间衔接处设置引导标识牌，除展示形象标识外，简洁表达引导图示、空间形式、开放时段等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M2I1YzNkOTBhNzc0ZTBjNmQzNmViNzYxZjZiOTUifQ=="/>
  </w:docVars>
  <w:rsids>
    <w:rsidRoot w:val="00000000"/>
    <w:rsid w:val="264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255</Characters>
  <Lines>0</Lines>
  <Paragraphs>0</Paragraphs>
  <TotalTime>1</TotalTime>
  <ScaleCrop>false</ScaleCrop>
  <LinksUpToDate>false</LinksUpToDate>
  <CharactersWithSpaces>277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2023-03-05T18:13:35Z</dcterms:created>
  <dc:creator>Moli</dc:creator>
  <cp:lastModifiedBy>Neno</cp:lastModifiedBy>
  <dcterms:modified xsi:type="dcterms:W3CDTF">2023-03-05T18:15:58Z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765A4C8CE2CF429C8A0CEFE939B75B76</vt:lpwstr>
  </property>
</Properties>
</file>