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before="312" w:beforeLines="100" w:line="180" w:lineRule="atLeast"/>
        <w:jc w:val="center"/>
        <w:rPr>
          <w:rFonts w:hint="eastAsia" w:ascii="微软雅黑" w:hAnsi="微软雅黑" w:eastAsia="微软雅黑" w:cs="微软雅黑"/>
          <w:bCs/>
          <w:sz w:val="44"/>
          <w:szCs w:val="44"/>
          <w:lang w:val="en-US"/>
        </w:rPr>
      </w:pPr>
      <w:bookmarkStart w:id="0" w:name="地区"/>
      <w:r>
        <w:rPr>
          <w:rFonts w:hint="eastAsia" w:ascii="微软雅黑" w:hAnsi="微软雅黑" w:eastAsia="微软雅黑" w:cs="微软雅黑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hint="eastAsia" w:ascii="微软雅黑" w:hAnsi="微软雅黑" w:eastAsia="微软雅黑" w:cs="微软雅黑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微软雅黑" w:hAnsi="微软雅黑" w:eastAsia="微软雅黑" w:cs="微软雅黑"/>
          <w:bCs/>
          <w:sz w:val="32"/>
          <w:szCs w:val="32"/>
          <w:lang w:val="en-US"/>
        </w:rPr>
        <w:t>甲类</w:t>
      </w:r>
      <w:bookmarkEnd w:id="1"/>
      <w:r>
        <w:rPr>
          <w:rFonts w:hint="eastAsia" w:ascii="微软雅黑" w:hAnsi="微软雅黑" w:eastAsia="微软雅黑" w:cs="微软雅黑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hint="eastAsia" w:ascii="微软雅黑" w:hAnsi="微软雅黑" w:eastAsia="微软雅黑" w:cs="微软雅黑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both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  <w:bookmarkStart w:id="35" w:name="_GoBack"/>
      <w:bookmarkEnd w:id="35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校园地毯—绿色校园活动中心设计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2023年1月2日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</w:p>
    <w:bookmarkEnd w:id="8"/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"_Toc123587630"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_Toc123587630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"_Toc123587631"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气象参数</w:t>
      </w:r>
      <w:r>
        <w:tab/>
      </w:r>
      <w:r>
        <w:fldChar w:fldCharType="begin"/>
      </w:r>
      <w:r>
        <w:instrText xml:space="preserve"> PAGEREF _Toc123587631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"_Toc123587632"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_Toc123587632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"_Toc123587633"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_Toc123587633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"_Toc123587634"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围护结构传热耗热量</w:t>
      </w:r>
      <w:r>
        <w:tab/>
      </w:r>
      <w:r>
        <w:fldChar w:fldCharType="begin"/>
      </w:r>
      <w:r>
        <w:instrText xml:space="preserve"> PAGEREF _Toc123587634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"_Toc123587635"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围护结构的附加耗热量</w:t>
      </w:r>
      <w:r>
        <w:tab/>
      </w:r>
      <w:r>
        <w:fldChar w:fldCharType="begin"/>
      </w:r>
      <w:r>
        <w:instrText xml:space="preserve"> PAGEREF _Toc123587635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"_Toc123587636"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冷风渗入耗热量</w:t>
      </w:r>
      <w:r>
        <w:tab/>
      </w:r>
      <w:r>
        <w:fldChar w:fldCharType="begin"/>
      </w:r>
      <w:r>
        <w:instrText xml:space="preserve"> PAGEREF _Toc123587636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"_Toc123587637"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新风耗热量</w:t>
      </w:r>
      <w:r>
        <w:tab/>
      </w:r>
      <w:r>
        <w:fldChar w:fldCharType="begin"/>
      </w:r>
      <w:r>
        <w:instrText xml:space="preserve"> PAGEREF _Toc123587637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"_Toc123587638"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通过其他途径的耗热量</w:t>
      </w:r>
      <w:r>
        <w:tab/>
      </w:r>
      <w:r>
        <w:fldChar w:fldCharType="begin"/>
      </w:r>
      <w:r>
        <w:instrText xml:space="preserve"> PAGEREF _Toc123587638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"_Toc123587639"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分户计量和间歇采暖热负荷</w:t>
      </w:r>
      <w:r>
        <w:tab/>
      </w:r>
      <w:r>
        <w:fldChar w:fldCharType="begin"/>
      </w:r>
      <w:r>
        <w:instrText xml:space="preserve"> PAGEREF _Toc123587639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"_Toc123587640"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_Toc123587640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"_Toc123587641"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_Toc123587641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"_Toc123587642"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_Toc123587642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"_Toc123587643"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_Toc123587643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"_Toc123587644"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_Toc123587644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"_Toc123587645"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_Toc123587645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"_Toc123587646"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_Toc123587646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"_Toc123587647"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房间热负荷汇总表(按楼层)</w:t>
      </w:r>
      <w:r>
        <w:tab/>
      </w:r>
      <w:r>
        <w:fldChar w:fldCharType="begin"/>
      </w:r>
      <w:r>
        <w:instrText xml:space="preserve"> PAGEREF _Toc123587647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"_Toc123587648"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房间热负荷详细表</w:t>
      </w:r>
      <w:r>
        <w:tab/>
      </w:r>
      <w:r>
        <w:fldChar w:fldCharType="begin"/>
      </w:r>
      <w:r>
        <w:instrText xml:space="preserve"> PAGEREF _Toc123587648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</w:rPr>
      </w:pPr>
      <w:bookmarkStart w:id="9" w:name="_Toc123587630"/>
      <w:r>
        <w:rPr>
          <w:szCs w:val="24"/>
        </w:rPr>
        <w:t>建筑概况</w:t>
      </w:r>
      <w:bookmarkEnd w:id="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江苏-徐州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34.28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117.15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5099.34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10.50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3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61°</w:t>
            </w:r>
          </w:p>
        </w:tc>
      </w:tr>
    </w:tbl>
    <w:p>
      <w:pPr>
        <w:pStyle w:val="2"/>
      </w:pPr>
      <w:bookmarkStart w:id="10" w:name="_Toc123587631"/>
      <w:r>
        <w:t>气象参数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tcW w:w="4629" w:type="dxa"/>
            <w:vAlign w:val="center"/>
          </w:tcPr>
          <w:p>
            <w:r>
              <w:t>-3.6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1" w:name="_Toc123587632"/>
      <w:r>
        <w:t>计算依据</w:t>
      </w:r>
      <w:bookmarkEnd w:id="11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2" w:name="_Toc123587633"/>
      <w:r>
        <w:t>计算原理</w:t>
      </w:r>
      <w:bookmarkEnd w:id="12"/>
    </w:p>
    <w:p>
      <w:pPr>
        <w:pStyle w:val="4"/>
      </w:pPr>
      <w:bookmarkStart w:id="13" w:name="围护结构"/>
      <w:bookmarkEnd w:id="13"/>
      <w:bookmarkStart w:id="14" w:name="_Toc123587634"/>
      <w:bookmarkStart w:id="15" w:name="_Toc496014720"/>
      <w:r>
        <w:rPr>
          <w:rFonts w:hint="eastAsia"/>
        </w:rPr>
        <w:t>围护结构传热耗热量</w:t>
      </w:r>
      <w:bookmarkEnd w:id="14"/>
      <w:bookmarkEnd w:id="15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  <w:lang w:val="en-US"/>
        </w:rPr>
        <w:drawing>
          <wp:inline distT="0" distB="0" distL="0" distR="0">
            <wp:extent cx="1133475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6" w:name="_Toc123587635"/>
      <w:bookmarkStart w:id="17" w:name="_Toc496014721"/>
      <w:r>
        <w:rPr>
          <w:rFonts w:hint="eastAsia"/>
        </w:rPr>
        <w:t>围护结构的附加耗热量</w:t>
      </w:r>
      <w:bookmarkEnd w:id="16"/>
      <w:bookmarkEnd w:id="1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</w:pPr>
      <w:bookmarkStart w:id="18" w:name="_Toc496014722"/>
      <w:bookmarkStart w:id="19" w:name="_Toc123587636"/>
      <w:r>
        <w:rPr>
          <w:rFonts w:hint="eastAsia"/>
        </w:rPr>
        <w:t>冷风渗入耗热量</w:t>
      </w:r>
      <w:bookmarkEnd w:id="18"/>
      <w:bookmarkEnd w:id="19"/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  <w:lang w:val="en-US"/>
        </w:rPr>
        <w:drawing>
          <wp:inline distT="0" distB="0" distL="0" distR="0">
            <wp:extent cx="1533525" cy="2381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color w:val="000000"/>
        </w:rPr>
      </w:pPr>
      <w:r>
        <w:rPr>
          <w:color w:val="000000"/>
          <w:position w:val="-12"/>
          <w:lang w:val="en-US"/>
        </w:rPr>
        <w:drawing>
          <wp:inline distT="0" distB="0" distL="0" distR="0">
            <wp:extent cx="676275" cy="2381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61975" cy="1619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</w:pPr>
      <w:bookmarkStart w:id="20" w:name="_Toc496014723"/>
      <w:bookmarkStart w:id="21" w:name="_Toc123587637"/>
      <w:r>
        <w:rPr>
          <w:rFonts w:hint="eastAsia"/>
        </w:rPr>
        <w:t>新风耗热量</w:t>
      </w:r>
      <w:bookmarkEnd w:id="20"/>
      <w:bookmarkEnd w:id="2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hint="eastAsia"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  <w:lang w:val="en-US"/>
        </w:rPr>
        <w:drawing>
          <wp:inline distT="0" distB="0" distL="0" distR="0">
            <wp:extent cx="371475" cy="238125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</w:pPr>
      <w:bookmarkStart w:id="22" w:name="_Toc496014724"/>
      <w:bookmarkStart w:id="23" w:name="_Toc123587638"/>
      <w:r>
        <w:rPr>
          <w:rFonts w:hint="eastAsia"/>
        </w:rPr>
        <w:t>通过其他途径的耗热量</w:t>
      </w:r>
      <w:bookmarkEnd w:id="22"/>
      <w:bookmarkEnd w:id="23"/>
    </w:p>
    <w:p>
      <w:pPr>
        <w:pStyle w:val="3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</w:pPr>
      <w:bookmarkStart w:id="24" w:name="_Toc123587639"/>
      <w:bookmarkStart w:id="25" w:name="_Toc496014725"/>
      <w:r>
        <w:rPr>
          <w:rFonts w:hint="eastAsia"/>
        </w:rPr>
        <w:t>分户计量和间歇采暖热负荷</w:t>
      </w:r>
      <w:bookmarkEnd w:id="24"/>
      <w:bookmarkEnd w:id="25"/>
    </w:p>
    <w:p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  <w:lang w:val="en-US"/>
        </w:rPr>
        <w:drawing>
          <wp:inline distT="0" distB="0" distL="0" distR="0">
            <wp:extent cx="1076325" cy="238125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800100" cy="238125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1495425" cy="4286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6" w:name="_Toc123587640"/>
      <w:r>
        <w:t>外围护构造</w:t>
      </w:r>
      <w:bookmarkEnd w:id="26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屋顶</w:t>
            </w:r>
          </w:p>
        </w:tc>
        <w:tc>
          <w:tcPr>
            <w:tcW w:w="3961" w:type="dxa"/>
            <w:vAlign w:val="center"/>
          </w:tcPr>
          <w:p>
            <w:r>
              <w:t>屋顶构造一</w:t>
            </w:r>
          </w:p>
        </w:tc>
        <w:tc>
          <w:tcPr>
            <w:tcW w:w="3667" w:type="dxa"/>
            <w:vAlign w:val="center"/>
          </w:tcPr>
          <w:p>
            <w:r>
              <w:t>0.351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外墙</w:t>
            </w:r>
          </w:p>
        </w:tc>
        <w:tc>
          <w:tcPr>
            <w:tcW w:w="3961" w:type="dxa"/>
            <w:vAlign w:val="center"/>
          </w:tcPr>
          <w:p>
            <w:r>
              <w:t>外墙构造一</w:t>
            </w:r>
          </w:p>
        </w:tc>
        <w:tc>
          <w:tcPr>
            <w:tcW w:w="3667" w:type="dxa"/>
            <w:vAlign w:val="center"/>
          </w:tcPr>
          <w:p>
            <w:r>
              <w:t>0.368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梁柱</w:t>
            </w:r>
          </w:p>
        </w:tc>
        <w:tc>
          <w:tcPr>
            <w:tcW w:w="3961" w:type="dxa"/>
            <w:vAlign w:val="center"/>
          </w:tcPr>
          <w:p>
            <w:r>
              <w:t>热桥柱构造一</w:t>
            </w:r>
          </w:p>
        </w:tc>
        <w:tc>
          <w:tcPr>
            <w:tcW w:w="3667" w:type="dxa"/>
            <w:vAlign w:val="center"/>
          </w:tcPr>
          <w:p>
            <w:r>
              <w:t>0.406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挑空楼板</w:t>
            </w:r>
          </w:p>
        </w:tc>
        <w:tc>
          <w:tcPr>
            <w:tcW w:w="3961" w:type="dxa"/>
            <w:vAlign w:val="center"/>
          </w:tcPr>
          <w:p>
            <w:r>
              <w:t>挑空楼板构造一</w:t>
            </w:r>
          </w:p>
        </w:tc>
        <w:tc>
          <w:tcPr>
            <w:tcW w:w="3667" w:type="dxa"/>
            <w:vAlign w:val="center"/>
          </w:tcPr>
          <w:p>
            <w:r>
              <w:t>0.449</w:t>
            </w:r>
          </w:p>
        </w:tc>
      </w:tr>
    </w:tbl>
    <w:p>
      <w:pPr>
        <w:pStyle w:val="2"/>
      </w:pPr>
      <w:bookmarkStart w:id="27" w:name="_Toc123587641"/>
      <w:r>
        <w:t>内围护构造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内墙</w:t>
            </w:r>
          </w:p>
        </w:tc>
        <w:tc>
          <w:tcPr>
            <w:tcW w:w="3961" w:type="dxa"/>
            <w:vAlign w:val="center"/>
          </w:tcPr>
          <w:p>
            <w:r>
              <w:t>控温房间隔墙构造一</w:t>
            </w:r>
          </w:p>
        </w:tc>
        <w:tc>
          <w:tcPr>
            <w:tcW w:w="3667" w:type="dxa"/>
            <w:vAlign w:val="center"/>
          </w:tcPr>
          <w:p>
            <w:r>
              <w:t>1.571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>
            <w:r>
              <w:t>控温与非控温隔墙构造一</w:t>
            </w:r>
          </w:p>
        </w:tc>
        <w:tc>
          <w:tcPr>
            <w:tcW w:w="3667" w:type="dxa"/>
            <w:vAlign w:val="center"/>
          </w:tcPr>
          <w:p>
            <w:r>
              <w:t>0.758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楼板</w:t>
            </w:r>
          </w:p>
        </w:tc>
        <w:tc>
          <w:tcPr>
            <w:tcW w:w="3961" w:type="dxa"/>
            <w:vAlign w:val="center"/>
          </w:tcPr>
          <w:p>
            <w:r>
              <w:t>控温房间楼板构造一</w:t>
            </w:r>
          </w:p>
        </w:tc>
        <w:tc>
          <w:tcPr>
            <w:tcW w:w="3667" w:type="dxa"/>
            <w:vAlign w:val="center"/>
          </w:tcPr>
          <w:p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>
            <w:r>
              <w:t>控温与非控温楼板构造一</w:t>
            </w:r>
          </w:p>
        </w:tc>
        <w:tc>
          <w:tcPr>
            <w:tcW w:w="3667" w:type="dxa"/>
            <w:vAlign w:val="center"/>
          </w:tcPr>
          <w:p>
            <w:r>
              <w:t>2.984</w:t>
            </w:r>
          </w:p>
        </w:tc>
      </w:tr>
    </w:tbl>
    <w:p>
      <w:pPr>
        <w:pStyle w:val="2"/>
      </w:pPr>
      <w:bookmarkStart w:id="28" w:name="_Toc123587642"/>
      <w:r>
        <w:t>封闭阳台构造</w:t>
      </w:r>
      <w:bookmarkEnd w:id="28"/>
    </w:p>
    <w:p>
      <w:r>
        <w:t>本工程无此项内容</w:t>
      </w:r>
    </w:p>
    <w:p>
      <w:pPr>
        <w:pStyle w:val="2"/>
      </w:pPr>
      <w:bookmarkStart w:id="29" w:name="_Toc123587643"/>
      <w:r>
        <w:t>地下围护构造</w:t>
      </w:r>
      <w:bookmarkEnd w:id="29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2"/>
        <w:gridCol w:w="36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周边地面</w:t>
            </w:r>
          </w:p>
        </w:tc>
        <w:tc>
          <w:tcPr>
            <w:tcW w:w="3961" w:type="dxa"/>
            <w:vAlign w:val="center"/>
          </w:tcPr>
          <w:p>
            <w:r>
              <w:t>周边地面构造一</w:t>
            </w:r>
          </w:p>
        </w:tc>
        <w:tc>
          <w:tcPr>
            <w:tcW w:w="3667" w:type="dxa"/>
            <w:vAlign w:val="center"/>
          </w:tcPr>
          <w:p>
            <w:r>
              <w:t>4.988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>
            <w:r>
              <w:t>非周边地面</w:t>
            </w:r>
          </w:p>
        </w:tc>
        <w:tc>
          <w:tcPr>
            <w:tcW w:w="3961" w:type="dxa"/>
            <w:vAlign w:val="center"/>
          </w:tcPr>
          <w:p>
            <w:r>
              <w:t>非周边地面构造一</w:t>
            </w:r>
          </w:p>
        </w:tc>
        <w:tc>
          <w:tcPr>
            <w:tcW w:w="3667" w:type="dxa"/>
            <w:vAlign w:val="center"/>
          </w:tcPr>
          <w:p>
            <w:r>
              <w:t>4.988</w:t>
            </w:r>
          </w:p>
        </w:tc>
      </w:tr>
    </w:tbl>
    <w:p>
      <w:pPr>
        <w:pStyle w:val="2"/>
      </w:pPr>
      <w:bookmarkStart w:id="30" w:name="_Toc123587644"/>
      <w:r>
        <w:t>窗构造</w:t>
      </w:r>
      <w:bookmarkEnd w:id="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断桥铝窗框K≤4.0[W/(m2K)]，6中透Low-E+12空气+6透明</w:t>
            </w:r>
          </w:p>
        </w:tc>
        <w:tc>
          <w:tcPr>
            <w:tcW w:w="3112" w:type="dxa"/>
            <w:vAlign w:val="center"/>
          </w:tcPr>
          <w:p>
            <w:r>
              <w:t>2.20</w:t>
            </w:r>
          </w:p>
        </w:tc>
        <w:tc>
          <w:tcPr>
            <w:tcW w:w="1415" w:type="dxa"/>
            <w:vAlign w:val="center"/>
          </w:tcPr>
          <w:p>
            <w:r>
              <w:t>0.46</w:t>
            </w:r>
          </w:p>
        </w:tc>
      </w:tr>
    </w:tbl>
    <w:p>
      <w:pPr>
        <w:pStyle w:val="2"/>
      </w:pPr>
      <w:bookmarkStart w:id="31" w:name="_Toc123587645"/>
      <w:r>
        <w:t>门构造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2" w:name="_Toc123587646"/>
      <w:r>
        <w:t>负荷指标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106449</w:t>
            </w:r>
          </w:p>
        </w:tc>
        <w:tc>
          <w:tcPr>
            <w:tcW w:w="3112" w:type="dxa"/>
            <w:vAlign w:val="center"/>
          </w:tcPr>
          <w:p>
            <w:r>
              <w:t>5099.34</w:t>
            </w:r>
          </w:p>
        </w:tc>
        <w:tc>
          <w:tcPr>
            <w:tcW w:w="3101" w:type="dxa"/>
            <w:vAlign w:val="center"/>
          </w:tcPr>
          <w:p>
            <w:r>
              <w:t>20.88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4723.59</w:t>
            </w:r>
          </w:p>
        </w:tc>
        <w:tc>
          <w:tcPr>
            <w:tcW w:w="3101" w:type="dxa"/>
            <w:vAlign w:val="center"/>
          </w:tcPr>
          <w:p>
            <w:r>
              <w:t>22.54</w:t>
            </w:r>
          </w:p>
        </w:tc>
      </w:tr>
    </w:tbl>
    <w:p>
      <w:pPr>
        <w:pStyle w:val="2"/>
      </w:pPr>
      <w:bookmarkStart w:id="33" w:name="_Toc123587647"/>
      <w:r>
        <w:t>房间热负荷汇总表(按楼层)</w:t>
      </w:r>
      <w:bookmarkEnd w:id="33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7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1001[公区]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1002[公区]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258.58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1003[公区]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220.37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1004[库房]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1005[化妆]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1006[封闭空间]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1008[封闭空间]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1009[封闭空间]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1011[会议室]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1014[办公]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1015[办公]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1016[封闭空间]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1017,1019,1020[办公室];1023[准备]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1018[办公]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1021[化妆]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1022,1024[更衣室]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1026[储藏]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1027[休息]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1028[空房间]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1030[管理]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1031[办公室]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1039[值班]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1040[井道]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1041,1042[井道]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2296.74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38607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38608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2001[公区]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2003[多功能厅]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2004[公区]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2005[乒乓球室]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2006[棋牌室]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2007[棋牌室]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2008[桌球室]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2009[乒乓球室]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2010[封闭空间]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2011[储藏室]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2012[井道]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2013[封闭空间]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2014[社团活动室]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2015[社团活动室]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2016[社团活动室]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2017,2018,2019[社团活动室]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2020[井道]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2022[封闭空间]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2024[封闭空间]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2026[封闭空间]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2027[封闭空间]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2034[井道]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2035[设备 用房]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2036[设备 用房]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2037[井道]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2038,2039[井道]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1454.92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34984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34985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3001[公区]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3003[图书馆]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3004[封闭空间]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3005[办公]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3006[走道]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3007[书吧]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3008[书吧]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3010[文学创作]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3011[封闭空间]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3017[井道]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3018,3019[井道]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971.93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32856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32856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4723.59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106448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106449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22.5</w:t>
            </w: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4" w:name="_Toc123587648"/>
      <w:r>
        <w:t>房间热负荷详细表</w:t>
      </w:r>
      <w:bookmarkEnd w:id="34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43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1001[公区]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2713.3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1002[公区]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1003[公区]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1004[库房]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1005[化妆]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1006[封闭空间]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1007[活动室]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1008[封闭空间]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1009[封闭空间]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1010[会议室]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1011[会议室]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1014[办公];1021[化妆]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1015[办公];1017,1019,1020[办公室];1023[准备]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1016[封闭空间]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1018[办公]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1022,1024[更衣室]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1026[储藏]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1027[休息]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1028[空房间]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1029,1035[卫生间]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1030[管理]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1031[办公室]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1032,1038[卫生间]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1039[值班]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1040[井道]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1041,1042[井道]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38608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2001[公区]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2003[多功能厅]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2004[公区]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2005[乒乓球室]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2006[棋牌室]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2007[棋牌室]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2008[桌球室]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2009[乒乓球室]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2010[封闭空间]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2011[储藏室]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2012[井道]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2013[封闭空间]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2014[社团活动室]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2015[社团活动室]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2016[社团活动室]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2017,2018,2019[社团活动室]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2020[井道]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2022[封闭空间]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2023,2030[卫生间]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2024[封闭空间]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2025,2033[卫生间]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2026[封闭空间]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2027[封闭空间]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2034[井道]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2035[设备 用房]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2036[设备 用房]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2037[井道]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2038,2039[井道]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3001[公区]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3002[上空]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3003[图书馆]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66.22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4334.8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4334.8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3004[封闭空间]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3005[办公]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77.69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823.3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3006[走道]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68.08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3007[书吧]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3008[书吧]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3010[文学创作]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3011[封闭空间]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20.73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3014[卫生间]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139.2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139.2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3016[楼梯间]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1106.7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3017[井道]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3018,3019[井道]</w:t>
            </w: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106449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iN2UxMzNjN2VmMjBmN2MxNjQyNjI5NzUyNTEwYzcifQ=="/>
  </w:docVars>
  <w:rsids>
    <w:rsidRoot w:val="000B4527"/>
    <w:rsid w:val="000B4527"/>
    <w:rsid w:val="001915A3"/>
    <w:rsid w:val="00217F62"/>
    <w:rsid w:val="002B02EF"/>
    <w:rsid w:val="005A6B97"/>
    <w:rsid w:val="00A906D8"/>
    <w:rsid w:val="00AB5A74"/>
    <w:rsid w:val="00F071AE"/>
    <w:rsid w:val="4D11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wm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11198-4B17-41FA-950A-599B2316B3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Company>ths</Company>
  <Pages>18</Pages>
  <Words>9553</Words>
  <Characters>24140</Characters>
  <Lines>240</Lines>
  <Paragraphs>67</Paragraphs>
  <TotalTime>0</TotalTime>
  <ScaleCrop>false</ScaleCrop>
  <LinksUpToDate>false</LinksUpToDate>
  <CharactersWithSpaces>24292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2023-01-02T13:33:00Z</dcterms:created>
  <dc:creator>Windows10</dc:creator>
  <cp:lastModifiedBy>SH </cp:lastModifiedBy>
  <cp:lastPrinted>2411-12-31T16:00:00Z</cp:lastPrinted>
  <dcterms:modified xsi:type="dcterms:W3CDTF">2023-01-03T15:09:55Z</dcterms:modified>
  <dc:title>热负荷计算书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00598D46547846CBA2B728452F109934</vt:lpwstr>
  </property>
</Properties>
</file>