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4.1.1 场地应避开滑坡、泥石流等地质危险地段，易发生洪涝区有可靠的防涝基础设施；场地应无危险化学品、易燃易爆源的威胁，无电磁辐射、含氡土壤的危害。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请对场地作简要说明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建筑场地选址科学</w:t>
            </w: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，土地平整，无洪涝、滑坡、泥石流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自然灾害，无危险化学品、易燃易爆危险源的威胁，无电磁辐射、含氡土壤等危害。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本工程位所在地块区位优越、交通便利、基础设施完善，区域内无自然保护区、风景游览区等特殊环境敏感保护目标。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土壤氡浓度平均值≤5000Bq/m³,含量为低等。《民用建筑工程室内环境污染控制规范》GB50325—2010规定氡浓度的上限值为20000 Bq/m³。因此本项目土壤氡含量满足建设要求。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项目区位图、场地地形图、</w:t>
      </w:r>
      <w:r>
        <w:rPr>
          <w:rFonts w:hint="eastAsia" w:ascii="Times New Roman" w:hAnsi="Times New Roman" w:eastAsia="宋体" w:cs="Times New Roman"/>
          <w:szCs w:val="21"/>
        </w:rPr>
        <w:t>工程地质</w:t>
      </w:r>
      <w:r>
        <w:rPr>
          <w:rFonts w:ascii="Times New Roman" w:hAnsi="Times New Roman" w:eastAsia="宋体" w:cs="Times New Roman"/>
          <w:szCs w:val="21"/>
        </w:rPr>
        <w:t>勘察报告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</w:t>
      </w:r>
      <w:r>
        <w:rPr>
          <w:rFonts w:ascii="Times New Roman" w:hAnsi="Times New Roman" w:eastAsia="宋体" w:cs="Times New Roman"/>
          <w:szCs w:val="21"/>
        </w:rPr>
        <w:t>环评报告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相关检测报告或论证报告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  <w:bookmarkStart w:id="0" w:name="_GoBack"/>
      <w:bookmarkEnd w:id="0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1644650" cy="2026920"/>
                  <wp:effectExtent l="0" t="0" r="1270" b="0"/>
                  <wp:docPr id="1" name="图片 1" descr="总平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总平图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650" cy="2026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4MWFiNzQwZTc4OWQzYjYxYTlmNDBhMWE4N2YzYjkifQ=="/>
    <w:docVar w:name="KSO_WPS_MARK_KEY" w:val="f980552c-cebf-483a-a2d8-0b25ef304326"/>
  </w:docVars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784787"/>
    <w:rsid w:val="008B3708"/>
    <w:rsid w:val="008E68D2"/>
    <w:rsid w:val="00A673BD"/>
    <w:rsid w:val="00B5218A"/>
    <w:rsid w:val="00D32622"/>
    <w:rsid w:val="00D63376"/>
    <w:rsid w:val="00ED51E7"/>
    <w:rsid w:val="03A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455</Characters>
  <Lines>3</Lines>
  <Paragraphs>1</Paragraphs>
  <TotalTime>9</TotalTime>
  <ScaleCrop>false</ScaleCrop>
  <LinksUpToDate>false</LinksUpToDate>
  <CharactersWithSpaces>460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2019-07-12T07:35:00Z</dcterms:created>
  <dc:creator>dongYP</dc:creator>
  <cp:lastModifiedBy>言若</cp:lastModifiedBy>
  <dcterms:modified xsi:type="dcterms:W3CDTF">2023-03-05T14:55:55Z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722A074708A545C7913409A8EFAF47F0</vt:lpwstr>
  </property>
</Properties>
</file>