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outlineLvl w:val="0"/>
        <w:rPr>
          <w:rFonts w:hint="default"/>
          <w:lang w:val="en-US" w:eastAsia="zh-CN"/>
        </w:rPr>
      </w:pPr>
      <w:bookmarkStart w:id="0" w:name="_Toc30978"/>
      <w:r>
        <w:rPr>
          <w:rFonts w:hint="eastAsia"/>
          <w:lang w:val="en-US" w:eastAsia="zh-CN"/>
        </w:rPr>
        <w:t>一、平均迎风面积比</w:t>
      </w:r>
      <w:bookmarkEnd w:id="0"/>
    </w:p>
    <w:tbl>
      <w:tblPr>
        <w:tblStyle w:val="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4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建筑名称</w: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迎风面积(m^U2^U)</w: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最大可能迎风面积(m^U2^U)</w: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最大可能迎风方向(°)</w: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迎风面积比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val="en-US" w:eastAsia="zh-CN"/>
              </w:rPr>
              <w:t>餐厅</w: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1062.02</w: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1331.28</w: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150.00</w: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0.7977</w:t>
            </w:r>
          </w:p>
        </w:tc>
      </w:tr>
    </w:tbl>
    <w:p>
      <w:p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pStyle w:val="4"/>
        <w:bidi w:val="0"/>
        <w:outlineLvl w:val="0"/>
        <w:rPr>
          <w:rFonts w:hint="default"/>
          <w:lang w:val="en-US" w:eastAsia="zh-CN"/>
        </w:rPr>
      </w:pPr>
      <w:bookmarkStart w:id="1" w:name="_Toc18485"/>
      <w:r>
        <w:rPr>
          <w:rFonts w:hint="eastAsia"/>
          <w:lang w:val="en-US" w:eastAsia="zh-CN"/>
        </w:rPr>
        <w:t>二、热岛强度</w:t>
      </w:r>
      <w:bookmarkEnd w:id="1"/>
    </w:p>
    <w:tbl>
      <w:tblPr>
        <w:tblStyle w:val="5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881"/>
        <w:gridCol w:w="1089"/>
        <w:gridCol w:w="1047"/>
        <w:gridCol w:w="1047"/>
        <w:gridCol w:w="1003"/>
        <w:gridCol w:w="1037"/>
        <w:gridCol w:w="8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67" w:type="pc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时刻（北京时）</w:t>
            </w:r>
          </w:p>
        </w:tc>
        <w:tc>
          <w:tcPr>
            <w:tcW w:w="551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平均温度（℃）</w:t>
            </w:r>
          </w:p>
        </w:tc>
        <w:tc>
          <w:tcPr>
            <w:tcW w:w="673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太阳辐射升温（℃）</w:t>
            </w:r>
          </w:p>
        </w:tc>
        <w:tc>
          <w:tcPr>
            <w:tcW w:w="648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长波辐射升温（℃）</w:t>
            </w:r>
          </w:p>
        </w:tc>
        <w:tc>
          <w:tcPr>
            <w:tcW w:w="648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蒸发换热降温（℃）</w:t>
            </w:r>
          </w:p>
        </w:tc>
        <w:tc>
          <w:tcPr>
            <w:tcW w:w="622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居住区温度（℃）</w:t>
            </w:r>
          </w:p>
        </w:tc>
        <w:tc>
          <w:tcPr>
            <w:tcW w:w="642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典型气象温度（℃）</w:t>
            </w:r>
          </w:p>
        </w:tc>
        <w:tc>
          <w:tcPr>
            <w:tcW w:w="545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温差（℃）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2.6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1.0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29.3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31.3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-2.03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2.6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2.5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30.4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32.2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-1.85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3.8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31.6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33.1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-1.51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5.0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33.1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33.9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-0.85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6.2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34.4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34.5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-0.06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7.2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35.7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34.8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8.0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36.5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34.7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8.4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37.0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34.2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8.6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37.2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33.6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8.5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37.0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32.7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18:00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31.3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8.1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2.6 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 </w:t>
            </w:r>
          </w:p>
        </w:tc>
        <w:tc>
          <w:tcPr>
            <w:tcW w:w="6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36.6 </w:t>
            </w:r>
          </w:p>
        </w:tc>
        <w:tc>
          <w:tcPr>
            <w:tcW w:w="6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31.9 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平均热岛强度</w:t>
            </w:r>
          </w:p>
        </w:tc>
        <w:tc>
          <w:tcPr>
            <w:tcW w:w="433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1.07℃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依据</w:t>
            </w:r>
          </w:p>
        </w:tc>
        <w:tc>
          <w:tcPr>
            <w:tcW w:w="433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《城市居住区热环境设计标准》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标准要求</w:t>
            </w:r>
          </w:p>
        </w:tc>
        <w:tc>
          <w:tcPr>
            <w:tcW w:w="433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居住区夏季平均热岛强度不应大于1.5℃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67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结论</w:t>
            </w:r>
          </w:p>
        </w:tc>
        <w:tc>
          <w:tcPr>
            <w:tcW w:w="433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满足</w:t>
            </w:r>
          </w:p>
        </w:tc>
      </w:tr>
    </w:tbl>
    <w:p>
      <w:p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9230" cy="3115310"/>
            <wp:effectExtent l="0" t="0" r="7620" b="8890"/>
            <wp:docPr id="5" name="图片 5" descr="999280c999d13dc1c86eebfe4633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99280c999d13dc1c86eebfe46336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numPr>
          <w:numId w:val="0"/>
        </w:numPr>
        <w:bidi w:val="0"/>
        <w:ind w:leftChars="0"/>
        <w:outlineLvl w:val="0"/>
        <w:rPr>
          <w:rFonts w:hint="eastAsia"/>
          <w:lang w:val="en-US" w:eastAsia="zh-CN"/>
        </w:rPr>
      </w:pPr>
      <w:bookmarkStart w:id="2" w:name="_Toc18508"/>
      <w:r>
        <w:rPr>
          <w:rFonts w:hint="eastAsia"/>
          <w:lang w:val="en-US" w:eastAsia="zh-CN"/>
        </w:rPr>
        <w:t>三、温度分布</w:t>
      </w:r>
      <w:bookmarkEnd w:id="2"/>
    </w:p>
    <w:p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8：00-16：00温度分布情况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17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19" name="图片 1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18" name="图片 1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tabs>
          <w:tab w:val="left" w:pos="121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11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21" name="图片 2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0975" cy="2530475"/>
            <wp:effectExtent l="0" t="0" r="15875" b="3175"/>
            <wp:docPr id="20" name="图片 2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0"/>
        <w:rPr>
          <w:rFonts w:hint="default"/>
          <w:lang w:val="en-US" w:eastAsia="zh-CN"/>
        </w:rPr>
      </w:pPr>
      <w:bookmarkStart w:id="3" w:name="_Toc12963"/>
      <w:r>
        <w:rPr>
          <w:rFonts w:hint="eastAsia"/>
          <w:lang w:val="en-US" w:eastAsia="zh-CN"/>
        </w:rPr>
        <w:t>四、绿容率</w:t>
      </w:r>
      <w:bookmarkEnd w:id="3"/>
    </w:p>
    <w:tbl>
      <w:tblPr>
        <w:tblStyle w:val="6"/>
        <w:tblpPr w:leftFromText="180" w:rightFromText="180" w:vertAnchor="text" w:horzAnchor="page" w:tblpX="1682" w:tblpY="475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0"/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类别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占地面积(m^U2^U)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系数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叶面积总量(m^U2^U)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冠层密集乔木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10558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叶面积指数：4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42233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冠层稀疏乔木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0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叶面积指数：2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密集爬藤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0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叶面积指数：4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稀疏爬藤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0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叶面积指数：2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屋面绿化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8353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计算系数：1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8353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草地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7053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计算系数：1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7053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灌木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0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计算系数：3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合计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i w:val="0"/>
                <w:color w:val="auto"/>
                <w:sz w:val="24"/>
                <w:vertAlign w:val="baseline"/>
                <w:lang w:eastAsia="zh-CN"/>
              </w:rPr>
              <w:t>57639</w:t>
            </w:r>
          </w:p>
        </w:tc>
      </w:tr>
    </w:tbl>
    <w:p>
      <w:pPr>
        <w:tabs>
          <w:tab w:val="left" w:pos="1309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4NWZhNDg2ZWMxZjM5MDczNTEzOWM4NGI0ODhjNWIifQ=="/>
  </w:docVars>
  <w:rsids>
    <w:rsidRoot w:val="00000000"/>
    <w:rsid w:val="030B5208"/>
    <w:rsid w:val="0B896BF3"/>
    <w:rsid w:val="124670B3"/>
    <w:rsid w:val="1C927441"/>
    <w:rsid w:val="204B7CB3"/>
    <w:rsid w:val="2D6A6FCC"/>
    <w:rsid w:val="486677E5"/>
    <w:rsid w:val="583845FD"/>
    <w:rsid w:val="5B2D4374"/>
    <w:rsid w:val="6512485F"/>
    <w:rsid w:val="651D2834"/>
    <w:rsid w:val="7EE2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-2147483648" w:beforeAutospacing="1" w:after="-2147483648" w:afterAutospacing="1" w:line="240" w:lineRule="atLeast"/>
      <w:jc w:val="left"/>
      <w:outlineLvl w:val="0"/>
    </w:pPr>
    <w:rPr>
      <w:rFonts w:hint="eastAsia" w:ascii="宋体" w:hAnsi="宋体" w:eastAsia="宋体" w:cs="宋体"/>
      <w:b/>
      <w:bCs/>
      <w:kern w:val="44"/>
      <w:sz w:val="40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140" w:beforeLines="0" w:beforeAutospacing="0" w:after="140" w:afterLines="0" w:afterAutospacing="0" w:line="360" w:lineRule="auto"/>
      <w:outlineLvl w:val="1"/>
    </w:pPr>
    <w:rPr>
      <w:rFonts w:ascii="Arial" w:hAnsi="Arial" w:eastAsia="黑体"/>
      <w:b/>
      <w:sz w:val="32"/>
      <w:szCs w:val="22"/>
    </w:rPr>
  </w:style>
  <w:style w:type="paragraph" w:styleId="4">
    <w:name w:val="heading 3"/>
    <w:basedOn w:val="1"/>
    <w:next w:val="1"/>
    <w:link w:val="8"/>
    <w:semiHidden/>
    <w:unhideWhenUsed/>
    <w:qFormat/>
    <w:uiPriority w:val="0"/>
    <w:pPr>
      <w:keepNext/>
      <w:keepLines/>
      <w:spacing w:before="140" w:beforeLines="0" w:beforeAutospacing="0" w:after="140" w:afterLines="0" w:afterAutospacing="0" w:line="360" w:lineRule="auto"/>
      <w:outlineLvl w:val="2"/>
    </w:pPr>
    <w:rPr>
      <w:rFonts w:asciiTheme="minorAscii" w:hAnsiTheme="minorAscii"/>
      <w:b/>
      <w:sz w:val="32"/>
      <w:szCs w:val="22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标题 3 Char"/>
    <w:link w:val="4"/>
    <w:uiPriority w:val="0"/>
    <w:rPr>
      <w:rFonts w:asciiTheme="minorAscii" w:hAnsiTheme="minorAscii" w:eastAsiaTheme="minorEastAsia"/>
      <w:b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383</Words>
  <Characters>712</Characters>
  <Lines>0</Lines>
  <Paragraphs>0</Paragraphs>
  <TotalTime>0</TotalTime>
  <ScaleCrop>false</ScaleCrop>
  <LinksUpToDate>false</LinksUpToDate>
  <CharactersWithSpaces>789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2022-08-16T04:26:00Z</dcterms:created>
  <dc:creator>86152</dc:creator>
  <cp:lastModifiedBy>86152</cp:lastModifiedBy>
  <dcterms:modified xsi:type="dcterms:W3CDTF">2023-03-04T04:19:34Z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BB508D2C7158464DAA14538A28F42D90</vt:lpwstr>
  </property>
</Properties>
</file>