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szCs w:val="52"/>
          <w:lang w:val="en-US" w:eastAsia="zh-CN"/>
        </w:rPr>
      </w:pPr>
      <w:r>
        <w:rPr>
          <w:rFonts w:hint="eastAsia" w:ascii="黑体" w:hAnsi="黑体" w:eastAsia="黑体" w:cs="黑体"/>
          <w:b/>
          <w:bCs/>
          <w:sz w:val="44"/>
          <w:szCs w:val="52"/>
          <w:lang w:val="en-US" w:eastAsia="zh-CN"/>
        </w:rPr>
        <w:t>设计说明</w:t>
      </w:r>
    </w:p>
    <w:p>
      <w:pPr>
        <w:ind w:firstLine="560" w:firstLineChars="200"/>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选址地位于河南省开封市河南大学东苑学生公寓，为河南大学校外宿舍区的一部分。宿舍区内分东西两列南北四排宿舍楼，核心部分为园区餐厅，宿舍楼围绕园区布置。</w:t>
      </w:r>
    </w:p>
    <w:p>
      <w:pPr>
        <w:ind w:firstLine="560" w:firstLineChars="200"/>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将位于基地核心位置的餐厅作为中心打造高校宿舍活力区，同时将餐厅与各个宿舍楼间通过连廊相连接，适应后疫情时代下物资运输的可达性和便捷性。对宿舍楼进行部分改造升级，设置多元化的共享空间，改善通风条件。</w:t>
      </w:r>
    </w:p>
    <w:p>
      <w:pPr>
        <w:ind w:firstLine="560" w:firstLineChars="200"/>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考虑到校外宿舍园区的特殊性以及居住学生的日常生活模式，结合日常餐厅人流量及就餐量的调查统计，将原有的一二层餐厅面积进行缩小，一层架空，主要功能用房及就餐部分位于餐厅的二层。一层的外围幕墙可整体上下开合，是对园区内缺少大面积活动集会场所的问题回应，同时因其空间的遮蔽性和多功能性，为跳蚤市场、园区演唱会等多元化的空间使用提供了可能。通用空间也为后疫情时代下随政策的改变进而空间功能的转化提供了可能，例如划分成临时观察点或临时医疗卫生室的设置等。</w:t>
      </w:r>
    </w:p>
    <w:p>
      <w:pPr>
        <w:ind w:firstLine="560" w:firstLineChars="200"/>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三层和四层主要为加建部分，单元模块间采取装配式技术，通过4000×4000×4000的单元式空间打造和不同单元间多样的空间组合模式为功能空间提供多样的可能性，满足宿舍园区内学生多样的行为需求和心理需求，以达到完善生活区功能，提升生活品质的作用。同时独立化的模块化单元为疫情所带来的不确定性提供了一种现阶段的思考和解决方式。</w:t>
      </w:r>
    </w:p>
    <w:p>
      <w:pPr>
        <w:ind w:firstLine="560" w:firstLineChars="200"/>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通过屋面绿化等措施，降低场地内的热岛效应，通过构造及材料等技术措施和手段，降低建筑全生命周期的能耗及碳排放，达到了绿色建筑设计的评价标准。</w:t>
      </w:r>
    </w:p>
    <w:p>
      <w:pPr>
        <w:ind w:firstLine="560" w:firstLineChars="200"/>
        <w:jc w:val="both"/>
        <w:rPr>
          <w:rFonts w:hint="eastAsia" w:ascii="楷体" w:hAnsi="楷体" w:eastAsia="楷体" w:cs="楷体"/>
          <w:b w:val="0"/>
          <w:bCs w:val="0"/>
          <w:sz w:val="28"/>
          <w:szCs w:val="36"/>
          <w:lang w:val="en-US" w:eastAsia="zh-CN"/>
        </w:rPr>
      </w:pPr>
    </w:p>
    <w:p>
      <w:pPr>
        <w:ind w:firstLine="560" w:firstLineChars="200"/>
        <w:jc w:val="both"/>
        <w:rPr>
          <w:rFonts w:hint="eastAsia" w:ascii="宋体" w:hAnsi="宋体" w:eastAsia="宋体" w:cs="宋体"/>
          <w:b w:val="0"/>
          <w:bCs w:val="0"/>
          <w:sz w:val="28"/>
          <w:szCs w:val="36"/>
          <w:lang w:val="en-US" w:eastAsia="zh-CN"/>
        </w:rPr>
      </w:pPr>
    </w:p>
    <w:p>
      <w:pPr>
        <w:ind w:firstLine="560" w:firstLineChars="200"/>
        <w:jc w:val="both"/>
        <w:rPr>
          <w:rFonts w:hint="eastAsia"/>
          <w:b w:val="0"/>
          <w:bCs w:val="0"/>
          <w:sz w:val="28"/>
          <w:szCs w:val="36"/>
          <w:lang w:val="en-US" w:eastAsia="zh-CN"/>
        </w:rPr>
      </w:pPr>
    </w:p>
    <w:p>
      <w:pPr>
        <w:ind w:firstLine="480" w:firstLineChars="200"/>
        <w:jc w:val="both"/>
        <w:rPr>
          <w:rFonts w:hint="default"/>
          <w:b w:val="0"/>
          <w:bCs w:val="0"/>
          <w:sz w:val="24"/>
          <w:szCs w:val="32"/>
          <w:lang w:val="en-US" w:eastAsia="zh-CN"/>
        </w:rPr>
      </w:pPr>
    </w:p>
    <w:p>
      <w:pPr>
        <w:jc w:val="center"/>
        <w:rPr>
          <w:rFonts w:hint="default"/>
          <w:b w:val="0"/>
          <w:bCs w:val="0"/>
          <w:sz w:val="32"/>
          <w:szCs w:val="4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WZhNDg2ZWMxZjM5MDczNTEzOWM4NGI0ODhjNWIifQ=="/>
  </w:docVars>
  <w:rsids>
    <w:rsidRoot w:val="00000000"/>
    <w:rsid w:val="04340DD0"/>
    <w:rsid w:val="0CE106D9"/>
    <w:rsid w:val="21802DAD"/>
    <w:rsid w:val="2A0C2FE7"/>
    <w:rsid w:val="2D6A6FCC"/>
    <w:rsid w:val="35171528"/>
    <w:rsid w:val="38E878C1"/>
    <w:rsid w:val="3E78202C"/>
    <w:rsid w:val="4A4B2C59"/>
    <w:rsid w:val="4DE1757A"/>
    <w:rsid w:val="583845FD"/>
    <w:rsid w:val="5A4E48A5"/>
    <w:rsid w:val="5B2D4374"/>
    <w:rsid w:val="64E01411"/>
    <w:rsid w:val="6512485F"/>
    <w:rsid w:val="651D2834"/>
    <w:rsid w:val="6D6C179D"/>
    <w:rsid w:val="701E2184"/>
    <w:rsid w:val="712A1E53"/>
    <w:rsid w:val="7CD80B80"/>
    <w:rsid w:val="7D24527D"/>
    <w:rsid w:val="7EE2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147483648" w:beforeAutospacing="1" w:after="-2147483648" w:afterAutospacing="1" w:line="240" w:lineRule="atLeast"/>
      <w:jc w:val="left"/>
      <w:outlineLvl w:val="0"/>
    </w:pPr>
    <w:rPr>
      <w:rFonts w:hint="eastAsia" w:ascii="宋体" w:hAnsi="宋体" w:eastAsia="宋体" w:cs="宋体"/>
      <w:b/>
      <w:bCs/>
      <w:kern w:val="44"/>
      <w:sz w:val="40"/>
      <w:szCs w:val="48"/>
      <w:lang w:bidi="ar"/>
    </w:rPr>
  </w:style>
  <w:style w:type="paragraph" w:styleId="3">
    <w:name w:val="heading 2"/>
    <w:basedOn w:val="1"/>
    <w:next w:val="1"/>
    <w:semiHidden/>
    <w:unhideWhenUsed/>
    <w:qFormat/>
    <w:uiPriority w:val="0"/>
    <w:pPr>
      <w:keepNext/>
      <w:keepLines/>
      <w:spacing w:before="140" w:beforeLines="0" w:beforeAutospacing="0" w:after="140" w:afterLines="0" w:afterAutospacing="0" w:line="360" w:lineRule="auto"/>
      <w:outlineLvl w:val="1"/>
    </w:pPr>
    <w:rPr>
      <w:rFonts w:ascii="Arial" w:hAnsi="Arial" w:eastAsia="黑体"/>
      <w:b/>
      <w:sz w:val="32"/>
      <w:szCs w:val="22"/>
    </w:rPr>
  </w:style>
  <w:style w:type="paragraph" w:styleId="4">
    <w:name w:val="heading 3"/>
    <w:basedOn w:val="1"/>
    <w:next w:val="1"/>
    <w:link w:val="7"/>
    <w:semiHidden/>
    <w:unhideWhenUsed/>
    <w:qFormat/>
    <w:uiPriority w:val="0"/>
    <w:pPr>
      <w:keepNext/>
      <w:keepLines/>
      <w:spacing w:before="140" w:beforeLines="0" w:beforeAutospacing="0" w:after="140" w:afterLines="0" w:afterAutospacing="0" w:line="360" w:lineRule="auto"/>
      <w:outlineLvl w:val="2"/>
    </w:pPr>
    <w:rPr>
      <w:rFonts w:asciiTheme="minorAscii" w:hAnsiTheme="minorAscii"/>
      <w:b/>
      <w:sz w:val="32"/>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asciiTheme="minorAscii" w:hAnsiTheme="minorAscii" w:eastAsiaTheme="minorEastAsia"/>
      <w:b/>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618</Words>
  <Characters>627</Characters>
  <Lines>0</Lines>
  <Paragraphs>0</Paragraphs>
  <TotalTime>24</TotalTime>
  <ScaleCrop>false</ScaleCrop>
  <LinksUpToDate>false</LinksUpToDate>
  <CharactersWithSpaces>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2022-08-16T04:26:00Z</dcterms:created>
  <dc:creator>86152</dc:creator>
  <cp:lastModifiedBy>86152</cp:lastModifiedBy>
  <dcterms:modified xsi:type="dcterms:W3CDTF">2023-03-03T05:44:39Z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BB508D2C7158464DAA14538A28F42D90</vt:lpwstr>
  </property>
</Properties>
</file>