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能耗计算分析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（评价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5017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拾光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t>沈阳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017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</w:rPr>
              <w:t>BK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A50208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5017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报告日期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2022.12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  <w:bookmarkStart w:id="3" w:name="二维码"/>
      <w:bookmarkEnd w:id="3"/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p>
      <w:pPr>
        <w:spacing w:line="100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4" w:name="目录"/>
      <w:bookmarkEnd w:id="4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>建筑</w:t>
      </w:r>
      <w:r>
        <w:rPr>
          <w:rFonts w:hint="eastAsia"/>
        </w:rPr>
        <w:t>概况</w:t>
      </w:r>
      <w:r>
        <w:tab/>
      </w:r>
      <w:r>
        <w:fldChar w:fldCharType="begin"/>
      </w:r>
      <w:r>
        <w:instrText xml:space="preserve"> PAGEREF _Toc22062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_Toc23420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_Toc23420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_Toc24013 </w:instrText>
      </w:r>
      <w:r>
        <w:fldChar w:fldCharType="separate"/>
      </w:r>
      <w:r>
        <w:rPr>
          <w:rFonts w:hint="eastAsia"/>
        </w:rPr>
        <w:t xml:space="preserve">3 </w:t>
      </w:r>
      <w:r>
        <w:rPr>
          <w:rFonts w:hint="eastAsia"/>
          <w:lang w:val="en-US" w:eastAsia="zh-CN"/>
        </w:rPr>
        <w:t>原始建筑能耗计算结果</w:t>
      </w:r>
      <w:r>
        <w:tab/>
      </w:r>
      <w:r>
        <w:fldChar w:fldCharType="begin"/>
      </w:r>
      <w:r>
        <w:instrText xml:space="preserve"> PAGEREF _Toc24013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_Toc7452 </w:instrText>
      </w:r>
      <w:r>
        <w:fldChar w:fldCharType="separate"/>
      </w:r>
      <w:r>
        <w:rPr>
          <w:rFonts w:hint="eastAsia"/>
        </w:rPr>
        <w:t xml:space="preserve">4 </w:t>
      </w:r>
      <w:r>
        <w:rPr>
          <w:rFonts w:hint="eastAsia"/>
          <w:lang w:val="en-US" w:eastAsia="zh-CN"/>
        </w:rPr>
        <w:t>节能改造设计计算结果</w:t>
      </w:r>
      <w:r>
        <w:tab/>
      </w:r>
      <w:r>
        <w:fldChar w:fldCharType="begin"/>
      </w:r>
      <w:r>
        <w:instrText xml:space="preserve"> PAGEREF _Toc7452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_Toc21918 </w:instrText>
      </w:r>
      <w:r>
        <w:fldChar w:fldCharType="separate"/>
      </w:r>
      <w:r>
        <w:rPr>
          <w:rFonts w:hint="eastAsia" w:eastAsia="宋体"/>
          <w:lang w:val="en-GB" w:eastAsia="zh-CN"/>
        </w:rPr>
        <w:t xml:space="preserve">4.1 </w:t>
      </w:r>
      <w:r>
        <w:rPr>
          <w:rFonts w:hint="eastAsia"/>
          <w:lang w:val="en-US" w:eastAsia="zh-CN"/>
        </w:rPr>
        <w:t>改造后能耗计算结果</w:t>
      </w:r>
      <w:r>
        <w:tab/>
      </w:r>
      <w:r>
        <w:fldChar w:fldCharType="begin"/>
      </w:r>
      <w:r>
        <w:instrText xml:space="preserve"> PAGEREF _Toc21918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_Toc11580 </w:instrText>
      </w:r>
      <w:r>
        <w:fldChar w:fldCharType="separate"/>
      </w:r>
      <w:r>
        <w:rPr>
          <w:rFonts w:hint="eastAsia"/>
        </w:rPr>
        <w:t>5 结论</w:t>
      </w:r>
      <w:r>
        <w:tab/>
      </w:r>
      <w:r>
        <w:fldChar w:fldCharType="begin"/>
      </w:r>
      <w:r>
        <w:instrText xml:space="preserve"> PAGEREF _Toc11580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Start w:id="21" w:name="_GoBack"/>
      <w:bookmarkEnd w:id="21"/>
    </w:p>
    <w:p>
      <w:pPr>
        <w:pStyle w:val="2"/>
      </w:pPr>
      <w:bookmarkStart w:id="5" w:name="_Toc22062"/>
      <w:r>
        <w:rPr>
          <w:rFonts w:hint="eastAsia"/>
          <w:lang w:val="en-US" w:eastAsia="zh-CN"/>
        </w:rPr>
        <w:t>建筑</w:t>
      </w:r>
      <w:r>
        <w:rPr>
          <w:rFonts w:hint="eastAsia"/>
        </w:rPr>
        <w:t>概况</w:t>
      </w:r>
      <w:bookmarkEnd w:id="5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拾光幼儿园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6" w:name="工程地点"/>
            <w:r>
              <w:t>沈阳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7" w:name="纬度"/>
            <w:r>
              <w:t>41.80</w:t>
            </w:r>
            <w:bookmarkEnd w:id="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8" w:name="经度"/>
            <w:r>
              <w:t>123.42</w:t>
            </w:r>
            <w:bookmarkEnd w:id="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</w:t>
            </w:r>
            <w:r>
              <w:rPr>
                <w:rFonts w:hint="eastAsia" w:ascii="宋体" w:hAnsi="宋体"/>
                <w:lang w:val="en-US" w:eastAsia="zh-CN"/>
              </w:rPr>
              <w:t>分</w:t>
            </w:r>
            <w:r>
              <w:rPr>
                <w:rFonts w:hint="eastAsia" w:ascii="宋体" w:hAnsi="宋体"/>
                <w:lang w:val="en-US"/>
              </w:rPr>
              <w:t>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严寒C区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建筑面积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3200m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9" w:name="总图鸟瞰图"/>
      <w:bookmarkEnd w:id="9"/>
      <w:bookmarkStart w:id="10" w:name="_Toc23420"/>
      <w:bookmarkStart w:id="11" w:name="TitleFormat"/>
      <w:r>
        <w:rPr>
          <w:rFonts w:hint="eastAsia"/>
        </w:rPr>
        <w:t>设计依据</w:t>
      </w:r>
      <w:bookmarkEnd w:id="10"/>
    </w:p>
    <w:bookmarkEnd w:id="11"/>
    <w:p>
      <w:pPr>
        <w:widowControl w:val="0"/>
        <w:spacing w:line="360" w:lineRule="auto"/>
        <w:ind w:firstLine="420"/>
        <w:jc w:val="both"/>
        <w:rPr>
          <w:rFonts w:hint="eastAsia" w:eastAsia="宋体"/>
          <w:lang w:val="en-US" w:eastAsia="zh-CN"/>
        </w:rPr>
      </w:pPr>
      <w:bookmarkStart w:id="12" w:name="计算依据"/>
      <w:bookmarkEnd w:id="12"/>
      <w:r>
        <w:rPr>
          <w:rFonts w:hint="eastAsia"/>
          <w:kern w:val="2"/>
          <w:szCs w:val="24"/>
          <w:lang w:val="en-US"/>
        </w:rPr>
        <w:t>《</w:t>
      </w:r>
      <w:r>
        <w:rPr>
          <w:rFonts w:hint="eastAsia"/>
          <w:kern w:val="2"/>
          <w:szCs w:val="24"/>
          <w:lang w:val="en-US" w:eastAsia="zh-CN"/>
        </w:rPr>
        <w:t>绿色建筑评价</w:t>
      </w:r>
      <w:r>
        <w:rPr>
          <w:rFonts w:hint="eastAsia"/>
          <w:kern w:val="2"/>
          <w:szCs w:val="24"/>
          <w:lang w:val="en-US"/>
        </w:rPr>
        <w:t>标准》</w:t>
      </w:r>
      <w:r>
        <w:rPr>
          <w:rFonts w:hint="eastAsia"/>
          <w:kern w:val="2"/>
          <w:szCs w:val="24"/>
          <w:lang w:val="en-US" w:eastAsia="zh-CN"/>
        </w:rPr>
        <w:t>GB/T 50378</w:t>
      </w:r>
      <w:r>
        <w:rPr>
          <w:kern w:val="2"/>
          <w:szCs w:val="24"/>
          <w:lang w:val="en-US"/>
        </w:rPr>
        <w:t>-20</w:t>
      </w:r>
      <w:r>
        <w:rPr>
          <w:rFonts w:hint="eastAsia"/>
          <w:kern w:val="2"/>
          <w:szCs w:val="24"/>
          <w:lang w:val="en-US" w:eastAsia="zh-CN"/>
        </w:rPr>
        <w:t>19</w:t>
      </w:r>
    </w:p>
    <w:p>
      <w:pPr>
        <w:pStyle w:val="3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2"/>
      </w:pPr>
      <w:bookmarkStart w:id="13" w:name="_Toc24013"/>
      <w:r>
        <w:rPr>
          <w:rFonts w:hint="eastAsia"/>
          <w:lang w:val="en-US" w:eastAsia="zh-CN"/>
        </w:rPr>
        <w:t>原始建筑能耗计算结果</w:t>
      </w:r>
      <w:bookmarkEnd w:id="13"/>
    </w:p>
    <w:p>
      <w:pPr>
        <w:pStyle w:val="3"/>
        <w:ind w:left="0" w:leftChars="0" w:firstLine="0" w:firstLineChars="0"/>
        <w:jc w:val="center"/>
        <w:rPr>
          <w:rFonts w:hint="eastAsia" w:eastAsia="宋体"/>
          <w:lang w:eastAsia="zh-CN"/>
        </w:rPr>
      </w:pPr>
      <w:bookmarkStart w:id="14" w:name="住区指标概览"/>
      <w:bookmarkEnd w:id="14"/>
      <w:r>
        <w:rPr>
          <w:rFonts w:hint="eastAsia" w:eastAsia="宋体"/>
          <w:lang w:eastAsia="zh-CN"/>
        </w:rPr>
        <w:drawing>
          <wp:inline distT="0" distB="0" distL="114300" distR="114300">
            <wp:extent cx="4926965" cy="4622165"/>
            <wp:effectExtent l="0" t="0" r="6985" b="6985"/>
            <wp:docPr id="2" name="图片 2" descr="微信截图_20221221175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12211758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结果分析及结论</w:t>
      </w:r>
      <w:r>
        <w:rPr>
          <w:rFonts w:hint="eastAsia"/>
          <w:color w:val="auto"/>
          <w:lang w:val="en-US" w:eastAsia="zh-CN"/>
        </w:rPr>
        <w:t>：</w:t>
      </w:r>
    </w:p>
    <w:p>
      <w:pPr>
        <w:pStyle w:val="3"/>
        <w:ind w:left="0" w:leftChars="0" w:firstLine="420" w:firstLineChars="200"/>
        <w:rPr>
          <w:rFonts w:hint="default"/>
          <w:color w:val="auto"/>
          <w:vertAlign w:val="baseline"/>
          <w:lang w:val="en-US" w:eastAsia="zh-CN"/>
        </w:rPr>
      </w:pPr>
      <w:r>
        <w:rPr>
          <w:rFonts w:hint="eastAsia"/>
          <w:color w:val="auto"/>
          <w:lang w:val="en-US" w:eastAsia="zh-CN"/>
        </w:rPr>
        <w:t>建筑总能耗包括供暖电耗、照明电耗和插座的电耗，总计电耗为为57.53kWh/m</w:t>
      </w:r>
      <w:r>
        <w:rPr>
          <w:rFonts w:hint="eastAsia"/>
          <w:color w:val="auto"/>
          <w:vertAlign w:val="super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，节能率为-11.07%。</w:t>
      </w:r>
    </w:p>
    <w:p>
      <w:pPr>
        <w:pStyle w:val="2"/>
      </w:pPr>
      <w:bookmarkStart w:id="15" w:name="_Toc7452"/>
      <w:r>
        <w:rPr>
          <w:rFonts w:hint="eastAsia"/>
          <w:lang w:val="en-US" w:eastAsia="zh-CN"/>
        </w:rPr>
        <w:t>节能改造设计计算结果</w:t>
      </w:r>
      <w:bookmarkEnd w:id="15"/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由于原始建筑与参照建筑相比不节能，故需采取一定的技术措施来降低建筑能耗，具体措施如下：</w:t>
      </w:r>
    </w:p>
    <w:p>
      <w:pPr>
        <w:pStyle w:val="3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改造措施：</w:t>
      </w:r>
    </w:p>
    <w:p>
      <w:pPr>
        <w:pStyle w:val="3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设置太阳能光伏板，设计光伏发电系统，供幼儿园建筑内全部灯具照明用；</w:t>
      </w:r>
    </w:p>
    <w:p>
      <w:pPr>
        <w:pStyle w:val="3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设置太阳能集热系统，供幼儿园全体师生的生活热水；</w:t>
      </w:r>
    </w:p>
    <w:p>
      <w:pPr>
        <w:pStyle w:val="3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为外墙设置保温层，采用预制符合保温板，将传热系统降低为0.47；</w:t>
      </w:r>
    </w:p>
    <w:p>
      <w:pPr>
        <w:pStyle w:val="3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上人屋面设计种植园，增加保温层、隔热层、过滤层、排水层等，传热系统降低为0.39；</w:t>
      </w:r>
    </w:p>
    <w:p>
      <w:pPr>
        <w:pStyle w:val="3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改外窗为6无色+0.05节能安全膜+12A+6LOW-E中空玻璃（塑料），降低传热系数为1.69。</w:t>
      </w:r>
    </w:p>
    <w:p>
      <w:pPr>
        <w:pStyle w:val="4"/>
        <w:rPr>
          <w:rFonts w:hint="eastAsia" w:eastAsia="宋体"/>
          <w:lang w:val="en-US" w:eastAsia="zh-CN"/>
        </w:rPr>
      </w:pPr>
      <w:bookmarkStart w:id="16" w:name="_Toc21918"/>
      <w:r>
        <w:rPr>
          <w:rFonts w:hint="eastAsia"/>
          <w:lang w:val="en-US" w:eastAsia="zh-CN"/>
        </w:rPr>
        <w:t>改造后能耗计算结果</w:t>
      </w:r>
      <w:bookmarkEnd w:id="16"/>
    </w:p>
    <w:p>
      <w:pPr>
        <w:pStyle w:val="3"/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171950" cy="3912870"/>
            <wp:effectExtent l="0" t="0" r="0" b="11430"/>
            <wp:docPr id="3" name="图片 3" descr="能耗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能耗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7" w:name="平均热岛强度图片"/>
      <w:bookmarkEnd w:id="17"/>
      <w:bookmarkStart w:id="18" w:name="_Toc16494786"/>
      <w:bookmarkStart w:id="19" w:name="_Toc11580"/>
      <w:r>
        <w:rPr>
          <w:rFonts w:hint="eastAsia"/>
        </w:rPr>
        <w:t>结论</w:t>
      </w:r>
      <w:bookmarkEnd w:id="18"/>
      <w:bookmarkEnd w:id="19"/>
    </w:p>
    <w:p>
      <w:pPr>
        <w:pStyle w:val="3"/>
        <w:numPr>
          <w:ilvl w:val="0"/>
          <w:numId w:val="0"/>
        </w:numPr>
        <w:ind w:firstLine="422" w:firstLineChars="200"/>
        <w:rPr>
          <w:lang w:val="en-US"/>
        </w:rPr>
      </w:pPr>
      <w:bookmarkStart w:id="20" w:name="结论"/>
      <w:bookmarkEnd w:id="20"/>
      <w:r>
        <w:rPr>
          <w:rFonts w:hint="eastAsia"/>
          <w:b/>
          <w:bCs/>
          <w:color w:val="FF0000"/>
          <w:lang w:val="en-US" w:eastAsia="zh-CN"/>
        </w:rPr>
        <w:t>通过以上5项节能改造举措的实施，建筑节能率达27.55%，节能效果显著。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7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63CD3"/>
    <w:multiLevelType w:val="singleLevel"/>
    <w:tmpl w:val="C2663CD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jZWI4MTQ5OWNkZDdlOThkYWUwYmUwMTVjYWE3NmUifQ=="/>
  </w:docVars>
  <w:rsids>
    <w:rsidRoot w:val="3DC3290C"/>
    <w:rsid w:val="00000802"/>
    <w:rsid w:val="0000545C"/>
    <w:rsid w:val="0001409C"/>
    <w:rsid w:val="00026342"/>
    <w:rsid w:val="00026B3F"/>
    <w:rsid w:val="00037A4C"/>
    <w:rsid w:val="00051EA5"/>
    <w:rsid w:val="000A30EF"/>
    <w:rsid w:val="000B10AF"/>
    <w:rsid w:val="000B2169"/>
    <w:rsid w:val="000B2FE8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F0C69"/>
    <w:rsid w:val="002F10B3"/>
    <w:rsid w:val="002F1F5C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4F21"/>
    <w:rsid w:val="003B0012"/>
    <w:rsid w:val="003B1855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613298"/>
    <w:rsid w:val="006132D3"/>
    <w:rsid w:val="00620211"/>
    <w:rsid w:val="0063211B"/>
    <w:rsid w:val="00634B5C"/>
    <w:rsid w:val="00651069"/>
    <w:rsid w:val="0065187B"/>
    <w:rsid w:val="0067336D"/>
    <w:rsid w:val="00685427"/>
    <w:rsid w:val="00694FCA"/>
    <w:rsid w:val="00695E82"/>
    <w:rsid w:val="006A159C"/>
    <w:rsid w:val="006A38D1"/>
    <w:rsid w:val="006B5695"/>
    <w:rsid w:val="006C3941"/>
    <w:rsid w:val="00710FCB"/>
    <w:rsid w:val="0072017E"/>
    <w:rsid w:val="0072214C"/>
    <w:rsid w:val="007514FE"/>
    <w:rsid w:val="0076735C"/>
    <w:rsid w:val="00767D6D"/>
    <w:rsid w:val="00774599"/>
    <w:rsid w:val="007D1A35"/>
    <w:rsid w:val="007F57A4"/>
    <w:rsid w:val="008329E7"/>
    <w:rsid w:val="00872A29"/>
    <w:rsid w:val="00883D6C"/>
    <w:rsid w:val="00886207"/>
    <w:rsid w:val="00897FCE"/>
    <w:rsid w:val="008B6B76"/>
    <w:rsid w:val="008E3905"/>
    <w:rsid w:val="008F4A97"/>
    <w:rsid w:val="009115AF"/>
    <w:rsid w:val="00917B5B"/>
    <w:rsid w:val="0092562F"/>
    <w:rsid w:val="00935D40"/>
    <w:rsid w:val="00940A35"/>
    <w:rsid w:val="009410A0"/>
    <w:rsid w:val="009744B2"/>
    <w:rsid w:val="00981F50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305A7"/>
    <w:rsid w:val="00A32590"/>
    <w:rsid w:val="00A355BD"/>
    <w:rsid w:val="00A402EA"/>
    <w:rsid w:val="00A53163"/>
    <w:rsid w:val="00A83D4E"/>
    <w:rsid w:val="00A85330"/>
    <w:rsid w:val="00A914AE"/>
    <w:rsid w:val="00AA47FE"/>
    <w:rsid w:val="00AA5071"/>
    <w:rsid w:val="00AA7C65"/>
    <w:rsid w:val="00AB536D"/>
    <w:rsid w:val="00AC7EEF"/>
    <w:rsid w:val="00B047B3"/>
    <w:rsid w:val="00B107D2"/>
    <w:rsid w:val="00B16C0D"/>
    <w:rsid w:val="00B41640"/>
    <w:rsid w:val="00B4240C"/>
    <w:rsid w:val="00B55B22"/>
    <w:rsid w:val="00B60841"/>
    <w:rsid w:val="00B60BAD"/>
    <w:rsid w:val="00B645C9"/>
    <w:rsid w:val="00B7457E"/>
    <w:rsid w:val="00BB1C06"/>
    <w:rsid w:val="00BD07CF"/>
    <w:rsid w:val="00BD4A14"/>
    <w:rsid w:val="00BE09CD"/>
    <w:rsid w:val="00BE4349"/>
    <w:rsid w:val="00C0203A"/>
    <w:rsid w:val="00C02441"/>
    <w:rsid w:val="00C22165"/>
    <w:rsid w:val="00C22E6B"/>
    <w:rsid w:val="00C32022"/>
    <w:rsid w:val="00C3317F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16C4"/>
    <w:rsid w:val="00DD278F"/>
    <w:rsid w:val="00DD42A2"/>
    <w:rsid w:val="00DF470C"/>
    <w:rsid w:val="00E05530"/>
    <w:rsid w:val="00E16221"/>
    <w:rsid w:val="00E30A77"/>
    <w:rsid w:val="00E423BB"/>
    <w:rsid w:val="00E4518A"/>
    <w:rsid w:val="00E70834"/>
    <w:rsid w:val="00E72EFD"/>
    <w:rsid w:val="00E75AC2"/>
    <w:rsid w:val="00E76134"/>
    <w:rsid w:val="00E81ACD"/>
    <w:rsid w:val="00EA0210"/>
    <w:rsid w:val="00EA1164"/>
    <w:rsid w:val="00EA741A"/>
    <w:rsid w:val="00EB3EEF"/>
    <w:rsid w:val="00EC27F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312DB"/>
    <w:rsid w:val="00F4565A"/>
    <w:rsid w:val="00F57037"/>
    <w:rsid w:val="00F75DD1"/>
    <w:rsid w:val="00F8427B"/>
    <w:rsid w:val="00F90890"/>
    <w:rsid w:val="00FA4B87"/>
    <w:rsid w:val="00FA733F"/>
    <w:rsid w:val="00FC0388"/>
    <w:rsid w:val="00FC105B"/>
    <w:rsid w:val="00FD32A2"/>
    <w:rsid w:val="00FF2243"/>
    <w:rsid w:val="00FF354D"/>
    <w:rsid w:val="00FF6C59"/>
    <w:rsid w:val="03290FAB"/>
    <w:rsid w:val="045D2E23"/>
    <w:rsid w:val="07A3626F"/>
    <w:rsid w:val="0BAD7FE1"/>
    <w:rsid w:val="139D0B46"/>
    <w:rsid w:val="16F202DD"/>
    <w:rsid w:val="1D831FE4"/>
    <w:rsid w:val="1DD55409"/>
    <w:rsid w:val="24F3676A"/>
    <w:rsid w:val="251913F0"/>
    <w:rsid w:val="2D9F18AC"/>
    <w:rsid w:val="307D5F1F"/>
    <w:rsid w:val="35015AE7"/>
    <w:rsid w:val="363C77B3"/>
    <w:rsid w:val="3A86563A"/>
    <w:rsid w:val="3DC3290C"/>
    <w:rsid w:val="42BA57F4"/>
    <w:rsid w:val="42FF4ACA"/>
    <w:rsid w:val="433669DA"/>
    <w:rsid w:val="43E00B6A"/>
    <w:rsid w:val="4B377B85"/>
    <w:rsid w:val="50C62AEC"/>
    <w:rsid w:val="53AA2830"/>
    <w:rsid w:val="53B81B80"/>
    <w:rsid w:val="5A3E5D72"/>
    <w:rsid w:val="5B466E6A"/>
    <w:rsid w:val="5B84161C"/>
    <w:rsid w:val="5E8473FE"/>
    <w:rsid w:val="6356208C"/>
    <w:rsid w:val="747F57DB"/>
    <w:rsid w:val="756E33C9"/>
    <w:rsid w:val="786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4</Pages>
  <Words>523</Words>
  <Characters>614</Characters>
  <Lines>24</Lines>
  <Paragraphs>6</Paragraphs>
  <TotalTime>0</TotalTime>
  <ScaleCrop>false</ScaleCrop>
  <LinksUpToDate>false</LinksUpToDate>
  <CharactersWithSpaces>639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2022-01-06T03:13:00Z</dcterms:created>
  <dc:creator>呂慧潔</dc:creator>
  <cp:lastModifiedBy>呂慧潔</cp:lastModifiedBy>
  <dcterms:modified xsi:type="dcterms:W3CDTF">2023-01-02T04:39:57Z</dcterms:modified>
  <dc:title>住区热环境评价性设计计算书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89947655718F49A0B19767C81DAA1716</vt:lpwstr>
  </property>
</Properties>
</file>