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1.卫生间防水措施</w:t>
      </w:r>
    </w:p>
    <w:p>
      <w:pPr>
        <w:ind w:firstLine="420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卫生间25mm厚水泥砂浆垫层，垫层上铺聚苯乙烯丙纶高分子复合防水卷材一层，四周上反500压入砖墙内；所有穿楼板水、暖管均须予埋钢套管且高出楼板结构面20mm并用高效硅酮张力胶封口，地面以1%坡度坡向地漏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墙体防潮措施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细石混凝土</w:t>
      </w:r>
      <w:r>
        <w:rPr>
          <w:rFonts w:hint="eastAsia"/>
          <w:lang w:val="en-US" w:eastAsia="zh-CN"/>
        </w:rPr>
        <w:t>水平</w:t>
      </w:r>
      <w:r>
        <w:rPr>
          <w:rFonts w:hint="default"/>
          <w:lang w:val="en-US" w:eastAsia="zh-CN"/>
        </w:rPr>
        <w:t>防潮层，采用60mm厚的细石混凝土带，内配三根φ6钢筋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3810</wp:posOffset>
            </wp:positionV>
            <wp:extent cx="3415665" cy="2778125"/>
            <wp:effectExtent l="0" t="0" r="26035" b="28575"/>
            <wp:wrapTight wrapText="bothSides">
              <wp:wrapPolygon>
                <wp:start x="0" y="0"/>
                <wp:lineTo x="0" y="21526"/>
                <wp:lineTo x="21524" y="21526"/>
                <wp:lineTo x="21524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顶棚防水防潮层</w:t>
      </w:r>
    </w:p>
    <w:p>
      <w:pPr>
        <w:numPr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68700" cy="2998470"/>
            <wp:effectExtent l="0" t="0" r="0" b="1143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20D1E"/>
    <w:multiLevelType w:val="singleLevel"/>
    <w:tmpl w:val="D4120D1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OWRmZjlhOTI5ZTdlMTk4YTNiNGVhMjZiNzFmY2EifQ=="/>
  </w:docVars>
  <w:rsids>
    <w:rsidRoot w:val="7050190C"/>
    <w:rsid w:val="01635C49"/>
    <w:rsid w:val="18AC5CCF"/>
    <w:rsid w:val="7050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193</Characters>
  <Lines>0</Lines>
  <Paragraphs>0</Paragraphs>
  <TotalTime>1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2023-02-11T02:28:00Z</dcterms:created>
  <dc:creator>Dream</dc:creator>
  <cp:lastModifiedBy>Dream</cp:lastModifiedBy>
  <dcterms:modified xsi:type="dcterms:W3CDTF">2023-02-11T02:49:24Z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6AA5F3F85F0D4AAD881AF3841A12BC7D</vt:lpwstr>
  </property>
</Properties>
</file>