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6.2.1 场地与公共公交通站点联系便捷。（8分）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pPr>
              <w:jc w:val="center"/>
              <w:rPr>
                <w:rFonts w:ascii="Times New Roman" w:hAnsi="Times New Roman" w:cs="Times New Roman"/>
              </w:rPr>
            </w:pPr>
          </w:p>
        </w:tc>
        <w:tc>
          <w:tcPr>
            <w:tcW w:w="4999" w:type="dxa"/>
            <w:vAlign w:val="center"/>
          </w:tcPr>
          <w:p>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pPr>
              <w:jc w:val="center"/>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pPr>
              <w:jc w:val="center"/>
              <w:rPr>
                <w:rFonts w:ascii="Times New Roman" w:hAnsi="Times New Roman" w:cs="Times New Roman"/>
              </w:rPr>
            </w:pPr>
            <w:r>
              <w:rPr>
                <w:rFonts w:ascii="Times New Roman" w:hAnsi="Times New Roman" w:cs="Times New Roman"/>
              </w:rPr>
              <w:t>2</w:t>
            </w:r>
          </w:p>
        </w:tc>
        <w:tc>
          <w:tcPr>
            <w:tcW w:w="4999" w:type="dxa"/>
            <w:vAlign w:val="center"/>
          </w:tcPr>
          <w:p>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pPr>
                  <w:jc w:val="center"/>
                  <w:rPr>
                    <w:rFonts w:ascii="Times New Roman" w:hAnsi="Times New Roman" w:cs="Times New Roman"/>
                  </w:rPr>
                </w:pPr>
                <w:r>
                  <w:rPr>
                    <w:rFonts w:hint="eastAsia" w:ascii="Times New Roman" w:hAnsi="Times New Roman" w:eastAsia="宋体" w:cs="Times New Roman"/>
                    <w:kern w:val="0"/>
                    <w:szCs w:val="21"/>
                    <w:lang w:val="en-US" w:eastAsia="zh-CN"/>
                  </w:rPr>
                  <w:t>8</w:t>
                </w:r>
                <w:r>
                  <w:rPr>
                    <w:rFonts w:hint="eastAsia" w:ascii="Times New Roman" w:hAnsi="Times New Roman" w:eastAsia="宋体" w:cs="Times New Roman"/>
                    <w:kern w:val="0"/>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pPr>
              <w:jc w:val="center"/>
              <w:rPr>
                <w:lang w:val="zh-CN"/>
              </w:rPr>
            </w:pPr>
            <w:r>
              <w:rPr>
                <w:rFonts w:hint="eastAsia"/>
                <w:lang w:val="zh-CN"/>
              </w:rPr>
              <w:t>公交/轨道交通站名称</w:t>
            </w:r>
          </w:p>
        </w:tc>
        <w:tc>
          <w:tcPr>
            <w:tcW w:w="2410" w:type="dxa"/>
            <w:vAlign w:val="center"/>
          </w:tcPr>
          <w:p>
            <w:pPr>
              <w:jc w:val="center"/>
              <w:rPr>
                <w:lang w:val="zh-CN"/>
              </w:rPr>
            </w:pPr>
            <w:r>
              <w:rPr>
                <w:rFonts w:hint="eastAsia"/>
                <w:lang w:val="zh-CN"/>
              </w:rPr>
              <w:t>场地出入口步行至公交站的距离（m）</w:t>
            </w:r>
          </w:p>
        </w:tc>
        <w:tc>
          <w:tcPr>
            <w:tcW w:w="2662" w:type="dxa"/>
            <w:vAlign w:val="center"/>
          </w:tcPr>
          <w:p>
            <w:pPr>
              <w:jc w:val="center"/>
              <w:rPr>
                <w:lang w:val="zh-CN"/>
              </w:rPr>
            </w:pPr>
            <w:r>
              <w:rPr>
                <w:rFonts w:hint="eastAsia"/>
                <w:lang w:val="zh-CN"/>
              </w:rPr>
              <w:t>线路名称</w:t>
            </w:r>
          </w:p>
        </w:tc>
        <w:tc>
          <w:tcPr>
            <w:tcW w:w="1805" w:type="dxa"/>
            <w:vAlign w:val="center"/>
          </w:tcPr>
          <w:p>
            <w:pPr>
              <w:jc w:val="center"/>
              <w:rPr>
                <w:lang w:val="zh-CN"/>
              </w:rPr>
            </w:pPr>
            <w:r>
              <w:rPr>
                <w:rFonts w:hint="eastAsia"/>
                <w:lang w:val="zh-CN"/>
              </w:rPr>
              <w:t>已建/规划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云台山公交站</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lang w:val="en-US" w:eastAsia="zh-CN"/>
                  </w:rPr>
                  <w:t>360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云河路</w:t>
                </w:r>
              </w:p>
            </w:tc>
          </w:sdtContent>
        </w:sdt>
        <w:tc>
          <w:tcPr>
            <w:tcW w:w="1805" w:type="dxa"/>
            <w:vAlign w:val="center"/>
          </w:tcPr>
          <w:p>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bookmarkStart w:id="0" w:name="_GoBack"/>
                            <w:bookmarkEnd w:id="0"/>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pPr>
                  <w:tabs>
                    <w:tab w:val="left" w:pos="2702"/>
                  </w:tabs>
                  <w:spacing w:line="288" w:lineRule="auto"/>
                  <w:jc w:val="center"/>
                  <w:rPr>
                    <w:lang w:val="zh-CN"/>
                  </w:rPr>
                </w:pPr>
                <w:r>
                  <w:rPr>
                    <w:rFonts w:hint="eastAsia" w:ascii="Times New Roman" w:hAnsi="Times New Roman" w:eastAsia="宋体" w:cs="Times New Roman"/>
                    <w:szCs w:val="21"/>
                  </w:rPr>
                  <w:t xml:space="preserve">  </w:t>
                </w:r>
              </w:p>
            </w:tc>
          </w:sdtContent>
        </w:sdt>
        <w:tc>
          <w:tcPr>
            <w:tcW w:w="1805" w:type="dxa"/>
            <w:vAlign w:val="center"/>
          </w:tcPr>
          <w:p>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场地内交通组织采用人车分流。目前已有90、91路公交线路，后期还有规划公交线路到达学校，交通比较便利。</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本项目临近欧意轩花园公交站，从项目出入口步行至公交站距离100 米，且经过线路有</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929 路;m219 路;m306 路;m319 路;m502b 线;m556 路等多趟公交，项目选址交通组织合理，方便通行。</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hint="eastAsia" w:ascii="Times New Roman" w:hAnsi="Times New Roman" w:cs="Times New Roman"/>
        </w:rPr>
        <w:t>1）竣工总平面图；</w:t>
      </w:r>
    </w:p>
    <w:p>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pPr>
        <w:rPr>
          <w:rFonts w:ascii="Times New Roman" w:hAnsi="Times New Roman" w:cs="Times New Roman"/>
        </w:rPr>
      </w:pPr>
      <w:r>
        <w:rPr>
          <w:rFonts w:hint="eastAsia" w:ascii="Times New Roman" w:hAnsi="Times New Roman" w:cs="Times New Roman"/>
        </w:rPr>
        <w:t>4）公共交通站点的影像资料。</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4ZTgzN2MwZjE0MzI5Yjc5MmUwMTMwZjIyN2ZiNWEifQ=="/>
  </w:docVars>
  <w:rsids>
    <w:rsidRoot w:val="00CE2660"/>
    <w:rsid w:val="00074A38"/>
    <w:rsid w:val="001B09DA"/>
    <w:rsid w:val="004C5601"/>
    <w:rsid w:val="00545F10"/>
    <w:rsid w:val="005517AB"/>
    <w:rsid w:val="00AD3B3E"/>
    <w:rsid w:val="00BF6A37"/>
    <w:rsid w:val="00CE2660"/>
    <w:rsid w:val="00EF3246"/>
    <w:rsid w:val="00F45E71"/>
    <w:rsid w:val="195A3847"/>
    <w:rsid w:val="71D84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513</Words>
  <Characters>561</Characters>
  <Lines>4</Lines>
  <Paragraphs>1</Paragraphs>
  <TotalTime>1</TotalTime>
  <ScaleCrop>false</ScaleCrop>
  <LinksUpToDate>false</LinksUpToDate>
  <CharactersWithSpaces>592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拾贰丶</cp:lastModifiedBy>
  <dcterms:modified xsi:type="dcterms:W3CDTF">2023-03-07T03:35:13Z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F2DCC25D352B4537B0B57E484227D145</vt:lpwstr>
  </property>
</Properties>
</file>