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66F4" w14:textId="59BCD65B" w:rsidR="00AC22B6" w:rsidRPr="00C56323" w:rsidRDefault="00AC22B6" w:rsidP="00AC22B6">
      <w:pPr>
        <w:pStyle w:val="a7"/>
        <w:ind w:left="360" w:firstLineChars="0" w:firstLine="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1.</w:t>
      </w:r>
      <w:proofErr w:type="gramStart"/>
      <w:r w:rsidRPr="00C56323">
        <w:rPr>
          <w:rFonts w:hint="eastAsia"/>
          <w:b/>
          <w:bCs/>
          <w:sz w:val="22"/>
          <w:szCs w:val="24"/>
        </w:rPr>
        <w:t>建筑声</w:t>
      </w:r>
      <w:proofErr w:type="gramEnd"/>
      <w:r w:rsidRPr="00C56323">
        <w:rPr>
          <w:rFonts w:hint="eastAsia"/>
          <w:b/>
          <w:bCs/>
          <w:sz w:val="22"/>
          <w:szCs w:val="24"/>
        </w:rPr>
        <w:t>环境</w:t>
      </w:r>
    </w:p>
    <w:p w14:paraId="342289DD" w14:textId="6CB76CDE" w:rsidR="00AC22B6" w:rsidRPr="00961688" w:rsidRDefault="00AC22B6" w:rsidP="00AC22B6">
      <w:pPr>
        <w:pStyle w:val="a7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Pr="00961688">
        <w:rPr>
          <w:b/>
          <w:bCs/>
        </w:rPr>
        <w:t>.1</w:t>
      </w:r>
      <w:r w:rsidRPr="00961688">
        <w:rPr>
          <w:rFonts w:hint="eastAsia"/>
          <w:b/>
          <w:bCs/>
        </w:rPr>
        <w:t>设计依据</w:t>
      </w:r>
    </w:p>
    <w:p w14:paraId="04D58B17" w14:textId="6A69ACA9" w:rsidR="00F50ECF" w:rsidRP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1</w:t>
      </w:r>
      <w:r w:rsidRPr="00F50ECF">
        <w:rPr>
          <w:i/>
        </w:rPr>
        <w:t>.</w:t>
      </w:r>
      <w:r w:rsidRPr="00F50ECF">
        <w:rPr>
          <w:rFonts w:hint="eastAsia"/>
        </w:rPr>
        <w:t>《绿色建筑评价标准》</w:t>
      </w:r>
      <w:r>
        <w:rPr>
          <w:rFonts w:hint="eastAsia"/>
        </w:rPr>
        <w:t>GB/T50378-201</w:t>
      </w:r>
      <w:r>
        <w:t>9</w:t>
      </w:r>
    </w:p>
    <w:p w14:paraId="0F45A85B" w14:textId="0D8F86AC" w:rsid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2</w:t>
      </w:r>
      <w:r>
        <w:t>.</w:t>
      </w:r>
      <w:r w:rsidRPr="00F50ECF">
        <w:rPr>
          <w:rFonts w:hint="eastAsia"/>
        </w:rPr>
        <w:t>《绿色建筑评价技术细则》</w:t>
      </w:r>
    </w:p>
    <w:p w14:paraId="7E586AF8" w14:textId="473AF1F3" w:rsid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3</w:t>
      </w:r>
      <w:r>
        <w:t>.</w:t>
      </w:r>
      <w:r w:rsidRPr="00F50ECF">
        <w:rPr>
          <w:rFonts w:hint="eastAsia"/>
        </w:rPr>
        <w:t>《民用建筑隔声设计规范》</w:t>
      </w:r>
      <w:r>
        <w:rPr>
          <w:rFonts w:hint="eastAsia"/>
        </w:rPr>
        <w:t>GB50118-2010</w:t>
      </w:r>
    </w:p>
    <w:p w14:paraId="210CA9FA" w14:textId="0A775244" w:rsid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4</w:t>
      </w:r>
      <w:r>
        <w:t>.</w:t>
      </w:r>
      <w:r w:rsidRPr="00F50ECF">
        <w:rPr>
          <w:rFonts w:hint="eastAsia"/>
        </w:rPr>
        <w:t>《建筑隔声评价标准》</w:t>
      </w:r>
      <w:r>
        <w:rPr>
          <w:rFonts w:hint="eastAsia"/>
        </w:rPr>
        <w:t>GB/T 50121-2005</w:t>
      </w:r>
    </w:p>
    <w:p w14:paraId="7DE19549" w14:textId="5678A0BE" w:rsid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5</w:t>
      </w:r>
      <w:r>
        <w:t>.</w:t>
      </w:r>
      <w:r w:rsidRPr="00F50ECF">
        <w:rPr>
          <w:rFonts w:hint="eastAsia"/>
        </w:rPr>
        <w:t>《建筑声学设计手册》</w:t>
      </w:r>
    </w:p>
    <w:p w14:paraId="52291DEF" w14:textId="7009C4BF" w:rsid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6</w:t>
      </w:r>
      <w:r w:rsidRPr="00F50ECF">
        <w:rPr>
          <w:i/>
        </w:rPr>
        <w:t>.</w:t>
      </w:r>
      <w:r w:rsidRPr="00F50ECF">
        <w:rPr>
          <w:rFonts w:hint="eastAsia"/>
        </w:rPr>
        <w:t>《建筑隔声设计</w:t>
      </w:r>
      <w:r>
        <w:t>—</w:t>
      </w:r>
      <w:r w:rsidRPr="00F50ECF">
        <w:rPr>
          <w:rFonts w:hint="eastAsia"/>
        </w:rPr>
        <w:t>空气声隔声技术》</w:t>
      </w:r>
    </w:p>
    <w:p w14:paraId="0E6E42F4" w14:textId="0CA342FD" w:rsidR="00F50ECF" w:rsidRP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7</w:t>
      </w:r>
      <w:r w:rsidRPr="00F50ECF">
        <w:rPr>
          <w:i/>
        </w:rPr>
        <w:t>.</w:t>
      </w:r>
      <w:r w:rsidRPr="00F50ECF">
        <w:rPr>
          <w:rFonts w:hint="eastAsia"/>
        </w:rPr>
        <w:t>《声学手册》</w:t>
      </w:r>
    </w:p>
    <w:p w14:paraId="370B380C" w14:textId="34D77E8E" w:rsid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8</w:t>
      </w:r>
      <w:r w:rsidRPr="00F50ECF">
        <w:rPr>
          <w:i/>
        </w:rPr>
        <w:t>.</w:t>
      </w:r>
      <w:r w:rsidRPr="00F50ECF">
        <w:rPr>
          <w:rFonts w:hint="eastAsia"/>
        </w:rPr>
        <w:t>《噪声与振动控制工程手册 》</w:t>
      </w:r>
    </w:p>
    <w:p w14:paraId="4472010C" w14:textId="1EBDD0FB" w:rsidR="00F50ECF" w:rsidRDefault="00F50ECF" w:rsidP="00F50ECF">
      <w:pPr>
        <w:pStyle w:val="a7"/>
        <w:ind w:left="360" w:firstLineChars="0" w:firstLine="0"/>
      </w:pPr>
      <w:r w:rsidRPr="00F50ECF">
        <w:rPr>
          <w:rFonts w:hint="eastAsia"/>
          <w:i/>
        </w:rPr>
        <w:t>9</w:t>
      </w:r>
      <w:r w:rsidRPr="00F50ECF">
        <w:rPr>
          <w:i/>
        </w:rPr>
        <w:t>.</w:t>
      </w:r>
      <w:r w:rsidRPr="00F50ECF">
        <w:rPr>
          <w:rFonts w:hint="eastAsia"/>
        </w:rPr>
        <w:t>《建筑声学设计原理》</w:t>
      </w:r>
    </w:p>
    <w:p w14:paraId="649EF748" w14:textId="47DD8737" w:rsidR="00F50ECF" w:rsidRDefault="00F50ECF" w:rsidP="00F50ECF">
      <w:pPr>
        <w:pStyle w:val="a7"/>
        <w:ind w:left="360" w:firstLineChars="0" w:firstLine="0"/>
      </w:pPr>
      <w:r w:rsidRPr="00F50ECF">
        <w:rPr>
          <w:i/>
        </w:rPr>
        <w:t>10.</w:t>
      </w:r>
      <w:r w:rsidRPr="00F50ECF">
        <w:rPr>
          <w:rFonts w:hint="eastAsia"/>
        </w:rPr>
        <w:t>《建筑设计资料集》（第二版）第</w:t>
      </w:r>
      <w:r>
        <w:rPr>
          <w:rFonts w:hint="eastAsia"/>
        </w:rPr>
        <w:t>2</w:t>
      </w:r>
      <w:r w:rsidRPr="00F50ECF">
        <w:rPr>
          <w:rFonts w:hint="eastAsia"/>
        </w:rPr>
        <w:t>集</w:t>
      </w:r>
    </w:p>
    <w:p w14:paraId="3AA6BAA8" w14:textId="3432D89A" w:rsidR="00AC22B6" w:rsidRPr="00961688" w:rsidRDefault="00AC22B6" w:rsidP="00AC22B6">
      <w:pPr>
        <w:pStyle w:val="a7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Pr="00961688">
        <w:rPr>
          <w:b/>
          <w:bCs/>
        </w:rPr>
        <w:t>.2</w:t>
      </w:r>
      <w:r w:rsidRPr="00961688">
        <w:rPr>
          <w:rFonts w:hint="eastAsia"/>
          <w:b/>
          <w:bCs/>
        </w:rPr>
        <w:t>标准详细</w:t>
      </w:r>
    </w:p>
    <w:p w14:paraId="295392E1" w14:textId="2067A41A" w:rsidR="00AC22B6" w:rsidRDefault="00AC22B6" w:rsidP="00AC22B6">
      <w:pPr>
        <w:pStyle w:val="a7"/>
        <w:ind w:left="360" w:firstLineChars="0" w:firstLine="0"/>
      </w:pPr>
      <w:r>
        <w:t>1.2.1</w:t>
      </w:r>
      <w:r>
        <w:rPr>
          <w:rFonts w:hint="eastAsia"/>
        </w:rPr>
        <w:t>评价要求</w:t>
      </w:r>
    </w:p>
    <w:p w14:paraId="430F3DDB" w14:textId="19B3211F" w:rsidR="00B816AF" w:rsidRDefault="00B816AF" w:rsidP="00AC22B6">
      <w:pPr>
        <w:pStyle w:val="a7"/>
        <w:ind w:left="360" w:firstLineChars="0" w:firstLine="0"/>
      </w:pPr>
      <w:r w:rsidRPr="00B816AF">
        <w:rPr>
          <w:rFonts w:hint="eastAsia"/>
        </w:rPr>
        <w:t>《民用建筑隔声设计规范》GB 50118</w:t>
      </w:r>
      <w:r w:rsidRPr="00B816AF">
        <w:rPr>
          <w:rFonts w:ascii="MS Gothic" w:eastAsia="MS Gothic" w:hAnsi="MS Gothic" w:cs="MS Gothic" w:hint="eastAsia"/>
        </w:rPr>
        <w:t>‒</w:t>
      </w:r>
      <w:r w:rsidRPr="00B816AF">
        <w:rPr>
          <w:rFonts w:hint="eastAsia"/>
        </w:rPr>
        <w:t>2010</w:t>
      </w:r>
      <w:r>
        <w:rPr>
          <w:rFonts w:hint="eastAsia"/>
        </w:rPr>
        <w:t>中提出对于商业建筑的噪声级要求：</w:t>
      </w:r>
    </w:p>
    <w:p w14:paraId="080A67A6" w14:textId="2D8E3F11" w:rsidR="00B816AF" w:rsidRPr="00A23DFA" w:rsidRDefault="00B816AF" w:rsidP="00AC22B6">
      <w:pPr>
        <w:pStyle w:val="a7"/>
        <w:ind w:left="360" w:firstLineChars="0" w:firstLine="0"/>
        <w:rPr>
          <w:i/>
        </w:rPr>
      </w:pPr>
      <w:r w:rsidRPr="00A23DFA">
        <w:rPr>
          <w:rFonts w:hint="eastAsia"/>
          <w:i/>
        </w:rPr>
        <w:t>9</w:t>
      </w:r>
      <w:r w:rsidRPr="00A23DFA">
        <w:rPr>
          <w:i/>
        </w:rPr>
        <w:t>.1</w:t>
      </w:r>
      <w:r w:rsidRPr="00A23DFA">
        <w:rPr>
          <w:rFonts w:hint="eastAsia"/>
          <w:i/>
        </w:rPr>
        <w:t>允许噪声级</w:t>
      </w:r>
    </w:p>
    <w:p w14:paraId="12DD9ADC" w14:textId="182FA3B3" w:rsidR="00B816AF" w:rsidRPr="00A23DFA" w:rsidRDefault="00B816AF" w:rsidP="00AC22B6">
      <w:pPr>
        <w:pStyle w:val="a7"/>
        <w:ind w:left="360" w:firstLineChars="0" w:firstLine="0"/>
        <w:rPr>
          <w:i/>
        </w:rPr>
      </w:pPr>
      <w:r w:rsidRPr="00A23DFA">
        <w:rPr>
          <w:rFonts w:hint="eastAsia"/>
          <w:i/>
        </w:rPr>
        <w:t>9</w:t>
      </w:r>
      <w:r w:rsidRPr="00A23DFA">
        <w:rPr>
          <w:i/>
        </w:rPr>
        <w:t>.1.1</w:t>
      </w:r>
      <w:r w:rsidRPr="00A23DFA">
        <w:rPr>
          <w:rFonts w:hint="eastAsia"/>
          <w:i/>
        </w:rPr>
        <w:t>商业建筑各房间内空场时的噪声级，应符合9</w:t>
      </w:r>
      <w:r w:rsidRPr="00A23DFA">
        <w:rPr>
          <w:i/>
        </w:rPr>
        <w:t>.1.1</w:t>
      </w:r>
      <w:r w:rsidRPr="00A23DFA">
        <w:rPr>
          <w:rFonts w:hint="eastAsia"/>
          <w:i/>
        </w:rPr>
        <w:t>的规定。</w:t>
      </w:r>
    </w:p>
    <w:p w14:paraId="4F8A0BA3" w14:textId="4FF68846" w:rsidR="00B816AF" w:rsidRPr="00A23DFA" w:rsidRDefault="00B816AF" w:rsidP="00A23DFA">
      <w:pPr>
        <w:pStyle w:val="a7"/>
        <w:ind w:left="360" w:firstLineChars="1300" w:firstLine="2730"/>
        <w:rPr>
          <w:i/>
        </w:rPr>
      </w:pPr>
      <w:r w:rsidRPr="00A23DFA">
        <w:rPr>
          <w:rFonts w:hint="eastAsia"/>
          <w:i/>
        </w:rPr>
        <w:t>表9</w:t>
      </w:r>
      <w:r w:rsidRPr="00A23DFA">
        <w:rPr>
          <w:i/>
        </w:rPr>
        <w:t>.1.1</w:t>
      </w:r>
      <w:r w:rsidRPr="00A23DFA">
        <w:rPr>
          <w:rFonts w:hint="eastAsia"/>
          <w:i/>
        </w:rPr>
        <w:t>室内允许噪声级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650"/>
        <w:gridCol w:w="1650"/>
      </w:tblGrid>
      <w:tr w:rsidR="00B816AF" w:rsidRPr="00A23DFA" w14:paraId="0B92F0B7" w14:textId="77777777" w:rsidTr="00B816AF">
        <w:trPr>
          <w:trHeight w:val="345"/>
          <w:tblCellSpacing w:w="0" w:type="dxa"/>
          <w:jc w:val="center"/>
        </w:trPr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ED4F1E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房间名称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01291D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允许噪声级（</w:t>
            </w:r>
            <w:r w:rsidRPr="00A23DFA">
              <w:rPr>
                <w:i/>
              </w:rPr>
              <w:t>A声级，dB）</w:t>
            </w:r>
          </w:p>
        </w:tc>
      </w:tr>
      <w:tr w:rsidR="00B816AF" w:rsidRPr="00A23DFA" w14:paraId="019FE9AD" w14:textId="77777777" w:rsidTr="00B816AF">
        <w:trPr>
          <w:trHeight w:val="34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5248" w14:textId="77777777" w:rsidR="00B816AF" w:rsidRPr="00A23DFA" w:rsidRDefault="00B816AF" w:rsidP="00B816AF">
            <w:pPr>
              <w:widowControl/>
              <w:jc w:val="left"/>
              <w:rPr>
                <w:i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4657AC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高要求标准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9E07DA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低限标准</w:t>
            </w:r>
          </w:p>
        </w:tc>
      </w:tr>
      <w:tr w:rsidR="00B816AF" w:rsidRPr="00A23DFA" w14:paraId="7823D412" w14:textId="77777777" w:rsidTr="00B816AF">
        <w:trPr>
          <w:trHeight w:val="345"/>
          <w:tblCellSpacing w:w="0" w:type="dxa"/>
          <w:jc w:val="center"/>
        </w:trPr>
        <w:tc>
          <w:tcPr>
            <w:tcW w:w="3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43D27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商场、商店、购物中心、会展中心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B00EC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9F3792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≤55</w:t>
            </w:r>
          </w:p>
        </w:tc>
      </w:tr>
      <w:tr w:rsidR="00B816AF" w:rsidRPr="00A23DFA" w14:paraId="3C5B6664" w14:textId="77777777" w:rsidTr="00B816AF">
        <w:trPr>
          <w:trHeight w:val="345"/>
          <w:tblCellSpacing w:w="0" w:type="dxa"/>
          <w:jc w:val="center"/>
        </w:trPr>
        <w:tc>
          <w:tcPr>
            <w:tcW w:w="3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BB672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餐厅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2E94A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C865D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≤55</w:t>
            </w:r>
          </w:p>
        </w:tc>
      </w:tr>
      <w:tr w:rsidR="00B816AF" w:rsidRPr="00A23DFA" w14:paraId="03A0D975" w14:textId="77777777" w:rsidTr="00B816AF">
        <w:trPr>
          <w:trHeight w:val="345"/>
          <w:tblCellSpacing w:w="0" w:type="dxa"/>
          <w:jc w:val="center"/>
        </w:trPr>
        <w:tc>
          <w:tcPr>
            <w:tcW w:w="3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73E48B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员工休息室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376A6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BB8317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≤45</w:t>
            </w:r>
          </w:p>
        </w:tc>
      </w:tr>
      <w:tr w:rsidR="00B816AF" w:rsidRPr="00A23DFA" w14:paraId="23A98AB3" w14:textId="77777777" w:rsidTr="00B816AF">
        <w:trPr>
          <w:trHeight w:val="345"/>
          <w:tblCellSpacing w:w="0" w:type="dxa"/>
          <w:jc w:val="center"/>
        </w:trPr>
        <w:tc>
          <w:tcPr>
            <w:tcW w:w="3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317A6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走廊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F1358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60139" w14:textId="77777777" w:rsidR="00B816AF" w:rsidRPr="00A23DFA" w:rsidRDefault="00B816AF" w:rsidP="00B816AF">
            <w:pPr>
              <w:widowControl/>
              <w:spacing w:before="100" w:beforeAutospacing="1" w:after="100" w:afterAutospacing="1"/>
              <w:jc w:val="left"/>
              <w:rPr>
                <w:i/>
              </w:rPr>
            </w:pPr>
            <w:r w:rsidRPr="00A23DFA">
              <w:rPr>
                <w:rFonts w:hint="eastAsia"/>
                <w:i/>
              </w:rPr>
              <w:t>≤60</w:t>
            </w:r>
          </w:p>
        </w:tc>
      </w:tr>
    </w:tbl>
    <w:p w14:paraId="12444055" w14:textId="48AF028A" w:rsidR="00F50ECF" w:rsidRPr="00F50ECF" w:rsidRDefault="00F50ECF" w:rsidP="00F50ECF">
      <w:pPr>
        <w:pStyle w:val="ae"/>
        <w:ind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.2.2</w:t>
      </w:r>
      <w:r>
        <w:rPr>
          <w:rFonts w:ascii="宋体" w:eastAsia="宋体" w:hAnsi="宋体" w:hint="eastAsia"/>
          <w:sz w:val="21"/>
          <w:szCs w:val="21"/>
        </w:rPr>
        <w:t>《绿色建筑评价标准》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</w:rPr>
        <w:t>GB/T 50378-2019</w:t>
      </w:r>
      <w:r>
        <w:rPr>
          <w:rFonts w:ascii="宋体" w:eastAsia="宋体" w:hAnsi="宋体" w:hint="eastAsia"/>
          <w:sz w:val="21"/>
          <w:szCs w:val="21"/>
        </w:rPr>
        <w:t>第</w:t>
      </w:r>
      <w:r>
        <w:rPr>
          <w:rFonts w:ascii="Times New Roman" w:eastAsia="宋体" w:hAnsi="Times New Roman" w:cs="Times New Roman" w:hint="eastAsia"/>
          <w:sz w:val="21"/>
          <w:szCs w:val="21"/>
        </w:rPr>
        <w:t>5.1.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宋体" w:eastAsia="宋体" w:hAnsi="宋体" w:hint="eastAsia"/>
          <w:sz w:val="21"/>
          <w:szCs w:val="21"/>
        </w:rPr>
        <w:t>条、第</w:t>
      </w:r>
      <w:r>
        <w:rPr>
          <w:rFonts w:ascii="Times New Roman" w:eastAsia="宋体" w:hAnsi="Times New Roman" w:cs="Times New Roman" w:hint="eastAsia"/>
          <w:sz w:val="21"/>
          <w:szCs w:val="21"/>
        </w:rPr>
        <w:t>5.2.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宋体" w:eastAsia="宋体" w:hAnsi="宋体" w:hint="eastAsia"/>
          <w:sz w:val="21"/>
          <w:szCs w:val="21"/>
        </w:rPr>
        <w:t>条对主要功能房间提出了明确要求。</w:t>
      </w:r>
    </w:p>
    <w:p w14:paraId="5F64BBBE" w14:textId="77777777" w:rsidR="00F50ECF" w:rsidRPr="00F50ECF" w:rsidRDefault="00F50ECF" w:rsidP="00F50ECF">
      <w:pPr>
        <w:pStyle w:val="ae"/>
        <w:ind w:firstLine="420"/>
        <w:rPr>
          <w:rFonts w:ascii="等线" w:eastAsia="等线" w:hAnsi="等线" w:cs="Times New Roman"/>
          <w:sz w:val="21"/>
          <w:szCs w:val="22"/>
        </w:rPr>
      </w:pPr>
      <w:r w:rsidRPr="00F50ECF">
        <w:rPr>
          <w:rFonts w:ascii="等线" w:eastAsia="等线" w:hAnsi="等线" w:cs="Times New Roman" w:hint="eastAsia"/>
          <w:sz w:val="21"/>
          <w:szCs w:val="22"/>
        </w:rPr>
        <w:t>控制项要求</w:t>
      </w:r>
      <w:r w:rsidRPr="00F50ECF">
        <w:rPr>
          <w:rFonts w:ascii="等线" w:eastAsia="等线" w:hAnsi="等线" w:cs="Times New Roman"/>
          <w:sz w:val="21"/>
          <w:szCs w:val="22"/>
        </w:rPr>
        <w:t>：</w:t>
      </w:r>
    </w:p>
    <w:p w14:paraId="36835113" w14:textId="77777777" w:rsidR="00F50ECF" w:rsidRPr="00F50ECF" w:rsidRDefault="00F50ECF" w:rsidP="00F50ECF">
      <w:pPr>
        <w:pStyle w:val="ae"/>
        <w:ind w:leftChars="200" w:left="420" w:firstLineChars="0" w:firstLine="0"/>
        <w:rPr>
          <w:rFonts w:ascii="等线" w:eastAsia="等线" w:hAnsi="等线" w:cs="Times New Roman"/>
          <w:i/>
          <w:sz w:val="21"/>
          <w:szCs w:val="22"/>
        </w:rPr>
      </w:pPr>
      <w:r w:rsidRPr="00F50ECF">
        <w:rPr>
          <w:rFonts w:ascii="等线" w:eastAsia="等线" w:hAnsi="等线" w:cs="Times New Roman" w:hint="eastAsia"/>
          <w:i/>
          <w:sz w:val="21"/>
          <w:szCs w:val="22"/>
        </w:rPr>
        <w:t>5. 1. 4 主要功能房间的室内噪声级和隔声性应符合下列规定：</w:t>
      </w:r>
    </w:p>
    <w:p w14:paraId="66CA12B4" w14:textId="77777777" w:rsidR="00F50ECF" w:rsidRPr="00F50ECF" w:rsidRDefault="00F50ECF" w:rsidP="00F50ECF">
      <w:pPr>
        <w:pStyle w:val="ae"/>
        <w:ind w:leftChars="200" w:left="420" w:firstLineChars="0" w:firstLine="0"/>
        <w:rPr>
          <w:rFonts w:ascii="等线" w:eastAsia="等线" w:hAnsi="等线" w:cs="Times New Roman"/>
          <w:i/>
          <w:sz w:val="21"/>
          <w:szCs w:val="22"/>
        </w:rPr>
      </w:pPr>
      <w:r w:rsidRPr="00F50ECF">
        <w:rPr>
          <w:rFonts w:ascii="等线" w:eastAsia="等线" w:hAnsi="等线" w:cs="Times New Roman" w:hint="eastAsia"/>
          <w:i/>
          <w:sz w:val="21"/>
          <w:szCs w:val="22"/>
        </w:rPr>
        <w:t>1 室内噪声级应满足现行国家标准《民用建筑隔声设计规范》GB 50118 中的低限要求；</w:t>
      </w:r>
    </w:p>
    <w:p w14:paraId="713C6432" w14:textId="77777777" w:rsidR="00F50ECF" w:rsidRPr="00F50ECF" w:rsidRDefault="00F50ECF" w:rsidP="00F50ECF">
      <w:pPr>
        <w:pStyle w:val="ae"/>
        <w:ind w:firstLineChars="0" w:firstLine="435"/>
        <w:rPr>
          <w:rFonts w:ascii="等线" w:eastAsia="等线" w:hAnsi="等线" w:cs="Times New Roman"/>
          <w:i/>
          <w:sz w:val="21"/>
          <w:szCs w:val="22"/>
        </w:rPr>
      </w:pPr>
      <w:r w:rsidRPr="00F50ECF">
        <w:rPr>
          <w:rFonts w:ascii="等线" w:eastAsia="等线" w:hAnsi="等线" w:cs="Times New Roman" w:hint="eastAsia"/>
          <w:i/>
          <w:sz w:val="21"/>
          <w:szCs w:val="22"/>
        </w:rPr>
        <w:t>评分项要求</w:t>
      </w:r>
      <w:r w:rsidRPr="00F50ECF">
        <w:rPr>
          <w:rFonts w:ascii="等线" w:eastAsia="等线" w:hAnsi="等线" w:cs="Times New Roman"/>
          <w:i/>
          <w:sz w:val="21"/>
          <w:szCs w:val="22"/>
        </w:rPr>
        <w:t>：</w:t>
      </w:r>
    </w:p>
    <w:p w14:paraId="34DCC614" w14:textId="77777777" w:rsidR="00F50ECF" w:rsidRPr="00F50ECF" w:rsidRDefault="00F50ECF" w:rsidP="00F50ECF">
      <w:pPr>
        <w:pStyle w:val="ae"/>
        <w:ind w:firstLine="420"/>
        <w:rPr>
          <w:rFonts w:ascii="等线" w:eastAsia="等线" w:hAnsi="等线" w:cs="Times New Roman"/>
          <w:i/>
          <w:sz w:val="21"/>
          <w:szCs w:val="22"/>
        </w:rPr>
      </w:pPr>
      <w:r w:rsidRPr="00F50ECF">
        <w:rPr>
          <w:rFonts w:ascii="等线" w:eastAsia="等线" w:hAnsi="等线" w:cs="Times New Roman" w:hint="eastAsia"/>
          <w:i/>
          <w:sz w:val="21"/>
          <w:szCs w:val="22"/>
        </w:rPr>
        <w:t>5. 2. 6 采取措施优化主要功能房间的</w:t>
      </w:r>
      <w:proofErr w:type="gramStart"/>
      <w:r w:rsidRPr="00F50ECF">
        <w:rPr>
          <w:rFonts w:ascii="等线" w:eastAsia="等线" w:hAnsi="等线" w:cs="Times New Roman" w:hint="eastAsia"/>
          <w:i/>
          <w:sz w:val="21"/>
          <w:szCs w:val="22"/>
        </w:rPr>
        <w:t>室内声</w:t>
      </w:r>
      <w:proofErr w:type="gramEnd"/>
      <w:r w:rsidRPr="00F50ECF">
        <w:rPr>
          <w:rFonts w:ascii="等线" w:eastAsia="等线" w:hAnsi="等线" w:cs="Times New Roman" w:hint="eastAsia"/>
          <w:i/>
          <w:sz w:val="21"/>
          <w:szCs w:val="22"/>
        </w:rPr>
        <w:t>环境，</w:t>
      </w:r>
      <w:proofErr w:type="gramStart"/>
      <w:r w:rsidRPr="00F50ECF">
        <w:rPr>
          <w:rFonts w:ascii="等线" w:eastAsia="等线" w:hAnsi="等线" w:cs="Times New Roman" w:hint="eastAsia"/>
          <w:i/>
          <w:sz w:val="21"/>
          <w:szCs w:val="22"/>
        </w:rPr>
        <w:t>评价总分值</w:t>
      </w:r>
      <w:proofErr w:type="gramEnd"/>
      <w:r w:rsidRPr="00F50ECF">
        <w:rPr>
          <w:rFonts w:ascii="等线" w:eastAsia="等线" w:hAnsi="等线" w:cs="Times New Roman" w:hint="eastAsia"/>
          <w:i/>
          <w:sz w:val="21"/>
          <w:szCs w:val="22"/>
        </w:rPr>
        <w:t>为8 分。</w:t>
      </w:r>
    </w:p>
    <w:p w14:paraId="14A7C71C" w14:textId="77777777" w:rsidR="00F50ECF" w:rsidRPr="00F50ECF" w:rsidRDefault="00F50ECF" w:rsidP="00F50ECF">
      <w:pPr>
        <w:pStyle w:val="ae"/>
        <w:ind w:firstLine="420"/>
        <w:rPr>
          <w:rFonts w:ascii="等线" w:eastAsia="等线" w:hAnsi="等线" w:cs="Times New Roman"/>
          <w:i/>
          <w:sz w:val="21"/>
          <w:szCs w:val="22"/>
        </w:rPr>
      </w:pPr>
      <w:r w:rsidRPr="00F50ECF">
        <w:rPr>
          <w:rFonts w:ascii="等线" w:eastAsia="等线" w:hAnsi="等线" w:cs="Times New Roman" w:hint="eastAsia"/>
          <w:i/>
          <w:sz w:val="21"/>
          <w:szCs w:val="22"/>
        </w:rPr>
        <w:t>噪声级达到现行国家标准《民用建筑隔声设计规范》GB 50118 中的低限标准限值和高要求标准限值的平均值，得4分；达到高要求标准限值，得8分。</w:t>
      </w:r>
    </w:p>
    <w:p w14:paraId="3FEF0C70" w14:textId="32447101" w:rsidR="00AC22B6" w:rsidRPr="009526E0" w:rsidRDefault="00AC22B6" w:rsidP="009526E0">
      <w:r w:rsidRPr="00F50ECF">
        <w:rPr>
          <w:rFonts w:hint="eastAsia"/>
          <w:i/>
        </w:rPr>
        <w:t>注：根据《中华人民共和国环境噪声污染防治法》，“昼间”是指</w:t>
      </w:r>
      <w:r w:rsidRPr="00F50ECF">
        <w:rPr>
          <w:i/>
        </w:rPr>
        <w:t>6:00至22:00之间的时段；“夜间”是指22:00至次日6:00之间的时段。</w:t>
      </w:r>
    </w:p>
    <w:p w14:paraId="6396E7B1" w14:textId="77777777" w:rsidR="00AC22B6" w:rsidRPr="00961688" w:rsidRDefault="00AC22B6" w:rsidP="00AC22B6"/>
    <w:p w14:paraId="2F436092" w14:textId="7D94F919" w:rsidR="00AC22B6" w:rsidRPr="00F50ECF" w:rsidRDefault="00AC22B6" w:rsidP="00AC22B6">
      <w:pPr>
        <w:rPr>
          <w:b/>
          <w:bCs/>
        </w:rPr>
      </w:pPr>
      <w:r w:rsidRPr="00F50ECF">
        <w:rPr>
          <w:b/>
          <w:bCs/>
        </w:rPr>
        <w:t>1</w:t>
      </w:r>
      <w:r w:rsidR="009526E0" w:rsidRPr="00F50ECF">
        <w:rPr>
          <w:b/>
          <w:bCs/>
        </w:rPr>
        <w:t>.3</w:t>
      </w:r>
      <w:r w:rsidRPr="00F50ECF">
        <w:rPr>
          <w:rFonts w:hint="eastAsia"/>
          <w:b/>
          <w:bCs/>
        </w:rPr>
        <w:t>模拟分析</w:t>
      </w:r>
    </w:p>
    <w:p w14:paraId="46DC90C3" w14:textId="45ECAD61" w:rsidR="00AC22B6" w:rsidRPr="000C461D" w:rsidRDefault="00AC22B6" w:rsidP="00AC22B6">
      <w:pPr>
        <w:rPr>
          <w:b/>
          <w:bCs/>
        </w:rPr>
      </w:pPr>
      <w:r>
        <w:rPr>
          <w:b/>
          <w:bCs/>
        </w:rPr>
        <w:t>1</w:t>
      </w:r>
      <w:r w:rsidRPr="000C461D">
        <w:rPr>
          <w:b/>
          <w:bCs/>
        </w:rPr>
        <w:t>.</w:t>
      </w:r>
      <w:r w:rsidR="009526E0">
        <w:rPr>
          <w:b/>
          <w:bCs/>
        </w:rPr>
        <w:t>3</w:t>
      </w:r>
      <w:r w:rsidRPr="000C461D">
        <w:rPr>
          <w:b/>
          <w:bCs/>
        </w:rPr>
        <w:t xml:space="preserve">.1 </w:t>
      </w:r>
      <w:r w:rsidR="00A23DFA">
        <w:rPr>
          <w:rFonts w:hint="eastAsia"/>
          <w:b/>
          <w:bCs/>
        </w:rPr>
        <w:t>室内噪声级</w:t>
      </w:r>
    </w:p>
    <w:p w14:paraId="231F6D4C" w14:textId="6707E3A3" w:rsidR="00AC22B6" w:rsidRDefault="00A23DFA" w:rsidP="00AC22B6">
      <w:pPr>
        <w:spacing w:before="20" w:after="20"/>
        <w:jc w:val="center"/>
      </w:pPr>
      <w:r>
        <w:rPr>
          <w:noProof/>
        </w:rPr>
        <w:lastRenderedPageBreak/>
        <w:drawing>
          <wp:inline distT="0" distB="0" distL="0" distR="0" wp14:anchorId="248D9200" wp14:editId="6626CF88">
            <wp:extent cx="4895850" cy="6324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B2E9" w14:textId="79153290" w:rsidR="00FE1C78" w:rsidRDefault="00FE1C78" w:rsidP="00FE1C78">
      <w:pPr>
        <w:spacing w:before="20" w:after="20"/>
        <w:rPr>
          <w:b/>
        </w:rPr>
      </w:pPr>
      <w:r w:rsidRPr="00FE1C78">
        <w:rPr>
          <w:rFonts w:hint="eastAsia"/>
          <w:b/>
        </w:rPr>
        <w:t>1</w:t>
      </w:r>
      <w:r w:rsidR="009526E0">
        <w:rPr>
          <w:b/>
        </w:rPr>
        <w:t>.3</w:t>
      </w:r>
      <w:r w:rsidRPr="00FE1C78">
        <w:rPr>
          <w:b/>
        </w:rPr>
        <w:t>.2</w:t>
      </w:r>
      <w:r w:rsidRPr="00FE1C78">
        <w:rPr>
          <w:rFonts w:hint="eastAsia"/>
          <w:b/>
        </w:rPr>
        <w:t>空气声</w:t>
      </w:r>
    </w:p>
    <w:p w14:paraId="19F4B4FB" w14:textId="1B5C808D" w:rsidR="00FE1C78" w:rsidRPr="00FE1C78" w:rsidRDefault="00FE1C78" w:rsidP="00FE1C78">
      <w:pPr>
        <w:spacing w:before="20" w:after="20"/>
      </w:pPr>
      <w:r w:rsidRPr="00FE1C78">
        <w:rPr>
          <w:rFonts w:hint="eastAsia"/>
        </w:rPr>
        <w:t>1</w:t>
      </w:r>
      <w:r w:rsidRPr="00FE1C78">
        <w:t>.</w:t>
      </w:r>
      <w:r w:rsidR="009526E0">
        <w:t>3</w:t>
      </w:r>
      <w:r w:rsidRPr="00FE1C78">
        <w:t>.2.1</w:t>
      </w:r>
      <w:proofErr w:type="gramStart"/>
      <w:r w:rsidRPr="00FE1C78">
        <w:rPr>
          <w:rFonts w:hint="eastAsia"/>
        </w:rPr>
        <w:t>一</w:t>
      </w:r>
      <w:proofErr w:type="gramEnd"/>
      <w:r w:rsidRPr="00FE1C78">
        <w:rPr>
          <w:rFonts w:hint="eastAsia"/>
        </w:rPr>
        <w:t>层</w:t>
      </w:r>
      <w:r>
        <w:rPr>
          <w:rFonts w:hint="eastAsia"/>
        </w:rPr>
        <w:t>空气声</w:t>
      </w:r>
    </w:p>
    <w:p w14:paraId="34B4C865" w14:textId="359067A4" w:rsidR="00FE1C78" w:rsidRDefault="00FE1C78" w:rsidP="00AC22B6">
      <w:pPr>
        <w:spacing w:before="20" w:after="20"/>
        <w:jc w:val="center"/>
      </w:pPr>
      <w:r>
        <w:rPr>
          <w:noProof/>
        </w:rPr>
        <w:lastRenderedPageBreak/>
        <w:drawing>
          <wp:inline distT="0" distB="0" distL="0" distR="0" wp14:anchorId="28505890" wp14:editId="2D626062">
            <wp:extent cx="4972050" cy="3609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4DD22" w14:textId="44A7EA91" w:rsidR="00FE1C78" w:rsidRDefault="00FE1C78" w:rsidP="00FE1C78">
      <w:pPr>
        <w:spacing w:before="20" w:after="20"/>
      </w:pPr>
      <w:r>
        <w:rPr>
          <w:rFonts w:hint="eastAsia"/>
        </w:rPr>
        <w:t>1</w:t>
      </w:r>
      <w:r>
        <w:t>.</w:t>
      </w:r>
      <w:r w:rsidR="009526E0">
        <w:t>3</w:t>
      </w:r>
      <w:r>
        <w:t>.2.2</w:t>
      </w:r>
      <w:proofErr w:type="gramStart"/>
      <w:r>
        <w:rPr>
          <w:rFonts w:hint="eastAsia"/>
        </w:rPr>
        <w:t>二</w:t>
      </w:r>
      <w:proofErr w:type="gramEnd"/>
      <w:r>
        <w:rPr>
          <w:rFonts w:hint="eastAsia"/>
        </w:rPr>
        <w:t>层空气声</w:t>
      </w:r>
    </w:p>
    <w:p w14:paraId="4178095A" w14:textId="5911DFEE" w:rsidR="00FE1C78" w:rsidRDefault="00FE1C78" w:rsidP="00FE1C78">
      <w:pPr>
        <w:spacing w:before="20" w:after="20"/>
      </w:pPr>
      <w:r>
        <w:rPr>
          <w:noProof/>
        </w:rPr>
        <w:drawing>
          <wp:inline distT="0" distB="0" distL="0" distR="0" wp14:anchorId="6EC00DCB" wp14:editId="58DE0926">
            <wp:extent cx="4981575" cy="28098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8813C" w14:textId="0E04BA58" w:rsidR="00FE1C78" w:rsidRDefault="00FE1C78" w:rsidP="00FE1C78">
      <w:pPr>
        <w:spacing w:before="20" w:after="20"/>
      </w:pPr>
      <w:r>
        <w:rPr>
          <w:rFonts w:hint="eastAsia"/>
        </w:rPr>
        <w:t>1</w:t>
      </w:r>
      <w:r>
        <w:t>.</w:t>
      </w:r>
      <w:r w:rsidR="009526E0">
        <w:t>3</w:t>
      </w:r>
      <w:r>
        <w:t>.2.3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层空气声</w:t>
      </w:r>
    </w:p>
    <w:p w14:paraId="450F4403" w14:textId="12A1DE0E" w:rsidR="00FE1C78" w:rsidRDefault="00FE1C78" w:rsidP="00FE1C78">
      <w:pPr>
        <w:spacing w:before="20" w:after="20"/>
      </w:pPr>
      <w:r>
        <w:rPr>
          <w:noProof/>
        </w:rPr>
        <w:lastRenderedPageBreak/>
        <w:drawing>
          <wp:inline distT="0" distB="0" distL="0" distR="0" wp14:anchorId="66D0745C" wp14:editId="660CCCE1">
            <wp:extent cx="4981575" cy="56673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FF5AF" w14:textId="11A997CB" w:rsidR="00AC22B6" w:rsidRDefault="00AC22B6" w:rsidP="00AC22B6">
      <w:pPr>
        <w:rPr>
          <w:b/>
          <w:bCs/>
        </w:rPr>
      </w:pPr>
      <w:r>
        <w:rPr>
          <w:b/>
          <w:bCs/>
        </w:rPr>
        <w:t>1</w:t>
      </w:r>
      <w:r w:rsidRPr="000C461D">
        <w:rPr>
          <w:b/>
          <w:bCs/>
        </w:rPr>
        <w:t>.</w:t>
      </w:r>
      <w:r w:rsidR="009526E0">
        <w:rPr>
          <w:b/>
          <w:bCs/>
        </w:rPr>
        <w:t>4</w:t>
      </w:r>
      <w:r w:rsidRPr="000C461D">
        <w:rPr>
          <w:rFonts w:hint="eastAsia"/>
          <w:b/>
          <w:bCs/>
        </w:rPr>
        <w:t>结论</w:t>
      </w:r>
    </w:p>
    <w:p w14:paraId="09C0FD6A" w14:textId="77777777" w:rsidR="00AC22B6" w:rsidRPr="000C461D" w:rsidRDefault="00AC22B6" w:rsidP="00AC22B6">
      <w:pPr>
        <w:ind w:firstLineChars="200" w:firstLine="420"/>
      </w:pPr>
      <w:r w:rsidRPr="000C461D">
        <w:rPr>
          <w:rFonts w:hint="eastAsia"/>
        </w:rPr>
        <w:t>根据以上分析可得如下结论：</w:t>
      </w:r>
    </w:p>
    <w:p w14:paraId="4BC67FE2" w14:textId="77777777" w:rsidR="00AC22B6" w:rsidRPr="000C461D" w:rsidRDefault="00AC22B6" w:rsidP="00AC22B6">
      <w:pPr>
        <w:jc w:val="center"/>
      </w:pPr>
      <w:r w:rsidRPr="000C461D">
        <w:rPr>
          <w:rFonts w:hint="eastAsia"/>
        </w:rPr>
        <w:t>表</w:t>
      </w:r>
      <w:r>
        <w:t>2.3.9</w:t>
      </w:r>
      <w:r w:rsidRPr="000C461D">
        <w:t xml:space="preserve"> </w:t>
      </w:r>
      <w:r w:rsidRPr="000C461D">
        <w:rPr>
          <w:rFonts w:hint="eastAsia"/>
        </w:rPr>
        <w:t>典型监测点噪声达标判断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9"/>
        <w:gridCol w:w="1334"/>
        <w:gridCol w:w="1200"/>
        <w:gridCol w:w="2569"/>
      </w:tblGrid>
      <w:tr w:rsidR="00A23DFA" w:rsidRPr="00DE0583" w14:paraId="3124773B" w14:textId="77777777" w:rsidTr="00A23DFA">
        <w:trPr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4D9AB" w14:textId="0D43C42D" w:rsidR="00A23DFA" w:rsidRPr="00DE0583" w:rsidRDefault="00A23DFA" w:rsidP="00B816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检查项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F436C" w14:textId="29805FE1" w:rsidR="00A23DFA" w:rsidRPr="00DE0583" w:rsidRDefault="00A23DFA" w:rsidP="00B816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本工程结论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A58F6" w14:textId="44644AA6" w:rsidR="00A23DFA" w:rsidRPr="00DE0583" w:rsidRDefault="00A23DFA" w:rsidP="00B816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本工程得分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376DD" w14:textId="3A825793" w:rsidR="00A23DFA" w:rsidRPr="00DE0583" w:rsidRDefault="00A23DFA" w:rsidP="00B816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优化建议</w:t>
            </w:r>
          </w:p>
        </w:tc>
      </w:tr>
      <w:tr w:rsidR="00A23DFA" w:rsidRPr="00DE0583" w14:paraId="26404F5D" w14:textId="77777777" w:rsidTr="00A23DFA">
        <w:trPr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EE65A" w14:textId="6E903536" w:rsidR="00A23DFA" w:rsidRPr="00DE0583" w:rsidRDefault="00A23DFA" w:rsidP="00B816AF">
            <w:pPr>
              <w:jc w:val="center"/>
            </w:pPr>
            <w:r>
              <w:rPr>
                <w:rFonts w:hint="eastAsia"/>
              </w:rPr>
              <w:t>空气声隔声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7F551" w14:textId="0719ADBB" w:rsidR="00A23DFA" w:rsidRPr="00DE0583" w:rsidRDefault="00A23DFA" w:rsidP="00B816AF">
            <w:pPr>
              <w:jc w:val="center"/>
            </w:pPr>
            <w:r>
              <w:rPr>
                <w:rFonts w:hint="eastAsia"/>
              </w:rPr>
              <w:t>满足平均要求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B1079" w14:textId="03FCB20A" w:rsidR="00A23DFA" w:rsidRPr="00DE0583" w:rsidRDefault="00A23DFA" w:rsidP="00B816AF">
            <w:pPr>
              <w:jc w:val="center"/>
            </w:pPr>
            <w:r>
              <w:t>3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C919" w14:textId="69D31CAC" w:rsidR="00A23DFA" w:rsidRPr="00DE0583" w:rsidRDefault="00A23DFA" w:rsidP="00B816AF">
            <w:pPr>
              <w:jc w:val="center"/>
            </w:pPr>
            <w:r>
              <w:rPr>
                <w:rFonts w:hint="eastAsia"/>
              </w:rPr>
              <w:t>注意临街外窗户门合</w:t>
            </w:r>
            <w:proofErr w:type="gramStart"/>
            <w:r>
              <w:rPr>
                <w:rFonts w:hint="eastAsia"/>
              </w:rPr>
              <w:t>轻质住宅</w:t>
            </w:r>
            <w:proofErr w:type="gramEnd"/>
            <w:r>
              <w:rPr>
                <w:rFonts w:hint="eastAsia"/>
              </w:rPr>
              <w:t>护墙的隔声量</w:t>
            </w:r>
          </w:p>
        </w:tc>
      </w:tr>
      <w:tr w:rsidR="00A23DFA" w:rsidRPr="00DE0583" w14:paraId="50522FD7" w14:textId="77777777" w:rsidTr="00A23DFA">
        <w:trPr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4515" w14:textId="460A3783" w:rsidR="00A23DFA" w:rsidRDefault="00A23DFA" w:rsidP="00B816AF">
            <w:pPr>
              <w:jc w:val="center"/>
            </w:pPr>
            <w:r>
              <w:rPr>
                <w:rFonts w:hint="eastAsia"/>
              </w:rPr>
              <w:t>撞击声隔声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8E7C9" w14:textId="6D42ABA1" w:rsidR="00A23DFA" w:rsidRDefault="00A23DFA" w:rsidP="00B816AF">
            <w:pPr>
              <w:jc w:val="center"/>
            </w:pPr>
            <w:r>
              <w:rPr>
                <w:rFonts w:hint="eastAsia"/>
              </w:rPr>
              <w:t>本工程无此项评价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0C37D" w14:textId="31BF229F" w:rsidR="00A23DFA" w:rsidRDefault="00A23DFA" w:rsidP="00B816A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87877" w14:textId="77777777" w:rsidR="00A23DFA" w:rsidRDefault="00A23DFA" w:rsidP="00B816AF">
            <w:pPr>
              <w:jc w:val="center"/>
            </w:pPr>
          </w:p>
        </w:tc>
      </w:tr>
      <w:tr w:rsidR="00A23DFA" w:rsidRPr="00DE0583" w14:paraId="69B252D0" w14:textId="77777777" w:rsidTr="00A23DFA">
        <w:trPr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92A2C" w14:textId="7BFAEE92" w:rsidR="00A23DFA" w:rsidRDefault="00A23DFA" w:rsidP="00B816AF">
            <w:pPr>
              <w:jc w:val="center"/>
            </w:pPr>
            <w:r>
              <w:rPr>
                <w:rFonts w:hint="eastAsia"/>
              </w:rPr>
              <w:t>室内噪声级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CA01" w14:textId="6F8769B8" w:rsidR="00A23DFA" w:rsidRDefault="00A23DFA" w:rsidP="00B816AF">
            <w:pPr>
              <w:jc w:val="center"/>
            </w:pPr>
            <w:r>
              <w:rPr>
                <w:rFonts w:hint="eastAsia"/>
              </w:rPr>
              <w:t>满足低限要求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9510A" w14:textId="38EFAD55" w:rsidR="00A23DFA" w:rsidRDefault="00A23DFA" w:rsidP="00B816A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6F42D" w14:textId="31E6D32E" w:rsidR="00A23DFA" w:rsidRDefault="00A23DFA" w:rsidP="00B816AF">
            <w:pPr>
              <w:jc w:val="center"/>
            </w:pPr>
            <w:r>
              <w:rPr>
                <w:rFonts w:hint="eastAsia"/>
              </w:rPr>
              <w:t>注意组合墙的隔声量，提高外窗隔声量</w:t>
            </w:r>
          </w:p>
        </w:tc>
      </w:tr>
      <w:tr w:rsidR="00A23DFA" w:rsidRPr="00DE0583" w14:paraId="616CC858" w14:textId="77777777" w:rsidTr="00A23DFA">
        <w:trPr>
          <w:jc w:val="center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5FD18" w14:textId="29A4AADD" w:rsidR="00A23DFA" w:rsidRDefault="00A23DFA" w:rsidP="00B816AF">
            <w:pPr>
              <w:jc w:val="center"/>
            </w:pPr>
            <w:r>
              <w:rPr>
                <w:rFonts w:hint="eastAsia"/>
              </w:rPr>
              <w:t>最不利房间</w:t>
            </w:r>
          </w:p>
        </w:tc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8C8FC" w14:textId="30E27149" w:rsidR="00A23DFA" w:rsidRDefault="00A23DFA" w:rsidP="00B816AF">
            <w:pPr>
              <w:jc w:val="center"/>
            </w:pPr>
            <w:r>
              <w:rPr>
                <w:rFonts w:hint="eastAsia"/>
              </w:rPr>
              <w:t>房间编号：1</w:t>
            </w:r>
            <w:r>
              <w:t>003</w:t>
            </w:r>
            <w:r>
              <w:rPr>
                <w:rFonts w:hint="eastAsia"/>
              </w:rPr>
              <w:t>类型：走廊 昼间：5</w:t>
            </w:r>
            <w:r>
              <w:t xml:space="preserve">3 </w:t>
            </w:r>
            <w:r>
              <w:rPr>
                <w:rFonts w:hint="eastAsia"/>
              </w:rPr>
              <w:t>夜间：5</w:t>
            </w:r>
            <w:r>
              <w:t>2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36169" w14:textId="759DD5EC" w:rsidR="00A23DFA" w:rsidRDefault="00A23DFA" w:rsidP="00B816AF">
            <w:pPr>
              <w:jc w:val="center"/>
            </w:pPr>
            <w:r>
              <w:rPr>
                <w:rFonts w:hint="eastAsia"/>
              </w:rPr>
              <w:t>参考室内噪声级查看房间计算详情</w:t>
            </w:r>
          </w:p>
        </w:tc>
      </w:tr>
    </w:tbl>
    <w:p w14:paraId="7BE948A1" w14:textId="77777777" w:rsidR="00AC22B6" w:rsidRPr="000C461D" w:rsidRDefault="00AC22B6" w:rsidP="00AC22B6">
      <w:pPr>
        <w:rPr>
          <w:b/>
          <w:bCs/>
        </w:rPr>
      </w:pPr>
    </w:p>
    <w:p w14:paraId="3F943D27" w14:textId="4766C636" w:rsidR="00AC22B6" w:rsidRDefault="00F50ECF" w:rsidP="00AC22B6"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bookmarkStart w:id="0" w:name="_GoBack"/>
      <w:bookmarkEnd w:id="0"/>
      <w:r>
        <w:rPr>
          <w:rFonts w:ascii="宋体" w:eastAsia="宋体" w:hAnsi="宋体" w:hint="eastAsia"/>
          <w:szCs w:val="21"/>
        </w:rPr>
        <w:t>功能房间的室内噪声级应满足现行国家标准《民用建筑隔声设计规范》</w:t>
      </w:r>
      <w:r>
        <w:rPr>
          <w:rFonts w:ascii="Times New Roman" w:eastAsia="宋体" w:hAnsi="Times New Roman"/>
          <w:szCs w:val="21"/>
        </w:rPr>
        <w:t>GB 50118</w:t>
      </w:r>
      <w:r>
        <w:rPr>
          <w:rFonts w:ascii="宋体" w:eastAsia="宋体" w:hAnsi="宋体" w:hint="eastAsia"/>
          <w:szCs w:val="21"/>
        </w:rPr>
        <w:t>中的低</w:t>
      </w:r>
      <w:r>
        <w:rPr>
          <w:rFonts w:ascii="宋体" w:eastAsia="宋体" w:hAnsi="宋体" w:hint="eastAsia"/>
          <w:szCs w:val="21"/>
        </w:rPr>
        <w:lastRenderedPageBreak/>
        <w:t>限要求</w:t>
      </w:r>
      <w:r>
        <w:rPr>
          <w:rFonts w:ascii="宋体" w:eastAsia="宋体" w:hAnsi="宋体" w:hint="eastAsia"/>
          <w:szCs w:val="21"/>
        </w:rPr>
        <w:t>，同时</w:t>
      </w:r>
      <w:r>
        <w:rPr>
          <w:rFonts w:ascii="宋体" w:eastAsia="宋体" w:hAnsi="宋体" w:hint="eastAsia"/>
          <w:bCs/>
          <w:szCs w:val="21"/>
        </w:rPr>
        <w:t>噪声级达到现行国家标准《民用建筑隔声设计规范》</w:t>
      </w:r>
      <w:r>
        <w:rPr>
          <w:rFonts w:ascii="Times New Roman" w:eastAsia="宋体" w:hAnsi="Times New Roman" w:hint="eastAsia"/>
          <w:bCs/>
          <w:szCs w:val="21"/>
        </w:rPr>
        <w:t xml:space="preserve">GB 50118 </w:t>
      </w:r>
      <w:r>
        <w:rPr>
          <w:rFonts w:ascii="宋体" w:eastAsia="宋体" w:hAnsi="宋体" w:hint="eastAsia"/>
          <w:bCs/>
          <w:szCs w:val="21"/>
        </w:rPr>
        <w:t>中的低限标准限值和高要求标准限值的平均值，</w:t>
      </w:r>
      <w:r>
        <w:rPr>
          <w:rFonts w:ascii="宋体" w:eastAsia="宋体" w:hAnsi="宋体" w:hint="eastAsia"/>
          <w:bCs/>
          <w:szCs w:val="21"/>
        </w:rPr>
        <w:t>最终评分7</w:t>
      </w:r>
      <w:r>
        <w:rPr>
          <w:rFonts w:ascii="宋体" w:eastAsia="宋体" w:hAnsi="宋体"/>
          <w:bCs/>
          <w:szCs w:val="21"/>
        </w:rPr>
        <w:t>分。</w:t>
      </w:r>
    </w:p>
    <w:p w14:paraId="53152FC0" w14:textId="77777777" w:rsidR="00D4188F" w:rsidRPr="00F50ECF" w:rsidRDefault="00D4188F"/>
    <w:sectPr w:rsidR="00D4188F" w:rsidRPr="00F5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6A4AD" w14:textId="77777777" w:rsidR="000E0040" w:rsidRDefault="000E0040" w:rsidP="00AC22B6">
      <w:r>
        <w:separator/>
      </w:r>
    </w:p>
  </w:endnote>
  <w:endnote w:type="continuationSeparator" w:id="0">
    <w:p w14:paraId="1D6D79DB" w14:textId="77777777" w:rsidR="000E0040" w:rsidRDefault="000E0040" w:rsidP="00AC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6712D" w14:textId="77777777" w:rsidR="000E0040" w:rsidRDefault="000E0040" w:rsidP="00AC22B6">
      <w:r>
        <w:separator/>
      </w:r>
    </w:p>
  </w:footnote>
  <w:footnote w:type="continuationSeparator" w:id="0">
    <w:p w14:paraId="5943D70A" w14:textId="77777777" w:rsidR="000E0040" w:rsidRDefault="000E0040" w:rsidP="00AC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B46B7"/>
    <w:multiLevelType w:val="hybridMultilevel"/>
    <w:tmpl w:val="7932E036"/>
    <w:lvl w:ilvl="0" w:tplc="82F8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12444F"/>
    <w:multiLevelType w:val="hybridMultilevel"/>
    <w:tmpl w:val="DB70DB66"/>
    <w:lvl w:ilvl="0" w:tplc="E5604E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692952"/>
    <w:multiLevelType w:val="hybridMultilevel"/>
    <w:tmpl w:val="B33C93CE"/>
    <w:lvl w:ilvl="0" w:tplc="19E0FF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013749"/>
    <w:multiLevelType w:val="multilevel"/>
    <w:tmpl w:val="5EF07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8F"/>
    <w:rsid w:val="000E0040"/>
    <w:rsid w:val="006074DF"/>
    <w:rsid w:val="007105F2"/>
    <w:rsid w:val="009526E0"/>
    <w:rsid w:val="00A23DFA"/>
    <w:rsid w:val="00AC22B6"/>
    <w:rsid w:val="00B816AF"/>
    <w:rsid w:val="00BA442B"/>
    <w:rsid w:val="00D4188F"/>
    <w:rsid w:val="00F50ECF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71BFD"/>
  <w15:chartTrackingRefBased/>
  <w15:docId w15:val="{B19C97D1-333D-4220-BF18-8617FABC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2B6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9"/>
    <w:qFormat/>
    <w:rsid w:val="00AC22B6"/>
    <w:pPr>
      <w:autoSpaceDE w:val="0"/>
      <w:autoSpaceDN w:val="0"/>
      <w:adjustRightInd w:val="0"/>
      <w:jc w:val="left"/>
      <w:outlineLvl w:val="0"/>
    </w:pPr>
    <w:rPr>
      <w:rFonts w:ascii="Times New Roman" w:hAnsi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2B6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2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2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2B6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AC22B6"/>
    <w:rPr>
      <w:rFonts w:ascii="Times New Roman" w:eastAsia="等线" w:hAnsi="Times New Roman" w:cs="Times New Roman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AC22B6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C22B6"/>
    <w:rPr>
      <w:rFonts w:ascii="等线" w:eastAsia="等线" w:hAnsi="等线" w:cs="Times New Roman"/>
      <w:b/>
      <w:bCs/>
      <w:sz w:val="32"/>
      <w:szCs w:val="32"/>
    </w:rPr>
  </w:style>
  <w:style w:type="paragraph" w:styleId="a7">
    <w:name w:val="List Paragraph"/>
    <w:basedOn w:val="a"/>
    <w:uiPriority w:val="99"/>
    <w:qFormat/>
    <w:rsid w:val="00AC22B6"/>
    <w:pPr>
      <w:ind w:firstLineChars="200" w:firstLine="420"/>
    </w:pPr>
  </w:style>
  <w:style w:type="paragraph" w:styleId="a8">
    <w:name w:val="caption"/>
    <w:basedOn w:val="a"/>
    <w:next w:val="a"/>
    <w:unhideWhenUsed/>
    <w:qFormat/>
    <w:rsid w:val="00AC22B6"/>
    <w:pPr>
      <w:widowControl/>
      <w:spacing w:line="360" w:lineRule="atLeast"/>
      <w:jc w:val="left"/>
    </w:pPr>
    <w:rPr>
      <w:rFonts w:ascii="Cambria" w:eastAsia="黑体" w:hAnsi="Cambria"/>
      <w:kern w:val="0"/>
      <w:sz w:val="20"/>
      <w:szCs w:val="20"/>
      <w:lang w:val="en-GB"/>
    </w:rPr>
  </w:style>
  <w:style w:type="paragraph" w:styleId="a9">
    <w:name w:val="Block Text"/>
    <w:rsid w:val="00AC22B6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customStyle="1" w:styleId="21">
    <w:name w:val="无间隔2"/>
    <w:basedOn w:val="a"/>
    <w:qFormat/>
    <w:rsid w:val="00AC22B6"/>
    <w:rPr>
      <w:rFonts w:ascii="Times New Roman" w:eastAsia="宋体" w:hAnsi="Times New Roman"/>
      <w:sz w:val="24"/>
      <w:szCs w:val="24"/>
    </w:rPr>
  </w:style>
  <w:style w:type="paragraph" w:customStyle="1" w:styleId="22">
    <w:name w:val="列出段落2"/>
    <w:basedOn w:val="a"/>
    <w:qFormat/>
    <w:rsid w:val="00AC22B6"/>
    <w:pPr>
      <w:spacing w:line="360" w:lineRule="auto"/>
      <w:ind w:firstLineChars="200" w:firstLine="420"/>
    </w:pPr>
    <w:rPr>
      <w:rFonts w:ascii="Calibri" w:eastAsia="宋体" w:hAnsi="Calibri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B81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B816AF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FE1C7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E1C78"/>
    <w:rPr>
      <w:rFonts w:ascii="等线" w:eastAsia="等线" w:hAnsi="等线" w:cs="Times New Roman"/>
    </w:rPr>
  </w:style>
  <w:style w:type="paragraph" w:styleId="ae">
    <w:name w:val="Body Text Indent"/>
    <w:basedOn w:val="a"/>
    <w:link w:val="af"/>
    <w:uiPriority w:val="99"/>
    <w:unhideWhenUsed/>
    <w:rsid w:val="00F50ECF"/>
    <w:pPr>
      <w:spacing w:line="400" w:lineRule="exact"/>
      <w:ind w:firstLineChars="200" w:firstLine="480"/>
    </w:pPr>
    <w:rPr>
      <w:rFonts w:ascii="微软雅黑" w:eastAsia="微软雅黑" w:hAnsi="微软雅黑" w:cs="宋体"/>
      <w:sz w:val="24"/>
      <w:szCs w:val="24"/>
    </w:rPr>
  </w:style>
  <w:style w:type="character" w:customStyle="1" w:styleId="af">
    <w:name w:val="正文文本缩进 字符"/>
    <w:basedOn w:val="a0"/>
    <w:link w:val="ae"/>
    <w:uiPriority w:val="99"/>
    <w:rsid w:val="00F50ECF"/>
    <w:rPr>
      <w:rFonts w:ascii="微软雅黑" w:eastAsia="微软雅黑" w:hAnsi="微软雅黑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yawen sun</cp:lastModifiedBy>
  <cp:revision>4</cp:revision>
  <dcterms:created xsi:type="dcterms:W3CDTF">2023-03-08T13:22:00Z</dcterms:created>
  <dcterms:modified xsi:type="dcterms:W3CDTF">2023-03-08T13:52:00Z</dcterms:modified>
</cp:coreProperties>
</file>