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0CFF" w14:textId="1F0EF5C1" w:rsidR="0086250F" w:rsidRPr="00C56323" w:rsidRDefault="0086250F" w:rsidP="0086250F">
      <w:pPr>
        <w:pStyle w:val="a7"/>
        <w:ind w:left="360" w:firstLineChars="0" w:firstLine="0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1</w:t>
      </w:r>
      <w:r>
        <w:rPr>
          <w:b/>
          <w:bCs/>
          <w:sz w:val="22"/>
          <w:szCs w:val="24"/>
        </w:rPr>
        <w:t>.</w:t>
      </w:r>
      <w:r w:rsidRPr="00C56323">
        <w:rPr>
          <w:rFonts w:hint="eastAsia"/>
          <w:b/>
          <w:bCs/>
          <w:sz w:val="22"/>
          <w:szCs w:val="24"/>
        </w:rPr>
        <w:t>建筑风环境</w:t>
      </w:r>
    </w:p>
    <w:p w14:paraId="34CC6043" w14:textId="5F535456" w:rsidR="0086250F" w:rsidRPr="00F12405" w:rsidRDefault="0086250F" w:rsidP="0086250F">
      <w:pPr>
        <w:pStyle w:val="a7"/>
        <w:ind w:left="360" w:firstLineChars="0" w:firstLine="0"/>
        <w:rPr>
          <w:b/>
          <w:bCs/>
        </w:rPr>
      </w:pPr>
      <w:r>
        <w:rPr>
          <w:b/>
          <w:bCs/>
        </w:rPr>
        <w:t>1</w:t>
      </w:r>
      <w:r w:rsidRPr="00F12405">
        <w:rPr>
          <w:b/>
          <w:bCs/>
        </w:rPr>
        <w:t>.1</w:t>
      </w:r>
      <w:r w:rsidRPr="00F12405">
        <w:rPr>
          <w:rFonts w:hint="eastAsia"/>
          <w:b/>
          <w:bCs/>
        </w:rPr>
        <w:t>设计依据</w:t>
      </w:r>
    </w:p>
    <w:p w14:paraId="1F95CB13" w14:textId="77777777" w:rsidR="0086250F" w:rsidRDefault="0086250F" w:rsidP="0086250F">
      <w:pPr>
        <w:pStyle w:val="a7"/>
        <w:ind w:left="360" w:firstLineChars="0" w:firstLine="0"/>
      </w:pPr>
      <w:r>
        <w:rPr>
          <w:rFonts w:hint="eastAsia"/>
        </w:rPr>
        <w:t>①</w:t>
      </w:r>
      <w:r w:rsidRPr="00F12405">
        <w:t>《绿色建筑评价标准》GB/T 50378—2019</w:t>
      </w:r>
    </w:p>
    <w:p w14:paraId="509C5E7C" w14:textId="77777777" w:rsidR="0086250F" w:rsidRDefault="0086250F" w:rsidP="0086250F">
      <w:pPr>
        <w:pStyle w:val="a7"/>
        <w:ind w:left="360" w:firstLineChars="0" w:firstLine="0"/>
      </w:pPr>
      <w:r>
        <w:rPr>
          <w:rFonts w:hint="eastAsia"/>
        </w:rPr>
        <w:t>②</w:t>
      </w:r>
      <w:r w:rsidRPr="00F12405">
        <w:t>《建筑通风效果测试与评价标准》JGJ/T 309—2013</w:t>
      </w:r>
    </w:p>
    <w:p w14:paraId="19E198EF" w14:textId="77777777" w:rsidR="0086250F" w:rsidRDefault="0086250F" w:rsidP="0086250F">
      <w:pPr>
        <w:pStyle w:val="a7"/>
        <w:ind w:left="360" w:firstLineChars="0" w:firstLine="0"/>
      </w:pPr>
      <w:r>
        <w:rPr>
          <w:rFonts w:hint="eastAsia"/>
        </w:rPr>
        <w:t>③</w:t>
      </w:r>
      <w:r w:rsidRPr="00F12405">
        <w:t>《绿色建筑评价技术细则》</w:t>
      </w:r>
    </w:p>
    <w:p w14:paraId="7EB4D326" w14:textId="77777777" w:rsidR="0086250F" w:rsidRPr="00F12405" w:rsidRDefault="0086250F" w:rsidP="0086250F">
      <w:pPr>
        <w:pStyle w:val="a7"/>
        <w:ind w:left="360" w:firstLineChars="0" w:firstLine="0"/>
        <w:rPr>
          <w:b/>
          <w:bCs/>
        </w:rPr>
      </w:pPr>
    </w:p>
    <w:p w14:paraId="7A156032" w14:textId="51BCF3B6" w:rsidR="0086250F" w:rsidRPr="00F12405" w:rsidRDefault="0086250F" w:rsidP="0086250F">
      <w:pPr>
        <w:pStyle w:val="a7"/>
        <w:ind w:left="360" w:firstLineChars="0" w:firstLine="0"/>
        <w:rPr>
          <w:b/>
          <w:bCs/>
        </w:rPr>
      </w:pPr>
      <w:r>
        <w:rPr>
          <w:b/>
          <w:bCs/>
        </w:rPr>
        <w:t>1</w:t>
      </w:r>
      <w:r w:rsidRPr="00F12405">
        <w:rPr>
          <w:b/>
          <w:bCs/>
        </w:rPr>
        <w:t>.2</w:t>
      </w:r>
      <w:r w:rsidRPr="00F12405">
        <w:rPr>
          <w:rFonts w:hint="eastAsia"/>
          <w:b/>
          <w:bCs/>
        </w:rPr>
        <w:t>标准详细</w:t>
      </w:r>
    </w:p>
    <w:p w14:paraId="2118670F" w14:textId="77777777" w:rsidR="0086250F" w:rsidRDefault="0086250F" w:rsidP="0086250F">
      <w:pPr>
        <w:pStyle w:val="a7"/>
        <w:ind w:left="360"/>
      </w:pPr>
      <w:r>
        <w:rPr>
          <w:rFonts w:hint="eastAsia"/>
        </w:rPr>
        <w:t>室外风环境评价依据为《绿色建筑评价标准》</w:t>
      </w:r>
      <w:r>
        <w:t>GB/T 50378—2019中有关室外风环境的条目要求。具体要求如下：</w:t>
      </w:r>
    </w:p>
    <w:p w14:paraId="40367EE5" w14:textId="77777777" w:rsidR="0086250F" w:rsidRDefault="0086250F" w:rsidP="0086250F">
      <w:pPr>
        <w:pStyle w:val="a7"/>
        <w:ind w:left="360"/>
      </w:pPr>
      <w:r>
        <w:t>8.2.8场地内风环境有利于室外行走、活动舒适和建筑的自然通风。评分规则如下：</w:t>
      </w:r>
    </w:p>
    <w:p w14:paraId="05AEE5DF" w14:textId="77777777" w:rsidR="0086250F" w:rsidRDefault="0086250F" w:rsidP="0086250F">
      <w:pPr>
        <w:pStyle w:val="a7"/>
        <w:ind w:left="360"/>
      </w:pPr>
      <w:r>
        <w:t>1冬季典型风速和风向条件下，建筑物周围人行区距地高1.5m处风速低于5m/s，户外休息区、儿童娱乐区风速小于2m/s,且室外风速放大系数小于2，得3分；除迎风第一排建筑外，建筑迎风面与背风面表面风压差不超过5Pa，得2分。</w:t>
      </w:r>
    </w:p>
    <w:p w14:paraId="21B544DA" w14:textId="77777777" w:rsidR="0086250F" w:rsidRDefault="0086250F" w:rsidP="0086250F">
      <w:pPr>
        <w:pStyle w:val="a7"/>
        <w:ind w:left="360"/>
      </w:pPr>
      <w:r>
        <w:t>2 过渡季、夏季典型风速和风向条件下，场地内人活动区不出现涡旋或无风区，得3分；50%以上可开启外窗室内外表面的风压差大于0.5Pa，得2分。</w:t>
      </w:r>
    </w:p>
    <w:p w14:paraId="421F1272" w14:textId="77777777" w:rsidR="0086250F" w:rsidRPr="00707BD8" w:rsidRDefault="0086250F" w:rsidP="0086250F">
      <w:pPr>
        <w:pStyle w:val="a7"/>
        <w:ind w:left="360" w:firstLineChars="0" w:firstLine="0"/>
      </w:pPr>
    </w:p>
    <w:p w14:paraId="3D13828B" w14:textId="66A7DC1B" w:rsidR="0086250F" w:rsidRDefault="0086250F" w:rsidP="0086250F">
      <w:pPr>
        <w:pStyle w:val="a7"/>
        <w:ind w:left="360" w:firstLineChars="0" w:firstLine="0"/>
      </w:pPr>
      <w:r>
        <w:t>1</w:t>
      </w:r>
      <w:r>
        <w:t>.3</w:t>
      </w:r>
      <w:r>
        <w:rPr>
          <w:rFonts w:hint="eastAsia"/>
        </w:rPr>
        <w:t>模拟设置</w:t>
      </w:r>
    </w:p>
    <w:p w14:paraId="3083F440" w14:textId="205E7DDF" w:rsidR="0086250F" w:rsidRDefault="0086250F" w:rsidP="0086250F">
      <w:pPr>
        <w:pStyle w:val="a7"/>
        <w:ind w:left="360" w:firstLineChars="0" w:firstLine="0"/>
      </w:pPr>
      <w:r>
        <w:t>1</w:t>
      </w:r>
      <w:r>
        <w:t>.3.1</w:t>
      </w:r>
      <w:r>
        <w:rPr>
          <w:rFonts w:hint="eastAsia"/>
        </w:rPr>
        <w:t>模拟条件</w:t>
      </w:r>
    </w:p>
    <w:p w14:paraId="513E085A" w14:textId="77777777" w:rsidR="0086250F" w:rsidRPr="003857DF" w:rsidRDefault="0086250F" w:rsidP="0086250F">
      <w:pPr>
        <w:pStyle w:val="a8"/>
        <w:jc w:val="center"/>
      </w:pPr>
      <w:r>
        <w:rPr>
          <w:rFonts w:ascii="黑体" w:hAnsi="黑体" w:hint="eastAsia"/>
        </w:rPr>
        <w:t>表2</w:t>
      </w:r>
      <w:r>
        <w:rPr>
          <w:rFonts w:ascii="黑体" w:hAnsi="黑体"/>
        </w:rPr>
        <w:t>.2.1</w:t>
      </w:r>
      <w:r>
        <w:rPr>
          <w:rFonts w:ascii="黑体" w:hAnsi="黑体" w:hint="eastAsia"/>
        </w:rPr>
        <w:t>冬季</w:t>
      </w:r>
      <w:r w:rsidRPr="006156D5">
        <w:rPr>
          <w:rFonts w:ascii="黑体" w:hAnsi="黑体" w:hint="eastAsia"/>
        </w:rPr>
        <w:t>网</w:t>
      </w:r>
      <w:r w:rsidRPr="003857DF">
        <w:rPr>
          <w:rFonts w:hint="eastAsia"/>
        </w:rPr>
        <w:t>格划分信息</w:t>
      </w:r>
    </w:p>
    <w:tbl>
      <w:tblPr>
        <w:tblW w:w="8242" w:type="dxa"/>
        <w:jc w:val="center"/>
        <w:tblLook w:val="04A0" w:firstRow="1" w:lastRow="0" w:firstColumn="1" w:lastColumn="0" w:noHBand="0" w:noVBand="1"/>
      </w:tblPr>
      <w:tblGrid>
        <w:gridCol w:w="1863"/>
        <w:gridCol w:w="1701"/>
        <w:gridCol w:w="2977"/>
        <w:gridCol w:w="1701"/>
      </w:tblGrid>
      <w:tr w:rsidR="0086250F" w:rsidRPr="00DE0583" w14:paraId="5E10C2BF" w14:textId="77777777" w:rsidTr="009D6044">
        <w:trPr>
          <w:trHeight w:val="270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3B03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网格总数（个）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BC584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网格类型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5A95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网格尺寸</w:t>
            </w:r>
          </w:p>
        </w:tc>
      </w:tr>
      <w:tr w:rsidR="0086250F" w:rsidRPr="00DE0583" w14:paraId="3E3B8016" w14:textId="77777777" w:rsidTr="009D6044">
        <w:trPr>
          <w:trHeight w:val="270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F134" w14:textId="77777777" w:rsidR="0086250F" w:rsidRPr="00DE0583" w:rsidRDefault="0086250F" w:rsidP="009D6044">
            <w:pPr>
              <w:jc w:val="center"/>
            </w:pPr>
            <w:r w:rsidRPr="00DE0583">
              <w:t>849159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2D3D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普通网格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2C5E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分弧精度(m</w:t>
            </w:r>
            <w:r w:rsidRPr="00DE0583">
              <w:rPr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D642" w14:textId="77777777" w:rsidR="0086250F" w:rsidRPr="00DE0583" w:rsidRDefault="0086250F" w:rsidP="009D6044">
            <w:pPr>
              <w:jc w:val="center"/>
            </w:pPr>
            <w:r w:rsidRPr="00DE0583">
              <w:t>0.24</w:t>
            </w:r>
          </w:p>
        </w:tc>
      </w:tr>
      <w:tr w:rsidR="0086250F" w:rsidRPr="00DE0583" w14:paraId="012DF72A" w14:textId="77777777" w:rsidTr="009D6044">
        <w:trPr>
          <w:trHeight w:val="27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AB3B" w14:textId="77777777" w:rsidR="0086250F" w:rsidRPr="00DE0583" w:rsidRDefault="0086250F" w:rsidP="009D6044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A4BE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CA3E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初始网格(m</w:t>
            </w:r>
            <w:r w:rsidRPr="00DE0583">
              <w:rPr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6F5C" w14:textId="77777777" w:rsidR="0086250F" w:rsidRPr="00DE0583" w:rsidRDefault="0086250F" w:rsidP="009D6044">
            <w:pPr>
              <w:jc w:val="center"/>
            </w:pPr>
            <w:r w:rsidRPr="00DE0583">
              <w:t>8.0</w:t>
            </w:r>
          </w:p>
        </w:tc>
      </w:tr>
      <w:tr w:rsidR="0086250F" w:rsidRPr="00DE0583" w14:paraId="672C912E" w14:textId="77777777" w:rsidTr="009D6044">
        <w:trPr>
          <w:trHeight w:val="27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B875" w14:textId="77777777" w:rsidR="0086250F" w:rsidRPr="00DE0583" w:rsidRDefault="0086250F" w:rsidP="009D6044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552B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30CF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最小细分级数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350A" w14:textId="77777777" w:rsidR="0086250F" w:rsidRPr="00DE0583" w:rsidRDefault="0086250F" w:rsidP="009D6044">
            <w:pPr>
              <w:jc w:val="center"/>
            </w:pPr>
            <w:r w:rsidRPr="00DE0583">
              <w:t>1</w:t>
            </w:r>
          </w:p>
        </w:tc>
      </w:tr>
      <w:tr w:rsidR="0086250F" w:rsidRPr="00DE0583" w14:paraId="48CD6AA0" w14:textId="77777777" w:rsidTr="009D6044">
        <w:trPr>
          <w:trHeight w:val="27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75AB" w14:textId="77777777" w:rsidR="0086250F" w:rsidRPr="00DE0583" w:rsidRDefault="0086250F" w:rsidP="009D6044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E06F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EED3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最大细分级数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C8B9" w14:textId="77777777" w:rsidR="0086250F" w:rsidRPr="00DE0583" w:rsidRDefault="0086250F" w:rsidP="009D6044">
            <w:pPr>
              <w:jc w:val="center"/>
            </w:pPr>
            <w:r w:rsidRPr="00DE0583">
              <w:t>2</w:t>
            </w:r>
          </w:p>
        </w:tc>
      </w:tr>
      <w:tr w:rsidR="0086250F" w:rsidRPr="00DE0583" w14:paraId="4BCA1371" w14:textId="77777777" w:rsidTr="009D6044">
        <w:trPr>
          <w:trHeight w:val="27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5B10" w14:textId="77777777" w:rsidR="0086250F" w:rsidRPr="00DE0583" w:rsidRDefault="0086250F" w:rsidP="009D604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2D9B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地面网格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875F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远场细分级数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22F37" w14:textId="77777777" w:rsidR="0086250F" w:rsidRPr="00DE0583" w:rsidRDefault="0086250F" w:rsidP="009D6044">
            <w:pPr>
              <w:jc w:val="center"/>
            </w:pPr>
            <w:r w:rsidRPr="00DE0583">
              <w:t>1</w:t>
            </w:r>
          </w:p>
        </w:tc>
      </w:tr>
      <w:tr w:rsidR="0086250F" w:rsidRPr="00DE0583" w14:paraId="2F12469C" w14:textId="77777777" w:rsidTr="009D6044">
        <w:trPr>
          <w:trHeight w:val="27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B450" w14:textId="77777777" w:rsidR="0086250F" w:rsidRPr="00DE0583" w:rsidRDefault="0086250F" w:rsidP="009D6044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27DF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6270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近场细分级数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4704" w14:textId="77777777" w:rsidR="0086250F" w:rsidRPr="00DE0583" w:rsidRDefault="0086250F" w:rsidP="009D6044">
            <w:pPr>
              <w:jc w:val="center"/>
            </w:pPr>
            <w:r w:rsidRPr="00DE0583">
              <w:t>2</w:t>
            </w:r>
          </w:p>
        </w:tc>
      </w:tr>
      <w:tr w:rsidR="0086250F" w:rsidRPr="00DE0583" w14:paraId="1D4FB70E" w14:textId="77777777" w:rsidTr="009D6044">
        <w:trPr>
          <w:trHeight w:val="27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A68F" w14:textId="77777777" w:rsidR="0086250F" w:rsidRPr="00DE0583" w:rsidRDefault="0086250F" w:rsidP="009D604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BEA1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附面层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D192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地面附面层数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6B8E3" w14:textId="77777777" w:rsidR="0086250F" w:rsidRPr="00DE0583" w:rsidRDefault="0086250F" w:rsidP="009D6044">
            <w:pPr>
              <w:jc w:val="center"/>
            </w:pPr>
            <w:r w:rsidRPr="00DE0583">
              <w:t>2</w:t>
            </w:r>
          </w:p>
        </w:tc>
      </w:tr>
      <w:tr w:rsidR="0086250F" w:rsidRPr="00DE0583" w14:paraId="150BA048" w14:textId="77777777" w:rsidTr="009D6044">
        <w:trPr>
          <w:trHeight w:val="270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5EB8" w14:textId="77777777" w:rsidR="0086250F" w:rsidRPr="00DE0583" w:rsidRDefault="0086250F" w:rsidP="009D6044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6907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DD27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建筑附面层数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F012" w14:textId="77777777" w:rsidR="0086250F" w:rsidRPr="00DE0583" w:rsidRDefault="0086250F" w:rsidP="009D6044">
            <w:pPr>
              <w:jc w:val="center"/>
            </w:pPr>
            <w:r w:rsidRPr="00DE0583">
              <w:t>0</w:t>
            </w:r>
          </w:p>
        </w:tc>
      </w:tr>
    </w:tbl>
    <w:p w14:paraId="7A10B767" w14:textId="77777777" w:rsidR="0086250F" w:rsidRPr="003857DF" w:rsidRDefault="0086250F" w:rsidP="0086250F">
      <w:pPr>
        <w:pStyle w:val="a8"/>
        <w:jc w:val="center"/>
      </w:pPr>
      <w:r>
        <w:rPr>
          <w:rFonts w:ascii="黑体" w:hAnsi="黑体" w:hint="eastAsia"/>
        </w:rPr>
        <w:t>表2</w:t>
      </w:r>
      <w:r>
        <w:rPr>
          <w:rFonts w:ascii="黑体" w:hAnsi="黑体"/>
        </w:rPr>
        <w:t>.2.2</w:t>
      </w:r>
      <w:r>
        <w:rPr>
          <w:rFonts w:ascii="黑体" w:hAnsi="黑体" w:hint="eastAsia"/>
        </w:rPr>
        <w:t>夏</w:t>
      </w:r>
      <w:r w:rsidRPr="00842A6F">
        <w:rPr>
          <w:rFonts w:ascii="黑体" w:hAnsi="黑体" w:hint="eastAsia"/>
        </w:rPr>
        <w:t>季</w:t>
      </w:r>
      <w:r w:rsidRPr="006156D5">
        <w:rPr>
          <w:rFonts w:ascii="黑体" w:hAnsi="黑体" w:hint="eastAsia"/>
        </w:rPr>
        <w:t>网</w:t>
      </w:r>
      <w:r w:rsidRPr="003857DF">
        <w:rPr>
          <w:rFonts w:hint="eastAsia"/>
        </w:rPr>
        <w:t>格划分信息</w:t>
      </w:r>
    </w:p>
    <w:tbl>
      <w:tblPr>
        <w:tblW w:w="8242" w:type="dxa"/>
        <w:jc w:val="center"/>
        <w:tblLook w:val="04A0" w:firstRow="1" w:lastRow="0" w:firstColumn="1" w:lastColumn="0" w:noHBand="0" w:noVBand="1"/>
      </w:tblPr>
      <w:tblGrid>
        <w:gridCol w:w="1863"/>
        <w:gridCol w:w="1701"/>
        <w:gridCol w:w="2977"/>
        <w:gridCol w:w="1701"/>
      </w:tblGrid>
      <w:tr w:rsidR="0086250F" w:rsidRPr="00DE0583" w14:paraId="7142488A" w14:textId="77777777" w:rsidTr="009D6044">
        <w:trPr>
          <w:trHeight w:val="270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F508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  <w:r w:rsidRPr="00DE0583">
              <w:rPr>
                <w:rFonts w:hint="eastAsia"/>
                <w:b/>
                <w:bCs/>
                <w:szCs w:val="21"/>
              </w:rPr>
              <w:t>网格总数（个）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D359B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  <w:r w:rsidRPr="00DE0583">
              <w:rPr>
                <w:rFonts w:hint="eastAsia"/>
                <w:b/>
                <w:bCs/>
                <w:szCs w:val="21"/>
              </w:rPr>
              <w:t>网格类型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6556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  <w:r w:rsidRPr="00DE0583">
              <w:rPr>
                <w:rFonts w:hint="eastAsia"/>
                <w:b/>
                <w:bCs/>
                <w:szCs w:val="21"/>
              </w:rPr>
              <w:t>网格尺寸</w:t>
            </w:r>
          </w:p>
        </w:tc>
      </w:tr>
      <w:tr w:rsidR="0086250F" w:rsidRPr="00DE0583" w14:paraId="7B24AA85" w14:textId="77777777" w:rsidTr="009D6044">
        <w:trPr>
          <w:trHeight w:val="270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CE19" w14:textId="77777777" w:rsidR="0086250F" w:rsidRPr="00DE0583" w:rsidRDefault="0086250F" w:rsidP="009D6044">
            <w:pPr>
              <w:jc w:val="center"/>
              <w:rPr>
                <w:szCs w:val="21"/>
              </w:rPr>
            </w:pPr>
            <w:bookmarkStart w:id="0" w:name="冬季网格总数"/>
            <w:r w:rsidRPr="00DE0583">
              <w:t>881859</w:t>
            </w:r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4138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  <w:r w:rsidRPr="00DE0583">
              <w:rPr>
                <w:rFonts w:hint="eastAsia"/>
                <w:b/>
                <w:bCs/>
                <w:szCs w:val="21"/>
              </w:rPr>
              <w:t>普通网格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B44C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  <w:r w:rsidRPr="00DE0583">
              <w:rPr>
                <w:rFonts w:hint="eastAsia"/>
                <w:b/>
                <w:bCs/>
                <w:szCs w:val="21"/>
              </w:rPr>
              <w:t>分弧精度(m</w:t>
            </w:r>
            <w:r w:rsidRPr="00DE0583">
              <w:rPr>
                <w:b/>
                <w:bCs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B8EDF" w14:textId="77777777" w:rsidR="0086250F" w:rsidRPr="00DE0583" w:rsidRDefault="0086250F" w:rsidP="009D6044">
            <w:pPr>
              <w:jc w:val="center"/>
              <w:rPr>
                <w:szCs w:val="21"/>
              </w:rPr>
            </w:pPr>
            <w:bookmarkStart w:id="1" w:name="冬季分弧精度"/>
            <w:r w:rsidRPr="00DE0583">
              <w:t>0.24</w:t>
            </w:r>
            <w:bookmarkEnd w:id="1"/>
          </w:p>
        </w:tc>
      </w:tr>
      <w:tr w:rsidR="0086250F" w:rsidRPr="00DE0583" w14:paraId="23046660" w14:textId="77777777" w:rsidTr="009D6044">
        <w:trPr>
          <w:trHeight w:val="27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A248" w14:textId="77777777" w:rsidR="0086250F" w:rsidRPr="00DE0583" w:rsidRDefault="0086250F" w:rsidP="009D604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88A2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9EF2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  <w:r w:rsidRPr="00DE0583">
              <w:rPr>
                <w:rFonts w:hint="eastAsia"/>
                <w:b/>
                <w:bCs/>
                <w:szCs w:val="21"/>
              </w:rPr>
              <w:t>初始网格(m</w:t>
            </w:r>
            <w:r w:rsidRPr="00DE0583">
              <w:rPr>
                <w:b/>
                <w:bCs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798F" w14:textId="77777777" w:rsidR="0086250F" w:rsidRPr="00DE0583" w:rsidRDefault="0086250F" w:rsidP="009D6044">
            <w:pPr>
              <w:jc w:val="center"/>
              <w:rPr>
                <w:szCs w:val="21"/>
              </w:rPr>
            </w:pPr>
            <w:bookmarkStart w:id="2" w:name="冬季初始网格"/>
            <w:r w:rsidRPr="00DE0583">
              <w:t>8.0</w:t>
            </w:r>
            <w:bookmarkEnd w:id="2"/>
          </w:p>
        </w:tc>
      </w:tr>
      <w:tr w:rsidR="0086250F" w:rsidRPr="00DE0583" w14:paraId="5FBA239B" w14:textId="77777777" w:rsidTr="009D6044">
        <w:trPr>
          <w:trHeight w:val="27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3B6D" w14:textId="77777777" w:rsidR="0086250F" w:rsidRPr="00DE0583" w:rsidRDefault="0086250F" w:rsidP="009D604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BA89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F002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  <w:r w:rsidRPr="00DE0583">
              <w:rPr>
                <w:rFonts w:hint="eastAsia"/>
                <w:b/>
                <w:bCs/>
                <w:szCs w:val="21"/>
              </w:rPr>
              <w:t>最小细分级数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7F8D" w14:textId="77777777" w:rsidR="0086250F" w:rsidRPr="00DE0583" w:rsidRDefault="0086250F" w:rsidP="009D6044">
            <w:pPr>
              <w:jc w:val="center"/>
              <w:rPr>
                <w:szCs w:val="21"/>
              </w:rPr>
            </w:pPr>
            <w:bookmarkStart w:id="3" w:name="冬季最小细分级数"/>
            <w:r w:rsidRPr="00DE0583">
              <w:t>1</w:t>
            </w:r>
            <w:bookmarkEnd w:id="3"/>
          </w:p>
        </w:tc>
      </w:tr>
      <w:tr w:rsidR="0086250F" w:rsidRPr="00DE0583" w14:paraId="1A9EFD38" w14:textId="77777777" w:rsidTr="009D6044">
        <w:trPr>
          <w:trHeight w:val="27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D3EB" w14:textId="77777777" w:rsidR="0086250F" w:rsidRPr="00DE0583" w:rsidRDefault="0086250F" w:rsidP="009D604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9359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80EC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  <w:r w:rsidRPr="00DE0583">
              <w:rPr>
                <w:rFonts w:hint="eastAsia"/>
                <w:b/>
                <w:bCs/>
                <w:szCs w:val="21"/>
              </w:rPr>
              <w:t>最大细分级数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DA20F" w14:textId="77777777" w:rsidR="0086250F" w:rsidRPr="00DE0583" w:rsidRDefault="0086250F" w:rsidP="009D6044">
            <w:pPr>
              <w:jc w:val="center"/>
              <w:rPr>
                <w:szCs w:val="21"/>
              </w:rPr>
            </w:pPr>
            <w:bookmarkStart w:id="4" w:name="冬季最大细分级数"/>
            <w:r w:rsidRPr="00DE0583">
              <w:t>2</w:t>
            </w:r>
            <w:bookmarkEnd w:id="4"/>
          </w:p>
        </w:tc>
      </w:tr>
      <w:tr w:rsidR="0086250F" w:rsidRPr="00DE0583" w14:paraId="5916BDEE" w14:textId="77777777" w:rsidTr="009D6044">
        <w:trPr>
          <w:trHeight w:val="27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0E61" w14:textId="77777777" w:rsidR="0086250F" w:rsidRPr="00DE0583" w:rsidRDefault="0086250F" w:rsidP="009D604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928E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  <w:r w:rsidRPr="00DE0583">
              <w:rPr>
                <w:rFonts w:hint="eastAsia"/>
                <w:b/>
                <w:bCs/>
                <w:szCs w:val="21"/>
              </w:rPr>
              <w:t>地面网格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19F7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  <w:r w:rsidRPr="00DE0583">
              <w:rPr>
                <w:rFonts w:hint="eastAsia"/>
                <w:b/>
                <w:bCs/>
                <w:szCs w:val="21"/>
              </w:rPr>
              <w:t>远场细分级数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50466" w14:textId="77777777" w:rsidR="0086250F" w:rsidRPr="00DE0583" w:rsidRDefault="0086250F" w:rsidP="009D6044">
            <w:pPr>
              <w:jc w:val="center"/>
              <w:rPr>
                <w:szCs w:val="21"/>
              </w:rPr>
            </w:pPr>
            <w:bookmarkStart w:id="5" w:name="冬季远场细分级数"/>
            <w:r w:rsidRPr="00DE0583">
              <w:t>1</w:t>
            </w:r>
            <w:bookmarkEnd w:id="5"/>
          </w:p>
        </w:tc>
      </w:tr>
      <w:tr w:rsidR="0086250F" w:rsidRPr="00DE0583" w14:paraId="7ADCDD22" w14:textId="77777777" w:rsidTr="009D6044">
        <w:trPr>
          <w:trHeight w:val="27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3D7C" w14:textId="77777777" w:rsidR="0086250F" w:rsidRPr="00DE0583" w:rsidRDefault="0086250F" w:rsidP="009D604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98B5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FB8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  <w:r w:rsidRPr="00DE0583">
              <w:rPr>
                <w:rFonts w:hint="eastAsia"/>
                <w:b/>
                <w:bCs/>
                <w:szCs w:val="21"/>
              </w:rPr>
              <w:t>近场细分级数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1F1FA" w14:textId="77777777" w:rsidR="0086250F" w:rsidRPr="00DE0583" w:rsidRDefault="0086250F" w:rsidP="009D6044">
            <w:pPr>
              <w:jc w:val="center"/>
              <w:rPr>
                <w:szCs w:val="21"/>
              </w:rPr>
            </w:pPr>
            <w:bookmarkStart w:id="6" w:name="冬季近场细分级数"/>
            <w:r w:rsidRPr="00DE0583">
              <w:t>2</w:t>
            </w:r>
            <w:bookmarkEnd w:id="6"/>
          </w:p>
        </w:tc>
      </w:tr>
      <w:tr w:rsidR="0086250F" w:rsidRPr="00DE0583" w14:paraId="68FBC251" w14:textId="77777777" w:rsidTr="009D6044">
        <w:trPr>
          <w:trHeight w:val="27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4EFA" w14:textId="77777777" w:rsidR="0086250F" w:rsidRPr="00DE0583" w:rsidRDefault="0086250F" w:rsidP="009D6044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7669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  <w:r w:rsidRPr="00DE0583">
              <w:rPr>
                <w:rFonts w:hint="eastAsia"/>
                <w:b/>
                <w:bCs/>
                <w:szCs w:val="21"/>
              </w:rPr>
              <w:t>附面层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465A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  <w:r w:rsidRPr="00DE0583">
              <w:rPr>
                <w:rFonts w:hint="eastAsia"/>
                <w:b/>
                <w:bCs/>
                <w:szCs w:val="21"/>
              </w:rPr>
              <w:t>地面附面层数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CAFA" w14:textId="77777777" w:rsidR="0086250F" w:rsidRPr="00DE0583" w:rsidRDefault="0086250F" w:rsidP="009D6044">
            <w:pPr>
              <w:jc w:val="center"/>
              <w:rPr>
                <w:szCs w:val="21"/>
              </w:rPr>
            </w:pPr>
            <w:bookmarkStart w:id="7" w:name="冬季地面附面层数"/>
            <w:r w:rsidRPr="00DE0583">
              <w:t>2</w:t>
            </w:r>
            <w:bookmarkEnd w:id="7"/>
          </w:p>
        </w:tc>
      </w:tr>
      <w:tr w:rsidR="0086250F" w:rsidRPr="00DE0583" w14:paraId="58EF16E8" w14:textId="77777777" w:rsidTr="009D6044">
        <w:trPr>
          <w:trHeight w:val="270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940A" w14:textId="77777777" w:rsidR="0086250F" w:rsidRPr="00DE0583" w:rsidRDefault="0086250F" w:rsidP="009D6044">
            <w:pPr>
              <w:rPr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0BB7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3B47" w14:textId="77777777" w:rsidR="0086250F" w:rsidRPr="00DE0583" w:rsidRDefault="0086250F" w:rsidP="009D6044">
            <w:pPr>
              <w:jc w:val="center"/>
              <w:rPr>
                <w:b/>
                <w:bCs/>
                <w:szCs w:val="21"/>
              </w:rPr>
            </w:pPr>
            <w:r w:rsidRPr="00DE0583">
              <w:rPr>
                <w:rFonts w:hint="eastAsia"/>
                <w:b/>
                <w:bCs/>
                <w:szCs w:val="21"/>
              </w:rPr>
              <w:t>建筑附面层数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2FDCB" w14:textId="77777777" w:rsidR="0086250F" w:rsidRPr="00DE0583" w:rsidRDefault="0086250F" w:rsidP="009D6044">
            <w:pPr>
              <w:jc w:val="center"/>
              <w:rPr>
                <w:szCs w:val="21"/>
              </w:rPr>
            </w:pPr>
            <w:bookmarkStart w:id="8" w:name="冬季建筑附面层数"/>
            <w:r w:rsidRPr="00DE0583">
              <w:t>0</w:t>
            </w:r>
            <w:bookmarkEnd w:id="8"/>
          </w:p>
        </w:tc>
      </w:tr>
    </w:tbl>
    <w:p w14:paraId="674EAB07" w14:textId="459C37C0" w:rsidR="0086250F" w:rsidRDefault="0086250F" w:rsidP="0086250F">
      <w:pPr>
        <w:pStyle w:val="a7"/>
        <w:ind w:left="360" w:firstLineChars="0" w:firstLine="0"/>
      </w:pPr>
      <w:r>
        <w:t>1</w:t>
      </w:r>
      <w:r>
        <w:t>.3.2</w:t>
      </w:r>
      <w:r>
        <w:rPr>
          <w:rFonts w:hint="eastAsia"/>
        </w:rPr>
        <w:t>参数设置</w:t>
      </w:r>
    </w:p>
    <w:p w14:paraId="50042932" w14:textId="2CE1DBBC" w:rsidR="0086250F" w:rsidRDefault="0086250F" w:rsidP="0086250F">
      <w:pPr>
        <w:pStyle w:val="a7"/>
        <w:ind w:left="360" w:firstLineChars="0" w:firstLine="0"/>
        <w:rPr>
          <w:rFonts w:hint="eastAsia"/>
        </w:rPr>
      </w:pPr>
      <w:r>
        <w:t>1</w:t>
      </w:r>
      <w:r>
        <w:t>.3.2.1</w:t>
      </w:r>
      <w:r>
        <w:rPr>
          <w:rFonts w:hint="eastAsia"/>
        </w:rPr>
        <w:t>工况表</w:t>
      </w:r>
    </w:p>
    <w:p w14:paraId="4AAD5475" w14:textId="77777777" w:rsidR="0086250F" w:rsidRDefault="0086250F" w:rsidP="0086250F">
      <w:pPr>
        <w:ind w:firstLineChars="200" w:firstLine="420"/>
      </w:pPr>
      <w:r w:rsidRPr="002F0BA1">
        <w:rPr>
          <w:rFonts w:hint="eastAsia"/>
        </w:rPr>
        <w:t>本结果基于以下几个工况进行计算：</w:t>
      </w:r>
    </w:p>
    <w:p w14:paraId="768DD88E" w14:textId="77777777" w:rsidR="0086250F" w:rsidRPr="003857DF" w:rsidRDefault="0086250F" w:rsidP="0086250F">
      <w:pPr>
        <w:pStyle w:val="a8"/>
        <w:jc w:val="center"/>
      </w:pPr>
      <w:r>
        <w:rPr>
          <w:rFonts w:ascii="黑体" w:hAnsi="黑体" w:hint="eastAsia"/>
        </w:rPr>
        <w:t>表2</w:t>
      </w:r>
      <w:r>
        <w:rPr>
          <w:rFonts w:ascii="黑体" w:hAnsi="黑体"/>
        </w:rPr>
        <w:t>.2.3</w:t>
      </w:r>
      <w:r>
        <w:rPr>
          <w:rFonts w:ascii="黑体" w:hAnsi="黑体" w:hint="eastAsia"/>
        </w:rPr>
        <w:t>工况表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90"/>
        <w:gridCol w:w="1931"/>
        <w:gridCol w:w="1965"/>
        <w:gridCol w:w="1645"/>
        <w:gridCol w:w="1645"/>
      </w:tblGrid>
      <w:tr w:rsidR="0086250F" w:rsidRPr="00DE0583" w14:paraId="49726CF0" w14:textId="77777777" w:rsidTr="009D6044">
        <w:trPr>
          <w:jc w:val="center"/>
        </w:trPr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A770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bookmarkStart w:id="9" w:name="计算工况表"/>
            <w:r w:rsidRPr="00DE0583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443B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季节</w:t>
            </w:r>
          </w:p>
        </w:tc>
        <w:tc>
          <w:tcPr>
            <w:tcW w:w="11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95C1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风速</w:t>
            </w:r>
            <w:r w:rsidRPr="00DE0583">
              <w:rPr>
                <w:b/>
                <w:bCs/>
              </w:rPr>
              <w:t>(m/s)</w:t>
            </w:r>
          </w:p>
        </w:tc>
        <w:tc>
          <w:tcPr>
            <w:tcW w:w="9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CC94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风向</w:t>
            </w:r>
          </w:p>
        </w:tc>
        <w:tc>
          <w:tcPr>
            <w:tcW w:w="9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8D11DD6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风向（°</w:t>
            </w:r>
            <w:r w:rsidRPr="00DE0583">
              <w:rPr>
                <w:b/>
                <w:bCs/>
              </w:rPr>
              <w:t>）</w:t>
            </w:r>
          </w:p>
        </w:tc>
      </w:tr>
      <w:tr w:rsidR="0086250F" w:rsidRPr="00DE0583" w14:paraId="766D9EB1" w14:textId="77777777" w:rsidTr="009D6044">
        <w:trPr>
          <w:jc w:val="center"/>
        </w:trPr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A16FE" w14:textId="77777777" w:rsidR="0086250F" w:rsidRPr="00DE0583" w:rsidRDefault="0086250F" w:rsidP="009D6044">
            <w:r w:rsidRPr="00DE0583">
              <w:lastRenderedPageBreak/>
              <w:t>1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E603" w14:textId="77777777" w:rsidR="0086250F" w:rsidRPr="00DE0583" w:rsidRDefault="0086250F" w:rsidP="009D6044">
            <w:r w:rsidRPr="00DE0583">
              <w:t>冬季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5D3" w14:textId="77777777" w:rsidR="0086250F" w:rsidRPr="00DE0583" w:rsidRDefault="0086250F" w:rsidP="009D6044">
            <w:r w:rsidRPr="00DE0583">
              <w:t>3.30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9FDB" w14:textId="77777777" w:rsidR="0086250F" w:rsidRPr="00DE0583" w:rsidRDefault="0086250F" w:rsidP="009D6044">
            <w:r w:rsidRPr="00DE0583">
              <w:t>N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7C664F" w14:textId="77777777" w:rsidR="0086250F" w:rsidRPr="00DE0583" w:rsidRDefault="0086250F" w:rsidP="009D6044">
            <w:r w:rsidRPr="00DE0583">
              <w:t>90.0</w:t>
            </w:r>
          </w:p>
        </w:tc>
      </w:tr>
      <w:tr w:rsidR="0086250F" w:rsidRPr="00DE0583" w14:paraId="0E3D7965" w14:textId="77777777" w:rsidTr="009D6044">
        <w:trPr>
          <w:jc w:val="center"/>
        </w:trPr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6DDCC4" w14:textId="77777777" w:rsidR="0086250F" w:rsidRPr="00DE0583" w:rsidRDefault="0086250F" w:rsidP="009D6044">
            <w:r w:rsidRPr="00DE0583">
              <w:t>2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BB3DC5" w14:textId="77777777" w:rsidR="0086250F" w:rsidRPr="00DE0583" w:rsidRDefault="0086250F" w:rsidP="009D6044">
            <w:r w:rsidRPr="00DE0583">
              <w:t>夏季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D7DFD" w14:textId="77777777" w:rsidR="0086250F" w:rsidRPr="00DE0583" w:rsidRDefault="0086250F" w:rsidP="009D6044">
            <w:r w:rsidRPr="00DE0583">
              <w:t>2.90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17416D" w14:textId="77777777" w:rsidR="0086250F" w:rsidRPr="00DE0583" w:rsidRDefault="0086250F" w:rsidP="009D6044">
            <w:r w:rsidRPr="00DE0583">
              <w:t>SW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35EFCD" w14:textId="77777777" w:rsidR="0086250F" w:rsidRPr="00DE0583" w:rsidRDefault="0086250F" w:rsidP="009D6044">
            <w:r w:rsidRPr="00DE0583">
              <w:t>225.0</w:t>
            </w:r>
          </w:p>
        </w:tc>
      </w:tr>
    </w:tbl>
    <w:bookmarkEnd w:id="9"/>
    <w:p w14:paraId="6766DD26" w14:textId="77777777" w:rsidR="0086250F" w:rsidRPr="002F0BA1" w:rsidRDefault="0086250F" w:rsidP="0086250F">
      <w:pPr>
        <w:ind w:firstLineChars="200" w:firstLine="420"/>
      </w:pPr>
      <w:r w:rsidRPr="002F0BA1">
        <w:rPr>
          <w:rFonts w:hint="eastAsia"/>
        </w:rPr>
        <w:t>说明：风向逆时针为正，正东为0°，正北为90°，正西为180°，正南为270°。</w:t>
      </w:r>
    </w:p>
    <w:p w14:paraId="703EE341" w14:textId="77777777" w:rsidR="0086250F" w:rsidRDefault="0086250F" w:rsidP="0086250F">
      <w:pPr>
        <w:rPr>
          <w:rFonts w:hint="eastAsia"/>
        </w:rPr>
      </w:pPr>
    </w:p>
    <w:p w14:paraId="37A11665" w14:textId="6F0F8656" w:rsidR="0086250F" w:rsidRPr="002F0BA1" w:rsidRDefault="0086250F" w:rsidP="0086250F">
      <w:pPr>
        <w:pStyle w:val="a7"/>
        <w:ind w:left="360" w:firstLineChars="0" w:firstLine="0"/>
        <w:rPr>
          <w:b/>
          <w:bCs/>
        </w:rPr>
      </w:pPr>
      <w:r>
        <w:rPr>
          <w:b/>
          <w:bCs/>
        </w:rPr>
        <w:t>1</w:t>
      </w:r>
      <w:r w:rsidRPr="002F0BA1">
        <w:rPr>
          <w:b/>
          <w:bCs/>
        </w:rPr>
        <w:t>.4</w:t>
      </w:r>
      <w:r w:rsidRPr="002F0BA1">
        <w:rPr>
          <w:rFonts w:hint="eastAsia"/>
          <w:b/>
          <w:bCs/>
        </w:rPr>
        <w:t>模拟分析</w:t>
      </w:r>
    </w:p>
    <w:p w14:paraId="39E4FC2E" w14:textId="6AD4BC82" w:rsidR="0086250F" w:rsidRDefault="0086250F" w:rsidP="0086250F">
      <w:pPr>
        <w:pStyle w:val="a7"/>
        <w:ind w:left="360" w:firstLineChars="0" w:firstLine="0"/>
      </w:pPr>
      <w:r>
        <w:t>1</w:t>
      </w:r>
      <w:r>
        <w:t>.4.1</w:t>
      </w:r>
      <w:r>
        <w:rPr>
          <w:rFonts w:hint="eastAsia"/>
        </w:rPr>
        <w:t>冬季工况</w:t>
      </w:r>
    </w:p>
    <w:p w14:paraId="20AB423C" w14:textId="77777777" w:rsidR="0086250F" w:rsidRDefault="0086250F" w:rsidP="0086250F">
      <w:pPr>
        <w:pStyle w:val="a7"/>
        <w:ind w:left="360" w:firstLineChars="0" w:firstLine="0"/>
      </w:pPr>
      <w:r w:rsidRPr="002F0BA1">
        <w:rPr>
          <w:rFonts w:hint="eastAsia"/>
        </w:rPr>
        <w:t>本项目冬季工况的入口边界风速为</w:t>
      </w:r>
      <w:r w:rsidRPr="002F0BA1">
        <w:t>3.30m/s，风向为N。</w:t>
      </w:r>
    </w:p>
    <w:p w14:paraId="6518C33F" w14:textId="7A30CD9A" w:rsidR="0086250F" w:rsidRDefault="0086250F" w:rsidP="0086250F">
      <w:pPr>
        <w:pStyle w:val="a7"/>
        <w:ind w:left="360" w:firstLineChars="0" w:firstLine="0"/>
      </w:pPr>
      <w:r>
        <w:t>1</w:t>
      </w:r>
      <w:r>
        <w:t>.4.1.1</w:t>
      </w:r>
      <w:r>
        <w:rPr>
          <w:rFonts w:hint="eastAsia"/>
        </w:rPr>
        <w:t>人行区域风速达标分析</w:t>
      </w:r>
    </w:p>
    <w:p w14:paraId="020744B9" w14:textId="77777777" w:rsidR="0086250F" w:rsidRDefault="0086250F" w:rsidP="0086250F">
      <w:pPr>
        <w:pStyle w:val="a7"/>
        <w:ind w:left="360"/>
      </w:pPr>
      <w:r>
        <w:rPr>
          <w:rFonts w:hint="eastAsia"/>
        </w:rPr>
        <w:t>下图为本项目整个计算域风速分布云图，依据《绿色建筑评价标准》要求，重点关注人行走区域风场，分析下列图数据，整个计算域的最大风速为3</w:t>
      </w:r>
      <w:r>
        <w:t>.46</w:t>
      </w:r>
      <w:r>
        <w:rPr>
          <w:rFonts w:hint="eastAsia"/>
        </w:rPr>
        <w:t>m</w:t>
      </w:r>
      <w:r>
        <w:t>/</w:t>
      </w:r>
      <w:r>
        <w:rPr>
          <w:rFonts w:hint="eastAsia"/>
        </w:rPr>
        <w:t>s，可知人行区域风速小于</w:t>
      </w:r>
      <w:r>
        <w:t>5m/s，满足绿标要求</w:t>
      </w:r>
      <w:r>
        <w:rPr>
          <w:rFonts w:hint="eastAsia"/>
        </w:rPr>
        <w:t>。</w:t>
      </w:r>
    </w:p>
    <w:p w14:paraId="6BE411D8" w14:textId="1A647AE6" w:rsidR="0086250F" w:rsidRDefault="0086250F" w:rsidP="0086250F">
      <w:pPr>
        <w:jc w:val="center"/>
      </w:pPr>
      <w:r w:rsidRPr="005A08A5">
        <w:rPr>
          <w:noProof/>
        </w:rPr>
        <w:drawing>
          <wp:inline distT="0" distB="0" distL="0" distR="0" wp14:anchorId="4B659D09" wp14:editId="053D43F3">
            <wp:extent cx="5274310" cy="297053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D84DB" w14:textId="77777777" w:rsidR="0086250F" w:rsidRDefault="0086250F" w:rsidP="0086250F">
      <w:pPr>
        <w:jc w:val="center"/>
      </w:pPr>
      <w:r w:rsidRPr="00D612ED">
        <w:rPr>
          <w:rFonts w:hint="eastAsia"/>
        </w:rPr>
        <w:t>图</w:t>
      </w:r>
      <w:r>
        <w:t>2.2.1</w:t>
      </w:r>
      <w:r w:rsidRPr="00D612ED">
        <w:t>人行区域1.5米高度水平面风速云图</w:t>
      </w:r>
      <w:r>
        <w:rPr>
          <w:rFonts w:hint="eastAsia"/>
        </w:rPr>
        <w:t>（</w:t>
      </w:r>
      <w:r w:rsidRPr="00D612ED">
        <w:t>冬季</w:t>
      </w:r>
      <w:r>
        <w:rPr>
          <w:rFonts w:hint="eastAsia"/>
        </w:rPr>
        <w:t>）</w:t>
      </w:r>
    </w:p>
    <w:p w14:paraId="7B2E9A00" w14:textId="3ACA53D5" w:rsidR="0086250F" w:rsidRDefault="0086250F" w:rsidP="0086250F">
      <w:r>
        <w:t>1</w:t>
      </w:r>
      <w:r>
        <w:t>.4.1.2</w:t>
      </w:r>
      <w:r>
        <w:rPr>
          <w:rFonts w:hint="eastAsia"/>
        </w:rPr>
        <w:t>人行区域风速放大系数达标分析</w:t>
      </w:r>
    </w:p>
    <w:p w14:paraId="45D6E70A" w14:textId="77777777" w:rsidR="0086250F" w:rsidRDefault="0086250F" w:rsidP="0086250F">
      <w:pPr>
        <w:ind w:firstLineChars="200" w:firstLine="420"/>
        <w:rPr>
          <w:rFonts w:hint="eastAsia"/>
        </w:rPr>
      </w:pPr>
      <w:r w:rsidRPr="00D612ED">
        <w:rPr>
          <w:rFonts w:hint="eastAsia"/>
        </w:rPr>
        <w:t>下图为本项目</w:t>
      </w:r>
      <w:r>
        <w:rPr>
          <w:rFonts w:hint="eastAsia"/>
        </w:rPr>
        <w:t>整个计算域</w:t>
      </w:r>
      <w:r w:rsidRPr="00D612ED">
        <w:rPr>
          <w:rFonts w:hint="eastAsia"/>
        </w:rPr>
        <w:t>风速放大系数分布云图，依据《绿色建筑评价标准》要求，重点关注人行走区域风场，</w:t>
      </w:r>
      <w:r w:rsidRPr="00D612ED">
        <w:t>分析下列云图数据，</w:t>
      </w:r>
      <w:r>
        <w:rPr>
          <w:rFonts w:hint="eastAsia"/>
        </w:rPr>
        <w:t>整个计算域的最大风速放大系数为1</w:t>
      </w:r>
      <w:r>
        <w:t>.78</w:t>
      </w:r>
      <w:r w:rsidRPr="00D612ED">
        <w:t>，因此可知人行区域风速放大系数小于2，满足绿标要求。</w:t>
      </w:r>
    </w:p>
    <w:p w14:paraId="606A39FB" w14:textId="4EF41AE6" w:rsidR="0086250F" w:rsidRDefault="0086250F" w:rsidP="0086250F">
      <w:pPr>
        <w:jc w:val="center"/>
        <w:rPr>
          <w:rFonts w:hint="eastAsia"/>
        </w:rPr>
      </w:pPr>
      <w:r w:rsidRPr="005A08A5">
        <w:rPr>
          <w:noProof/>
        </w:rPr>
        <w:lastRenderedPageBreak/>
        <w:drawing>
          <wp:inline distT="0" distB="0" distL="0" distR="0" wp14:anchorId="144637FE" wp14:editId="10169F90">
            <wp:extent cx="5274310" cy="29705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F39BC" w14:textId="77777777" w:rsidR="0086250F" w:rsidRDefault="0086250F" w:rsidP="0086250F">
      <w:pPr>
        <w:jc w:val="center"/>
      </w:pPr>
      <w:r w:rsidRPr="00D612ED">
        <w:rPr>
          <w:rFonts w:hint="eastAsia"/>
        </w:rPr>
        <w:t>图</w:t>
      </w:r>
      <w:r>
        <w:t>2.2.2</w:t>
      </w:r>
      <w:r w:rsidRPr="00D612ED">
        <w:t>人行区域1.5米高度水平面</w:t>
      </w:r>
      <w:r>
        <w:rPr>
          <w:rFonts w:hint="eastAsia"/>
        </w:rPr>
        <w:t>风速放大系数</w:t>
      </w:r>
      <w:r w:rsidRPr="00D612ED">
        <w:t>云图</w:t>
      </w:r>
      <w:r>
        <w:rPr>
          <w:rFonts w:hint="eastAsia"/>
        </w:rPr>
        <w:t>（</w:t>
      </w:r>
      <w:r w:rsidRPr="00D612ED">
        <w:t>冬季</w:t>
      </w:r>
      <w:r>
        <w:rPr>
          <w:rFonts w:hint="eastAsia"/>
        </w:rPr>
        <w:t>）</w:t>
      </w:r>
    </w:p>
    <w:p w14:paraId="2296BC30" w14:textId="11E1B2BD" w:rsidR="0086250F" w:rsidRDefault="0086250F" w:rsidP="0086250F">
      <w:r>
        <w:t>1</w:t>
      </w:r>
      <w:r>
        <w:t>.4.2</w:t>
      </w:r>
      <w:r>
        <w:rPr>
          <w:rFonts w:hint="eastAsia"/>
        </w:rPr>
        <w:t>夏季工况</w:t>
      </w:r>
    </w:p>
    <w:p w14:paraId="0BBE3D94" w14:textId="77777777" w:rsidR="0086250F" w:rsidRDefault="0086250F" w:rsidP="0086250F">
      <w:pPr>
        <w:ind w:firstLineChars="200" w:firstLine="420"/>
      </w:pPr>
      <w:r>
        <w:rPr>
          <w:rFonts w:hint="eastAsia"/>
        </w:rPr>
        <w:t>本项目夏季工况的入口边界风速为</w:t>
      </w:r>
      <w:r>
        <w:t>2.90m/s，风向为SW。</w:t>
      </w:r>
    </w:p>
    <w:p w14:paraId="1C4D1CD3" w14:textId="77777777" w:rsidR="0086250F" w:rsidRDefault="0086250F" w:rsidP="0086250F">
      <w:pPr>
        <w:ind w:firstLineChars="200" w:firstLine="420"/>
      </w:pPr>
      <w:r>
        <w:rPr>
          <w:rFonts w:hint="eastAsia"/>
        </w:rPr>
        <w:t>根据前述《绿色建筑评价标准》对于夏季工况的要求，夏季典型风速和风向条件下，场地内人活动区不出现涡旋或无风区。通过该项标准指导设计确保合理的建筑布局，在夏季形成有效的巷道风，优化街区自然通风环境，避免夏季人行区有明显的气流旋涡和无风区，从而造成闷热不适感。因此本项目需要分析建筑周围人行区的风速和风速放大系数分布，并作出判断。</w:t>
      </w:r>
    </w:p>
    <w:p w14:paraId="55579E1F" w14:textId="77777777" w:rsidR="0086250F" w:rsidRDefault="0086250F" w:rsidP="0086250F">
      <w:pPr>
        <w:pStyle w:val="a7"/>
        <w:ind w:left="360"/>
      </w:pPr>
      <w:r>
        <w:rPr>
          <w:rFonts w:hint="eastAsia"/>
        </w:rPr>
        <w:t>无风区的定义通常当人行区域风速≤</w:t>
      </w:r>
      <w:r>
        <w:t>0.2m/s时，该区域风向标处于静止状态，在此区域活动的人会有明显的无风感，则该区域为无风区。</w:t>
      </w:r>
    </w:p>
    <w:p w14:paraId="1D59F271" w14:textId="77777777" w:rsidR="0086250F" w:rsidRDefault="0086250F" w:rsidP="0086250F">
      <w:pPr>
        <w:pStyle w:val="a7"/>
        <w:ind w:left="360" w:firstLineChars="0" w:firstLine="0"/>
      </w:pPr>
      <w:r>
        <w:rPr>
          <w:rFonts w:hint="eastAsia"/>
        </w:rPr>
        <w:t>注：无风区的定义参考《建筑设计资料集》第一分册，第二版。2</w:t>
      </w:r>
      <w:r>
        <w:t>.4.1.1</w:t>
      </w:r>
      <w:r>
        <w:rPr>
          <w:rFonts w:hint="eastAsia"/>
        </w:rPr>
        <w:t>人行区域风速达标分析。</w:t>
      </w:r>
    </w:p>
    <w:p w14:paraId="1EB69119" w14:textId="09733545" w:rsidR="0086250F" w:rsidRDefault="0086250F" w:rsidP="0086250F">
      <w:pPr>
        <w:pStyle w:val="a7"/>
        <w:ind w:left="360" w:firstLineChars="0" w:firstLine="0"/>
        <w:rPr>
          <w:rFonts w:hint="eastAsia"/>
        </w:rPr>
      </w:pPr>
      <w:r>
        <w:t>1</w:t>
      </w:r>
      <w:r>
        <w:t>.4.2.1</w:t>
      </w:r>
      <w:r>
        <w:rPr>
          <w:rFonts w:hint="eastAsia"/>
        </w:rPr>
        <w:t>无风区计算</w:t>
      </w:r>
    </w:p>
    <w:p w14:paraId="5CE940D3" w14:textId="77777777" w:rsidR="0086250F" w:rsidRDefault="0086250F" w:rsidP="0086250F">
      <w:pPr>
        <w:ind w:firstLineChars="200" w:firstLine="420"/>
        <w:jc w:val="left"/>
        <w:rPr>
          <w:noProof/>
        </w:rPr>
      </w:pPr>
      <w:r w:rsidRPr="00FE7E9C">
        <w:rPr>
          <w:rFonts w:hint="eastAsia"/>
        </w:rPr>
        <w:t>下图为整个计算域内风速分布云图，参考图中速度分布可以对项目中建筑布局进行优化。分析下图，</w:t>
      </w:r>
      <w:r>
        <w:rPr>
          <w:rFonts w:hint="eastAsia"/>
        </w:rPr>
        <w:t>建筑红线内存在较多无风区</w:t>
      </w:r>
      <w:r w:rsidRPr="00FE7E9C">
        <w:t>，因此未满足绿标要求，需调整建筑布局优化区域内风速分布。</w:t>
      </w:r>
    </w:p>
    <w:p w14:paraId="7B68C932" w14:textId="39378CA8" w:rsidR="0086250F" w:rsidRDefault="0086250F" w:rsidP="0086250F">
      <w:pPr>
        <w:jc w:val="center"/>
        <w:rPr>
          <w:rFonts w:hint="eastAsia"/>
        </w:rPr>
      </w:pPr>
      <w:r w:rsidRPr="005A08A5">
        <w:rPr>
          <w:noProof/>
        </w:rPr>
        <w:lastRenderedPageBreak/>
        <w:drawing>
          <wp:inline distT="0" distB="0" distL="0" distR="0" wp14:anchorId="64DEB6F4" wp14:editId="1BA2377E">
            <wp:extent cx="5274310" cy="29705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B8E9A" w14:textId="77777777" w:rsidR="0086250F" w:rsidRDefault="0086250F" w:rsidP="0086250F">
      <w:pPr>
        <w:jc w:val="center"/>
      </w:pPr>
      <w:r w:rsidRPr="00D612ED">
        <w:rPr>
          <w:rFonts w:hint="eastAsia"/>
        </w:rPr>
        <w:t>图</w:t>
      </w:r>
      <w:r>
        <w:t>2.2.3</w:t>
      </w:r>
      <w:r w:rsidRPr="00D612ED">
        <w:t>人行区域1.5米高度水平面风速云图</w:t>
      </w:r>
      <w:r>
        <w:rPr>
          <w:rFonts w:hint="eastAsia"/>
        </w:rPr>
        <w:t>（夏</w:t>
      </w:r>
      <w:r w:rsidRPr="00D612ED">
        <w:t>季</w:t>
      </w:r>
      <w:r>
        <w:rPr>
          <w:rFonts w:hint="eastAsia"/>
        </w:rPr>
        <w:t>）</w:t>
      </w:r>
    </w:p>
    <w:p w14:paraId="369AAB7F" w14:textId="6121F5B8" w:rsidR="0086250F" w:rsidRDefault="0086250F" w:rsidP="0086250F">
      <w:r>
        <w:t>1</w:t>
      </w:r>
      <w:r>
        <w:t>.4.2.2</w:t>
      </w:r>
      <w:r>
        <w:rPr>
          <w:rFonts w:hint="eastAsia"/>
        </w:rPr>
        <w:t>漩涡区分析</w:t>
      </w:r>
    </w:p>
    <w:p w14:paraId="66B20339" w14:textId="77777777" w:rsidR="0086250F" w:rsidRDefault="0086250F" w:rsidP="0086250F">
      <w:pPr>
        <w:ind w:firstLineChars="200" w:firstLine="420"/>
        <w:jc w:val="left"/>
        <w:rPr>
          <w:noProof/>
        </w:rPr>
      </w:pPr>
      <w:r w:rsidRPr="00FE7E9C">
        <w:rPr>
          <w:rFonts w:hint="eastAsia"/>
        </w:rPr>
        <w:t>下图为计算域内的风速矢量图，分析下图可知，计算域内没有明显的旋涡产生，本项目建筑布局基本合理。</w:t>
      </w:r>
    </w:p>
    <w:p w14:paraId="5632849D" w14:textId="3D514E6D" w:rsidR="0086250F" w:rsidRPr="00FE7E9C" w:rsidRDefault="0086250F" w:rsidP="0086250F">
      <w:pPr>
        <w:jc w:val="center"/>
        <w:rPr>
          <w:rFonts w:hint="eastAsia"/>
        </w:rPr>
      </w:pPr>
      <w:r w:rsidRPr="005A08A5">
        <w:rPr>
          <w:noProof/>
        </w:rPr>
        <w:drawing>
          <wp:inline distT="0" distB="0" distL="0" distR="0" wp14:anchorId="4F1DAADF" wp14:editId="5D73C4CA">
            <wp:extent cx="5274310" cy="29705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64BE1" w14:textId="77777777" w:rsidR="0086250F" w:rsidRDefault="0086250F" w:rsidP="0086250F">
      <w:pPr>
        <w:jc w:val="center"/>
      </w:pPr>
      <w:r w:rsidRPr="00D612ED">
        <w:rPr>
          <w:rFonts w:hint="eastAsia"/>
        </w:rPr>
        <w:t>图</w:t>
      </w:r>
      <w:r>
        <w:t>2.2.4</w:t>
      </w:r>
      <w:r w:rsidRPr="00D612ED">
        <w:t>人行区域1.5米高度水平面</w:t>
      </w:r>
      <w:r>
        <w:rPr>
          <w:rFonts w:hint="eastAsia"/>
        </w:rPr>
        <w:t>风速放大系数矢量</w:t>
      </w:r>
      <w:r w:rsidRPr="00D612ED">
        <w:t>图</w:t>
      </w:r>
      <w:r>
        <w:rPr>
          <w:rFonts w:hint="eastAsia"/>
        </w:rPr>
        <w:t>（</w:t>
      </w:r>
      <w:r w:rsidRPr="00D612ED">
        <w:t>冬季</w:t>
      </w:r>
      <w:r>
        <w:rPr>
          <w:rFonts w:hint="eastAsia"/>
        </w:rPr>
        <w:t>）</w:t>
      </w:r>
    </w:p>
    <w:p w14:paraId="5169F691" w14:textId="1DA7335D" w:rsidR="0086250F" w:rsidRPr="00FE7E9C" w:rsidRDefault="0086250F" w:rsidP="0086250F">
      <w:pPr>
        <w:rPr>
          <w:rFonts w:hint="eastAsia"/>
        </w:rPr>
      </w:pPr>
      <w:r>
        <w:t>1</w:t>
      </w:r>
      <w:r>
        <w:t>.4.2.3</w:t>
      </w:r>
      <w:r w:rsidRPr="00FE7E9C">
        <w:t>人行区域旋涡区/无风区达标判定</w:t>
      </w:r>
    </w:p>
    <w:p w14:paraId="6924EE04" w14:textId="77777777" w:rsidR="0086250F" w:rsidRPr="003857DF" w:rsidRDefault="0086250F" w:rsidP="0086250F">
      <w:pPr>
        <w:jc w:val="center"/>
      </w:pPr>
      <w:r w:rsidRPr="00DE0583">
        <w:rPr>
          <w:rFonts w:hint="eastAsia"/>
        </w:rPr>
        <w:t>表2</w:t>
      </w:r>
      <w:r w:rsidRPr="00DE0583">
        <w:t>.2.4</w:t>
      </w:r>
      <w:r w:rsidRPr="00DE0583">
        <w:rPr>
          <w:rFonts w:hint="eastAsia"/>
        </w:rPr>
        <w:t>夏季无风区</w:t>
      </w:r>
      <w:r w:rsidRPr="00DE0583">
        <w:t>/旋涡区达标分析汇总</w:t>
      </w:r>
    </w:p>
    <w:tbl>
      <w:tblPr>
        <w:tblW w:w="6662" w:type="dxa"/>
        <w:jc w:val="center"/>
        <w:tblLook w:val="04A0" w:firstRow="1" w:lastRow="0" w:firstColumn="1" w:lastColumn="0" w:noHBand="0" w:noVBand="1"/>
      </w:tblPr>
      <w:tblGrid>
        <w:gridCol w:w="1134"/>
        <w:gridCol w:w="1701"/>
        <w:gridCol w:w="2551"/>
        <w:gridCol w:w="1276"/>
      </w:tblGrid>
      <w:tr w:rsidR="0086250F" w:rsidRPr="00DE0583" w14:paraId="3869BAD2" w14:textId="77777777" w:rsidTr="009D6044">
        <w:trPr>
          <w:trHeight w:val="2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0B62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评价量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9913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标准要求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4C04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是否有无风区/旋涡区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EE53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达标判断</w:t>
            </w:r>
          </w:p>
        </w:tc>
      </w:tr>
      <w:tr w:rsidR="0086250F" w:rsidRPr="00DE0583" w14:paraId="3955329C" w14:textId="77777777" w:rsidTr="009D6044">
        <w:trPr>
          <w:trHeight w:val="27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EDDE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无风区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46D9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无风区面积为0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CD92" w14:textId="77777777" w:rsidR="0086250F" w:rsidRPr="00DE0583" w:rsidRDefault="0086250F" w:rsidP="009D6044">
            <w:pPr>
              <w:jc w:val="center"/>
            </w:pPr>
            <w:bookmarkStart w:id="10" w:name="是否有无风区"/>
            <w:r w:rsidRPr="00DE0583">
              <w:rPr>
                <w:rFonts w:hint="eastAsia"/>
              </w:rPr>
              <w:t>是</w:t>
            </w:r>
            <w:bookmarkEnd w:id="1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329B" w14:textId="77777777" w:rsidR="0086250F" w:rsidRPr="00DE0583" w:rsidRDefault="0086250F" w:rsidP="009D6044">
            <w:pPr>
              <w:jc w:val="center"/>
            </w:pPr>
            <w:bookmarkStart w:id="11" w:name="无风区达标判断"/>
            <w:r w:rsidRPr="00DE0583">
              <w:rPr>
                <w:rFonts w:hint="eastAsia"/>
              </w:rPr>
              <w:t>否</w:t>
            </w:r>
            <w:bookmarkEnd w:id="11"/>
          </w:p>
        </w:tc>
      </w:tr>
      <w:tr w:rsidR="0086250F" w:rsidRPr="00DE0583" w14:paraId="613A2697" w14:textId="77777777" w:rsidTr="009D6044">
        <w:trPr>
          <w:trHeight w:val="27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5D65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旋涡区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B38D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旋涡区面积为0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E31F" w14:textId="77777777" w:rsidR="0086250F" w:rsidRPr="00DE0583" w:rsidRDefault="0086250F" w:rsidP="009D6044">
            <w:pPr>
              <w:jc w:val="center"/>
            </w:pPr>
            <w:r w:rsidRPr="00DE0583">
              <w:t>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C6E6" w14:textId="77777777" w:rsidR="0086250F" w:rsidRPr="00DE0583" w:rsidRDefault="0086250F" w:rsidP="009D6044">
            <w:pPr>
              <w:jc w:val="center"/>
            </w:pPr>
            <w:r w:rsidRPr="00DE0583">
              <w:t>是</w:t>
            </w:r>
          </w:p>
        </w:tc>
      </w:tr>
    </w:tbl>
    <w:p w14:paraId="0EE7622C" w14:textId="77777777" w:rsidR="0086250F" w:rsidRDefault="0086250F" w:rsidP="0086250F">
      <w:pPr>
        <w:rPr>
          <w:rFonts w:hint="eastAsia"/>
        </w:rPr>
      </w:pPr>
    </w:p>
    <w:p w14:paraId="5DADFA5D" w14:textId="2B8382B2" w:rsidR="0086250F" w:rsidRDefault="0086250F" w:rsidP="0086250F">
      <w:pPr>
        <w:rPr>
          <w:b/>
          <w:bCs/>
        </w:rPr>
      </w:pPr>
      <w:r>
        <w:rPr>
          <w:b/>
          <w:bCs/>
        </w:rPr>
        <w:t>1</w:t>
      </w:r>
      <w:r w:rsidRPr="001A7464">
        <w:rPr>
          <w:b/>
          <w:bCs/>
        </w:rPr>
        <w:t>.5</w:t>
      </w:r>
      <w:r w:rsidRPr="001A7464">
        <w:rPr>
          <w:rFonts w:hint="eastAsia"/>
          <w:b/>
          <w:bCs/>
        </w:rPr>
        <w:t>结论</w:t>
      </w:r>
    </w:p>
    <w:p w14:paraId="766AAD74" w14:textId="1430B6D5" w:rsidR="0086250F" w:rsidRPr="001A7464" w:rsidRDefault="0086250F" w:rsidP="0086250F">
      <w:pPr>
        <w:rPr>
          <w:rFonts w:hint="eastAsia"/>
          <w:b/>
          <w:bCs/>
        </w:rPr>
      </w:pPr>
      <w:r>
        <w:rPr>
          <w:b/>
          <w:bCs/>
        </w:rPr>
        <w:lastRenderedPageBreak/>
        <w:t>1</w:t>
      </w:r>
      <w:r>
        <w:rPr>
          <w:b/>
          <w:bCs/>
        </w:rPr>
        <w:t>.5.1</w:t>
      </w:r>
      <w:r>
        <w:rPr>
          <w:rFonts w:hint="eastAsia"/>
          <w:b/>
          <w:bCs/>
        </w:rPr>
        <w:t>冬季工况达标判断</w:t>
      </w:r>
    </w:p>
    <w:p w14:paraId="758D3C04" w14:textId="77777777" w:rsidR="0086250F" w:rsidRPr="00DE0583" w:rsidRDefault="0086250F" w:rsidP="0086250F">
      <w:pPr>
        <w:pStyle w:val="a9"/>
        <w:ind w:firstLineChars="0" w:firstLine="0"/>
        <w:jc w:val="center"/>
        <w:rPr>
          <w:rFonts w:ascii="等线" w:eastAsia="等线" w:hAnsi="等线"/>
          <w:kern w:val="2"/>
          <w:szCs w:val="22"/>
          <w:lang w:val="en-US"/>
        </w:rPr>
      </w:pPr>
      <w:r w:rsidRPr="00DE0583">
        <w:rPr>
          <w:rFonts w:ascii="等线" w:hAnsi="等线" w:hint="eastAsia"/>
        </w:rPr>
        <w:t>表</w:t>
      </w:r>
      <w:r w:rsidRPr="00DE0583">
        <w:rPr>
          <w:rFonts w:ascii="等线" w:hAnsi="等线" w:hint="eastAsia"/>
        </w:rPr>
        <w:t>2</w:t>
      </w:r>
      <w:r w:rsidRPr="00DE0583">
        <w:rPr>
          <w:rFonts w:ascii="等线" w:hAnsi="等线"/>
        </w:rPr>
        <w:t>.2.5</w:t>
      </w:r>
      <w:r w:rsidRPr="00DE0583">
        <w:rPr>
          <w:rFonts w:ascii="等线" w:eastAsia="等线" w:hAnsi="等线" w:hint="eastAsia"/>
          <w:kern w:val="2"/>
          <w:szCs w:val="22"/>
          <w:lang w:val="en-US"/>
        </w:rPr>
        <w:t>冬季工况达标判断表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5"/>
        <w:gridCol w:w="1985"/>
        <w:gridCol w:w="1416"/>
      </w:tblGrid>
      <w:tr w:rsidR="0086250F" w:rsidRPr="00DE0583" w14:paraId="35E8EC99" w14:textId="77777777" w:rsidTr="009D6044">
        <w:tc>
          <w:tcPr>
            <w:tcW w:w="1951" w:type="dxa"/>
            <w:shd w:val="clear" w:color="auto" w:fill="auto"/>
            <w:vAlign w:val="center"/>
          </w:tcPr>
          <w:p w14:paraId="46444F7A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评价项目</w:t>
            </w:r>
          </w:p>
        </w:tc>
        <w:tc>
          <w:tcPr>
            <w:tcW w:w="1985" w:type="dxa"/>
            <w:shd w:val="clear" w:color="auto" w:fill="auto"/>
          </w:tcPr>
          <w:p w14:paraId="45A9D60F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标准要求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85D604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项目计算结果</w:t>
            </w:r>
          </w:p>
        </w:tc>
        <w:tc>
          <w:tcPr>
            <w:tcW w:w="1985" w:type="dxa"/>
            <w:shd w:val="clear" w:color="auto" w:fill="auto"/>
          </w:tcPr>
          <w:p w14:paraId="6C7025C0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达标判定</w:t>
            </w:r>
          </w:p>
        </w:tc>
        <w:tc>
          <w:tcPr>
            <w:tcW w:w="1416" w:type="dxa"/>
            <w:shd w:val="clear" w:color="auto" w:fill="auto"/>
          </w:tcPr>
          <w:p w14:paraId="25652FD6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得分</w:t>
            </w:r>
          </w:p>
        </w:tc>
      </w:tr>
      <w:tr w:rsidR="0086250F" w:rsidRPr="00DE0583" w14:paraId="5A61CFBA" w14:textId="77777777" w:rsidTr="009D6044">
        <w:tc>
          <w:tcPr>
            <w:tcW w:w="1951" w:type="dxa"/>
            <w:shd w:val="clear" w:color="auto" w:fill="auto"/>
            <w:vAlign w:val="center"/>
          </w:tcPr>
          <w:p w14:paraId="43C98AD7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风速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5E02B1B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建筑物周围人行区距地高1. 5m处风速小于5m/s, 户外休息区、儿童娱乐区风速小于2m/s, 且室外风速放大系数小于2, 得3分；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E26BD9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人行区</w:t>
            </w:r>
            <w:bookmarkStart w:id="12" w:name="冬季风速结果"/>
            <w:r w:rsidRPr="00DE0583">
              <w:t>没有出现</w:t>
            </w:r>
            <w:bookmarkEnd w:id="12"/>
            <w:r w:rsidRPr="00DE0583">
              <w:rPr>
                <w:rFonts w:hint="eastAsia"/>
              </w:rPr>
              <w:t>风速大于</w:t>
            </w:r>
            <w:r w:rsidRPr="00DE0583">
              <w:t>5m/s</w:t>
            </w:r>
            <w:r w:rsidRPr="00DE0583">
              <w:rPr>
                <w:rFonts w:hint="eastAsia"/>
              </w:rPr>
              <w:t>的区域，户外休息区、儿童娱乐区</w:t>
            </w:r>
            <w:bookmarkStart w:id="13" w:name="冬季风速结果2"/>
            <w:r w:rsidRPr="00DE0583">
              <w:t>没有出现</w:t>
            </w:r>
            <w:bookmarkEnd w:id="13"/>
            <w:r w:rsidRPr="00DE0583">
              <w:rPr>
                <w:rFonts w:hint="eastAsia"/>
              </w:rPr>
              <w:t>风速大于2m/s的区域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05030C9" w14:textId="77777777" w:rsidR="0086250F" w:rsidRPr="00DE0583" w:rsidRDefault="0086250F" w:rsidP="009D6044">
            <w:pPr>
              <w:jc w:val="center"/>
            </w:pPr>
            <w:bookmarkStart w:id="14" w:name="冬季风速达标判定"/>
            <w:r w:rsidRPr="00DE0583">
              <w:rPr>
                <w:rFonts w:hint="eastAsia"/>
              </w:rPr>
              <w:t>达标</w:t>
            </w:r>
            <w:bookmarkEnd w:id="14"/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5F6C5766" w14:textId="77777777" w:rsidR="0086250F" w:rsidRPr="00DE0583" w:rsidRDefault="0086250F" w:rsidP="009D6044">
            <w:pPr>
              <w:jc w:val="center"/>
            </w:pPr>
            <w:bookmarkStart w:id="15" w:name="冬季风速得分"/>
            <w:r w:rsidRPr="00DE0583">
              <w:rPr>
                <w:rFonts w:hint="eastAsia"/>
              </w:rPr>
              <w:t>3</w:t>
            </w:r>
            <w:bookmarkEnd w:id="15"/>
            <w:r w:rsidRPr="00DE0583">
              <w:rPr>
                <w:rFonts w:hint="eastAsia"/>
              </w:rPr>
              <w:t>分</w:t>
            </w:r>
          </w:p>
        </w:tc>
      </w:tr>
      <w:tr w:rsidR="0086250F" w:rsidRPr="00DE0583" w14:paraId="7E389892" w14:textId="77777777" w:rsidTr="009D6044">
        <w:tc>
          <w:tcPr>
            <w:tcW w:w="1951" w:type="dxa"/>
            <w:shd w:val="clear" w:color="auto" w:fill="auto"/>
            <w:vAlign w:val="center"/>
          </w:tcPr>
          <w:p w14:paraId="756AED15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风速放大系数</w:t>
            </w:r>
          </w:p>
        </w:tc>
        <w:tc>
          <w:tcPr>
            <w:tcW w:w="1985" w:type="dxa"/>
            <w:vMerge/>
            <w:shd w:val="clear" w:color="auto" w:fill="auto"/>
          </w:tcPr>
          <w:p w14:paraId="221628A8" w14:textId="77777777" w:rsidR="0086250F" w:rsidRPr="00DE0583" w:rsidRDefault="0086250F" w:rsidP="009D6044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7226968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人行区</w:t>
            </w:r>
            <w:bookmarkStart w:id="16" w:name="冬季风速放大系数结果"/>
            <w:r w:rsidRPr="00DE0583">
              <w:t>没有出现</w:t>
            </w:r>
            <w:bookmarkEnd w:id="16"/>
            <w:r w:rsidRPr="00DE0583">
              <w:rPr>
                <w:rFonts w:hint="eastAsia"/>
              </w:rPr>
              <w:t>风速放大系数大于等于2的区域</w:t>
            </w:r>
          </w:p>
        </w:tc>
        <w:tc>
          <w:tcPr>
            <w:tcW w:w="1985" w:type="dxa"/>
            <w:vMerge/>
            <w:shd w:val="clear" w:color="auto" w:fill="auto"/>
          </w:tcPr>
          <w:p w14:paraId="0E32935A" w14:textId="77777777" w:rsidR="0086250F" w:rsidRPr="00DE0583" w:rsidRDefault="0086250F" w:rsidP="009D604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14:paraId="454B8BA2" w14:textId="77777777" w:rsidR="0086250F" w:rsidRPr="00DE0583" w:rsidRDefault="0086250F" w:rsidP="009D6044">
            <w:pPr>
              <w:jc w:val="center"/>
            </w:pPr>
          </w:p>
        </w:tc>
      </w:tr>
      <w:tr w:rsidR="0086250F" w:rsidRPr="00DE0583" w14:paraId="3A89CD02" w14:textId="77777777" w:rsidTr="009D6044">
        <w:tc>
          <w:tcPr>
            <w:tcW w:w="1951" w:type="dxa"/>
            <w:shd w:val="clear" w:color="auto" w:fill="auto"/>
            <w:vAlign w:val="center"/>
          </w:tcPr>
          <w:p w14:paraId="5C420742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建筑迎风面/背风面风压值</w:t>
            </w:r>
          </w:p>
        </w:tc>
        <w:tc>
          <w:tcPr>
            <w:tcW w:w="1985" w:type="dxa"/>
            <w:shd w:val="clear" w:color="auto" w:fill="auto"/>
          </w:tcPr>
          <w:p w14:paraId="6C1D504E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除迎风第一排建筑外，建筑迎风面与背风面表面风压差不超过5Pa，得2分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9EBEAA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本项目</w:t>
            </w:r>
            <w:bookmarkStart w:id="17" w:name="冬季迎背风面结果"/>
            <w:r w:rsidRPr="00DE0583">
              <w:t>没有出现</w:t>
            </w:r>
            <w:bookmarkEnd w:id="17"/>
            <w:r w:rsidRPr="00DE0583">
              <w:rPr>
                <w:rFonts w:hint="eastAsia"/>
              </w:rPr>
              <w:t>建筑迎风面与背风面表面风压差大于5Pa的建筑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056330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不参评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DBB03B3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不参评</w:t>
            </w:r>
          </w:p>
        </w:tc>
      </w:tr>
    </w:tbl>
    <w:p w14:paraId="538A9D9E" w14:textId="37764C92" w:rsidR="0086250F" w:rsidRPr="001A7464" w:rsidRDefault="0086250F" w:rsidP="0086250F">
      <w:pPr>
        <w:rPr>
          <w:b/>
          <w:bCs/>
        </w:rPr>
      </w:pPr>
      <w:bookmarkStart w:id="18" w:name="_Toc509844767"/>
      <w:bookmarkStart w:id="19" w:name="_Toc509844768"/>
      <w:bookmarkStart w:id="20" w:name="_Toc509844769"/>
      <w:bookmarkStart w:id="21" w:name="_Toc28971379"/>
      <w:bookmarkEnd w:id="18"/>
      <w:bookmarkEnd w:id="19"/>
      <w:r>
        <w:rPr>
          <w:szCs w:val="21"/>
        </w:rPr>
        <w:t>1</w:t>
      </w:r>
      <w:r>
        <w:rPr>
          <w:szCs w:val="21"/>
        </w:rPr>
        <w:t>.5.2</w:t>
      </w:r>
      <w:r w:rsidRPr="001A7464">
        <w:rPr>
          <w:rFonts w:hint="eastAsia"/>
          <w:b/>
          <w:bCs/>
        </w:rPr>
        <w:t>过渡季、夏季工况达标判断</w:t>
      </w:r>
      <w:bookmarkEnd w:id="20"/>
      <w:bookmarkEnd w:id="21"/>
    </w:p>
    <w:p w14:paraId="07CD92B7" w14:textId="77777777" w:rsidR="0086250F" w:rsidRPr="00C72E58" w:rsidRDefault="0086250F" w:rsidP="0086250F">
      <w:pPr>
        <w:pStyle w:val="a9"/>
        <w:ind w:firstLineChars="0" w:firstLine="0"/>
        <w:jc w:val="center"/>
        <w:rPr>
          <w:rFonts w:ascii="黑体" w:eastAsia="黑体" w:hAnsi="黑体"/>
          <w:sz w:val="20"/>
          <w:szCs w:val="20"/>
        </w:rPr>
      </w:pPr>
      <w:r w:rsidRPr="00DE0583">
        <w:rPr>
          <w:rFonts w:ascii="等线" w:hAnsi="等线" w:hint="eastAsia"/>
        </w:rPr>
        <w:t>表</w:t>
      </w:r>
      <w:r w:rsidRPr="00DE0583">
        <w:rPr>
          <w:rFonts w:ascii="等线" w:hAnsi="等线" w:hint="eastAsia"/>
        </w:rPr>
        <w:t>2</w:t>
      </w:r>
      <w:r w:rsidRPr="00DE0583">
        <w:rPr>
          <w:rFonts w:ascii="等线" w:hAnsi="等线"/>
        </w:rPr>
        <w:t>.2.6</w:t>
      </w:r>
      <w:r w:rsidRPr="00407998">
        <w:rPr>
          <w:rFonts w:ascii="黑体" w:eastAsia="黑体" w:hAnsi="黑体" w:hint="eastAsia"/>
          <w:sz w:val="20"/>
          <w:szCs w:val="20"/>
        </w:rPr>
        <w:t>过渡季、</w:t>
      </w:r>
      <w:r w:rsidRPr="00C72E58">
        <w:rPr>
          <w:rFonts w:ascii="黑体" w:eastAsia="黑体" w:hAnsi="黑体" w:hint="eastAsia"/>
          <w:sz w:val="20"/>
          <w:szCs w:val="20"/>
        </w:rPr>
        <w:t>夏季工况达标判断表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5"/>
        <w:gridCol w:w="1985"/>
        <w:gridCol w:w="1416"/>
      </w:tblGrid>
      <w:tr w:rsidR="0086250F" w:rsidRPr="00DE0583" w14:paraId="640E13C7" w14:textId="77777777" w:rsidTr="009D6044">
        <w:tc>
          <w:tcPr>
            <w:tcW w:w="1951" w:type="dxa"/>
            <w:shd w:val="clear" w:color="auto" w:fill="auto"/>
            <w:vAlign w:val="center"/>
          </w:tcPr>
          <w:p w14:paraId="74822190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评价项目</w:t>
            </w:r>
          </w:p>
        </w:tc>
        <w:tc>
          <w:tcPr>
            <w:tcW w:w="1985" w:type="dxa"/>
            <w:shd w:val="clear" w:color="auto" w:fill="auto"/>
          </w:tcPr>
          <w:p w14:paraId="3F4E7C29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标准要求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FE0BA2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项目计算结果</w:t>
            </w:r>
          </w:p>
        </w:tc>
        <w:tc>
          <w:tcPr>
            <w:tcW w:w="1985" w:type="dxa"/>
            <w:shd w:val="clear" w:color="auto" w:fill="auto"/>
          </w:tcPr>
          <w:p w14:paraId="6D111E6A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达标判定</w:t>
            </w:r>
          </w:p>
        </w:tc>
        <w:tc>
          <w:tcPr>
            <w:tcW w:w="1416" w:type="dxa"/>
            <w:shd w:val="clear" w:color="auto" w:fill="auto"/>
          </w:tcPr>
          <w:p w14:paraId="44C8BD2C" w14:textId="77777777" w:rsidR="0086250F" w:rsidRPr="00DE0583" w:rsidRDefault="0086250F" w:rsidP="009D6044">
            <w:pPr>
              <w:jc w:val="center"/>
              <w:rPr>
                <w:b/>
                <w:bCs/>
              </w:rPr>
            </w:pPr>
            <w:r w:rsidRPr="00DE0583">
              <w:rPr>
                <w:rFonts w:hint="eastAsia"/>
                <w:b/>
                <w:bCs/>
              </w:rPr>
              <w:t>得分</w:t>
            </w:r>
          </w:p>
        </w:tc>
      </w:tr>
      <w:tr w:rsidR="0086250F" w:rsidRPr="00DE0583" w14:paraId="258C5C1E" w14:textId="77777777" w:rsidTr="009D6044">
        <w:tc>
          <w:tcPr>
            <w:tcW w:w="1951" w:type="dxa"/>
            <w:shd w:val="clear" w:color="auto" w:fill="auto"/>
            <w:vAlign w:val="center"/>
          </w:tcPr>
          <w:p w14:paraId="0B19AE7C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无风区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4781D1" w14:textId="77777777" w:rsidR="0086250F" w:rsidRPr="00DE0583" w:rsidRDefault="0086250F" w:rsidP="009D6044">
            <w:r w:rsidRPr="00DE0583">
              <w:rPr>
                <w:rFonts w:hint="eastAsia"/>
              </w:rPr>
              <w:t>场地内人活动区不出现涡旋或无风区，得3分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4C26AA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人行区</w:t>
            </w:r>
            <w:bookmarkStart w:id="22" w:name="夏季无风区结果"/>
            <w:r w:rsidRPr="00DE0583">
              <w:rPr>
                <w:rFonts w:hint="eastAsia"/>
              </w:rPr>
              <w:t>无</w:t>
            </w:r>
            <w:bookmarkEnd w:id="22"/>
            <w:r w:rsidRPr="00DE0583">
              <w:rPr>
                <w:rFonts w:hint="eastAsia"/>
              </w:rPr>
              <w:t>无风区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974056D" w14:textId="77777777" w:rsidR="0086250F" w:rsidRPr="00DE0583" w:rsidRDefault="0086250F" w:rsidP="009D6044">
            <w:pPr>
              <w:jc w:val="center"/>
            </w:pPr>
            <w:bookmarkStart w:id="23" w:name="夏季无风区达标判定"/>
            <w:r w:rsidRPr="00DE0583">
              <w:rPr>
                <w:rFonts w:hint="eastAsia"/>
              </w:rPr>
              <w:t>未达标</w:t>
            </w:r>
            <w:bookmarkEnd w:id="23"/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1300ECE2" w14:textId="77777777" w:rsidR="0086250F" w:rsidRPr="00DE0583" w:rsidRDefault="0086250F" w:rsidP="009D6044">
            <w:pPr>
              <w:jc w:val="center"/>
            </w:pPr>
            <w:r w:rsidRPr="00DE0583">
              <w:t>0</w:t>
            </w:r>
            <w:r w:rsidRPr="00DE0583">
              <w:rPr>
                <w:rFonts w:hint="eastAsia"/>
              </w:rPr>
              <w:t>分</w:t>
            </w:r>
          </w:p>
        </w:tc>
      </w:tr>
      <w:tr w:rsidR="0086250F" w:rsidRPr="00DE0583" w14:paraId="592C79AA" w14:textId="77777777" w:rsidTr="009D6044">
        <w:tc>
          <w:tcPr>
            <w:tcW w:w="1951" w:type="dxa"/>
            <w:shd w:val="clear" w:color="auto" w:fill="auto"/>
            <w:vAlign w:val="center"/>
          </w:tcPr>
          <w:p w14:paraId="14B69F5A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旋涡区</w:t>
            </w:r>
          </w:p>
        </w:tc>
        <w:tc>
          <w:tcPr>
            <w:tcW w:w="1985" w:type="dxa"/>
            <w:vMerge/>
            <w:shd w:val="clear" w:color="auto" w:fill="auto"/>
          </w:tcPr>
          <w:p w14:paraId="3D0BF8DE" w14:textId="77777777" w:rsidR="0086250F" w:rsidRPr="00DE0583" w:rsidRDefault="0086250F" w:rsidP="009D6044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F5726D5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人行区无旋涡区</w:t>
            </w:r>
          </w:p>
        </w:tc>
        <w:tc>
          <w:tcPr>
            <w:tcW w:w="1985" w:type="dxa"/>
            <w:vMerge/>
            <w:shd w:val="clear" w:color="auto" w:fill="auto"/>
          </w:tcPr>
          <w:p w14:paraId="1D79661D" w14:textId="77777777" w:rsidR="0086250F" w:rsidRPr="00DE0583" w:rsidRDefault="0086250F" w:rsidP="009D604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14:paraId="554F2ADE" w14:textId="77777777" w:rsidR="0086250F" w:rsidRPr="00DE0583" w:rsidRDefault="0086250F" w:rsidP="009D6044">
            <w:pPr>
              <w:jc w:val="center"/>
            </w:pPr>
          </w:p>
        </w:tc>
      </w:tr>
      <w:tr w:rsidR="0086250F" w:rsidRPr="00DE0583" w14:paraId="37BE1839" w14:textId="77777777" w:rsidTr="009D6044">
        <w:tc>
          <w:tcPr>
            <w:tcW w:w="1951" w:type="dxa"/>
            <w:shd w:val="clear" w:color="auto" w:fill="auto"/>
            <w:vAlign w:val="center"/>
          </w:tcPr>
          <w:p w14:paraId="1A4441A2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外窗室内外表面的风压差</w:t>
            </w:r>
          </w:p>
        </w:tc>
        <w:tc>
          <w:tcPr>
            <w:tcW w:w="1985" w:type="dxa"/>
            <w:shd w:val="clear" w:color="auto" w:fill="auto"/>
          </w:tcPr>
          <w:p w14:paraId="47969348" w14:textId="77777777" w:rsidR="0086250F" w:rsidRPr="00DE0583" w:rsidRDefault="0086250F" w:rsidP="009D6044">
            <w:pPr>
              <w:jc w:val="center"/>
            </w:pPr>
            <w:r w:rsidRPr="00DE0583">
              <w:t>50%</w:t>
            </w:r>
            <w:r w:rsidRPr="00DE0583">
              <w:rPr>
                <w:rFonts w:hint="eastAsia"/>
              </w:rPr>
              <w:t>以上可开启外窗室内外表面的风压差大于</w:t>
            </w:r>
            <w:r w:rsidRPr="00DE0583">
              <w:t>0.5Pa</w:t>
            </w:r>
            <w:r w:rsidRPr="00DE0583">
              <w:rPr>
                <w:rFonts w:hint="eastAsia"/>
              </w:rPr>
              <w:t>，得2分。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9D0A2B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可开启外窗室内外表面的风压差</w:t>
            </w:r>
            <w:bookmarkStart w:id="24" w:name="夏季窗内外风压差结果"/>
            <w:r w:rsidRPr="00DE0583">
              <w:rPr>
                <w:rFonts w:hint="eastAsia"/>
              </w:rPr>
              <w:t>满足</w:t>
            </w:r>
            <w:bookmarkEnd w:id="24"/>
            <w:r w:rsidRPr="00DE0583">
              <w:rPr>
                <w:rFonts w:hint="eastAsia"/>
              </w:rPr>
              <w:t>标准要求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9C0BBC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不参评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A7AE55D" w14:textId="77777777" w:rsidR="0086250F" w:rsidRPr="00DE0583" w:rsidRDefault="0086250F" w:rsidP="009D6044">
            <w:pPr>
              <w:jc w:val="center"/>
            </w:pPr>
            <w:r w:rsidRPr="00DE0583">
              <w:rPr>
                <w:rFonts w:hint="eastAsia"/>
              </w:rPr>
              <w:t>不参评</w:t>
            </w:r>
          </w:p>
        </w:tc>
      </w:tr>
    </w:tbl>
    <w:p w14:paraId="12B4162E" w14:textId="77777777" w:rsidR="0086250F" w:rsidRPr="00DE0583" w:rsidRDefault="0086250F" w:rsidP="0086250F">
      <w:pPr>
        <w:pStyle w:val="a9"/>
        <w:ind w:firstLine="420"/>
        <w:jc w:val="left"/>
        <w:rPr>
          <w:rFonts w:ascii="等线" w:eastAsia="等线" w:hAnsi="等线"/>
          <w:kern w:val="2"/>
          <w:szCs w:val="22"/>
          <w:lang w:val="en-US"/>
        </w:rPr>
      </w:pPr>
      <w:bookmarkStart w:id="25" w:name="_GoBack"/>
      <w:bookmarkEnd w:id="25"/>
      <w:r w:rsidRPr="00DE0583">
        <w:rPr>
          <w:rFonts w:ascii="等线" w:eastAsia="等线" w:hAnsi="等线" w:hint="eastAsia"/>
          <w:kern w:val="2"/>
          <w:szCs w:val="22"/>
          <w:lang w:val="en-US"/>
        </w:rPr>
        <w:t>综上述达标判断表的信息，可知本项目得分为</w:t>
      </w:r>
      <w:r w:rsidRPr="00DE0583">
        <w:rPr>
          <w:rFonts w:ascii="等线" w:eastAsia="等线" w:hAnsi="等线"/>
          <w:kern w:val="2"/>
          <w:szCs w:val="22"/>
          <w:lang w:val="en-US"/>
        </w:rPr>
        <w:t>3</w:t>
      </w:r>
      <w:r w:rsidRPr="00DE0583">
        <w:rPr>
          <w:rFonts w:ascii="等线" w:eastAsia="等线" w:hAnsi="等线" w:hint="eastAsia"/>
          <w:kern w:val="2"/>
          <w:szCs w:val="22"/>
          <w:lang w:val="en-US"/>
        </w:rPr>
        <w:t>分。</w:t>
      </w:r>
    </w:p>
    <w:p w14:paraId="21C3A387" w14:textId="77777777" w:rsidR="0086250F" w:rsidRPr="001A7464" w:rsidRDefault="0086250F" w:rsidP="0086250F"/>
    <w:p w14:paraId="69652A16" w14:textId="77777777" w:rsidR="0086250F" w:rsidRPr="001A7464" w:rsidRDefault="0086250F" w:rsidP="0086250F">
      <w:pPr>
        <w:rPr>
          <w:rFonts w:hint="eastAsia"/>
        </w:rPr>
      </w:pPr>
    </w:p>
    <w:p w14:paraId="60925F07" w14:textId="77777777" w:rsidR="0053443E" w:rsidRPr="0086250F" w:rsidRDefault="0053443E"/>
    <w:sectPr w:rsidR="0053443E" w:rsidRPr="00862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4F44F" w14:textId="77777777" w:rsidR="00E900BA" w:rsidRDefault="00E900BA" w:rsidP="0086250F">
      <w:r>
        <w:separator/>
      </w:r>
    </w:p>
  </w:endnote>
  <w:endnote w:type="continuationSeparator" w:id="0">
    <w:p w14:paraId="1E9109F5" w14:textId="77777777" w:rsidR="00E900BA" w:rsidRDefault="00E900BA" w:rsidP="0086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E3FA" w14:textId="77777777" w:rsidR="00E900BA" w:rsidRDefault="00E900BA" w:rsidP="0086250F">
      <w:r>
        <w:separator/>
      </w:r>
    </w:p>
  </w:footnote>
  <w:footnote w:type="continuationSeparator" w:id="0">
    <w:p w14:paraId="4EAFDACE" w14:textId="77777777" w:rsidR="00E900BA" w:rsidRDefault="00E900BA" w:rsidP="00862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3E"/>
    <w:rsid w:val="0053443E"/>
    <w:rsid w:val="0086250F"/>
    <w:rsid w:val="00E9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EFC00"/>
  <w15:chartTrackingRefBased/>
  <w15:docId w15:val="{9585E1A4-541A-4B60-8840-65BA1F1B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50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5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5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50F"/>
    <w:rPr>
      <w:sz w:val="18"/>
      <w:szCs w:val="18"/>
    </w:rPr>
  </w:style>
  <w:style w:type="paragraph" w:styleId="a7">
    <w:name w:val="List Paragraph"/>
    <w:basedOn w:val="a"/>
    <w:uiPriority w:val="34"/>
    <w:qFormat/>
    <w:rsid w:val="0086250F"/>
    <w:pPr>
      <w:ind w:firstLineChars="200" w:firstLine="420"/>
    </w:pPr>
  </w:style>
  <w:style w:type="paragraph" w:styleId="a8">
    <w:name w:val="caption"/>
    <w:basedOn w:val="a"/>
    <w:next w:val="a"/>
    <w:unhideWhenUsed/>
    <w:qFormat/>
    <w:rsid w:val="0086250F"/>
    <w:pPr>
      <w:widowControl/>
      <w:spacing w:line="360" w:lineRule="atLeast"/>
      <w:jc w:val="left"/>
    </w:pPr>
    <w:rPr>
      <w:rFonts w:ascii="Cambria" w:eastAsia="黑体" w:hAnsi="Cambria"/>
      <w:kern w:val="0"/>
      <w:sz w:val="20"/>
      <w:szCs w:val="20"/>
      <w:lang w:val="en-GB"/>
    </w:rPr>
  </w:style>
  <w:style w:type="paragraph" w:styleId="a9">
    <w:name w:val="Block Text"/>
    <w:rsid w:val="0086250F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2023-03-08T07:43:00Z</dcterms:created>
  <dcterms:modified xsi:type="dcterms:W3CDTF">2023-03-08T07:44:00Z</dcterms:modified>
</cp:coreProperties>
</file>