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bookmarkStart w:id="1" w:name="项目名称"/>
            <w:r>
              <w:t>戈壁印象1958——石河子八一棉纺厂改造</w:t>
            </w:r>
            <w:bookmarkEnd w:id="1"/>
            <w:bookmarkStart w:id="81" w:name="_GoBack"/>
            <w:bookmarkEnd w:id="8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5" w:name="审核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6" w:name="审定人"/>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7" w:name="计算日期"/>
            <w:r>
              <w:t>2023年1月3日</w:t>
            </w:r>
            <w:bookmarkEnd w:id="7"/>
          </w:p>
        </w:tc>
      </w:tr>
    </w:tbl>
    <w:p>
      <w:pPr>
        <w:pStyle w:val="3"/>
        <w:rPr>
          <w:b/>
          <w:bCs/>
          <w:sz w:val="30"/>
          <w:szCs w:val="32"/>
        </w:rPr>
      </w:pPr>
    </w:p>
    <w:p>
      <w:pPr>
        <w:pStyle w:val="3"/>
        <w:jc w:val="center"/>
        <w:rPr>
          <w:b/>
          <w:bCs/>
          <w:sz w:val="30"/>
          <w:szCs w:val="32"/>
        </w:rPr>
      </w:pPr>
      <w:bookmarkStart w:id="8" w:name="二维码"/>
      <w:bookmarkEnd w:id="8"/>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9" w:name="采用软件"/>
            <w:r>
              <w:t>采光分析DALI2023</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10" w:name="软件版本"/>
            <w:r>
              <w:t>20220401</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1" w:name="研发单位"/>
            <w:r>
              <w:t>北京绿建软件股份有限公司</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2" w:name="正版授权码"/>
            <w:r>
              <w:t>S01625BA0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3"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"_Toc123672502"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_Toc123672502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"_Toc123672503"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_Toc123672503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"_Toc123672504"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_Toc123672504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"_Toc123672505"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_Toc123672505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"_Toc123672506" </w:instrText>
          </w:r>
          <w:r>
            <w:fldChar w:fldCharType="separate"/>
          </w:r>
          <w:r>
            <w:rPr>
              <w:rStyle w:val="22"/>
              <w:lang w:val="en-GB"/>
            </w:rPr>
            <w:t>4.1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_Toc123672506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"_Toc123672507" </w:instrText>
          </w:r>
          <w:r>
            <w:fldChar w:fldCharType="separate"/>
          </w:r>
          <w:r>
            <w:rPr>
              <w:rStyle w:val="22"/>
              <w:lang w:val="en-GB"/>
            </w:rPr>
            <w:t>4.2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_Toc123672507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"_Toc123672508" </w:instrText>
          </w:r>
          <w:r>
            <w:fldChar w:fldCharType="separate"/>
          </w:r>
          <w:r>
            <w:rPr>
              <w:rStyle w:val="22"/>
              <w:lang w:val="en-GB"/>
            </w:rPr>
            <w:t>4.3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_Toc123672508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"_Toc123672509"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_Toc123672509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"_Toc123672510" </w:instrText>
          </w:r>
          <w:r>
            <w:fldChar w:fldCharType="separate"/>
          </w:r>
          <w:r>
            <w:rPr>
              <w:rStyle w:val="22"/>
              <w:lang w:val="en-GB"/>
            </w:rPr>
            <w:t>5.1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_Toc123672510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"_Toc123672511" </w:instrText>
          </w:r>
          <w:r>
            <w:fldChar w:fldCharType="separate"/>
          </w:r>
          <w:r>
            <w:rPr>
              <w:rStyle w:val="22"/>
              <w:lang w:val="en-GB"/>
            </w:rPr>
            <w:t>5.2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_Toc123672511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"_Toc123672512" </w:instrText>
          </w:r>
          <w:r>
            <w:fldChar w:fldCharType="separate"/>
          </w:r>
          <w:r>
            <w:rPr>
              <w:rStyle w:val="22"/>
              <w:lang w:val="en-GB"/>
            </w:rPr>
            <w:t>5.3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_Toc123672512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"_Toc123672513" </w:instrText>
          </w:r>
          <w:r>
            <w:fldChar w:fldCharType="separate"/>
          </w:r>
          <w:r>
            <w:rPr>
              <w:rStyle w:val="22"/>
              <w:rFonts w:eastAsia="宋体"/>
              <w:lang w:val="en-GB"/>
            </w:rPr>
            <w:t>5.3.1</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_Toc123672513 \h </w:instrText>
          </w:r>
          <w:r>
            <w:fldChar w:fldCharType="separate"/>
          </w:r>
          <w:r>
            <w:t>6</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"_Toc123672514"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_Toc123672514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"_Toc123672515"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_Toc123672515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"_Toc123672516"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_Toc123672516 \h </w:instrText>
          </w:r>
          <w:r>
            <w:fldChar w:fldCharType="separate"/>
          </w:r>
          <w:r>
            <w:t>9</w:t>
          </w:r>
          <w:r>
            <w:fldChar w:fldCharType="end"/>
          </w:r>
          <w:r>
            <w:fldChar w:fldCharType="end"/>
          </w:r>
        </w:p>
        <w:p>
          <w:r>
            <w:rPr>
              <w:b/>
              <w:bCs/>
              <w:lang w:val="zh-CN"/>
            </w:rPr>
            <w:fldChar w:fldCharType="end"/>
          </w:r>
        </w:p>
      </w:sdtContent>
    </w:sdt>
    <w:p>
      <w:pPr>
        <w:rPr>
          <w:lang w:val="en-US"/>
        </w:rPr>
      </w:pPr>
    </w:p>
    <w:bookmarkEnd w:id="13"/>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4" w:name="_Toc123672502"/>
      <w:r>
        <w:rPr>
          <w:rFonts w:hint="eastAsia"/>
        </w:rPr>
        <w:t>建筑概况</w:t>
      </w:r>
      <w:bookmarkEnd w:id="14"/>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5" w:name="项目地点"/>
            <w:r>
              <w:t>石河子</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6" w:name="光气候分区"/>
            <w:r>
              <w:t>III</w:t>
            </w:r>
            <w:bookmarkEnd w:id="16"/>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7" w:name="光气候系数K"/>
            <w:r>
              <w:t>1.00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8" w:name="地上建筑面积"/>
            <w:r>
              <w:t>1570.88</w:t>
            </w:r>
            <w:bookmarkEnd w:id="18"/>
            <w:r>
              <w:rPr>
                <w:rFonts w:hint="eastAsia"/>
                <w:sz w:val="18"/>
                <w:szCs w:val="18"/>
              </w:rPr>
              <w:t>㎡</w:t>
            </w:r>
            <w:r>
              <w:rPr>
                <w:rFonts w:hint="eastAsia"/>
                <w:sz w:val="18"/>
                <w:szCs w:val="18"/>
                <w:lang w:val="en-US"/>
              </w:rPr>
              <w:t xml:space="preserve">    地下  </w:t>
            </w:r>
            <w:bookmarkStart w:id="19" w:name="地下建筑面积"/>
            <w:r>
              <w:t>0.00</w:t>
            </w:r>
            <w:bookmarkEnd w:id="19"/>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0" w:name="地上建筑层数"/>
            <w:r>
              <w:t>4</w:t>
            </w:r>
            <w:bookmarkEnd w:id="20"/>
            <w:r>
              <w:rPr>
                <w:rFonts w:hint="eastAsia"/>
                <w:sz w:val="18"/>
                <w:szCs w:val="18"/>
                <w:lang w:val="en-US"/>
              </w:rPr>
              <w:t xml:space="preserve">          地下</w:t>
            </w:r>
            <w:bookmarkStart w:id="21" w:name="地下建筑层数"/>
            <w:r>
              <w:t>0</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2" w:name="地上建筑高度"/>
            <w:r>
              <w:t>12.00</w:t>
            </w:r>
            <w:bookmarkEnd w:id="22"/>
            <w:r>
              <w:rPr>
                <w:rFonts w:hint="eastAsia"/>
                <w:sz w:val="18"/>
                <w:szCs w:val="18"/>
                <w:lang w:val="en-US"/>
              </w:rPr>
              <w:t xml:space="preserve"> m     地下  </w:t>
            </w:r>
            <w:bookmarkStart w:id="23" w:name="地下建筑高度"/>
            <w:r>
              <w:t>0.00</w:t>
            </w:r>
            <w:bookmarkEnd w:id="23"/>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4" w:name="备注"/>
            <w:bookmarkEnd w:id="24"/>
          </w:p>
        </w:tc>
      </w:tr>
    </w:tbl>
    <w:p>
      <w:pPr>
        <w:rPr>
          <w:lang w:val="en-US"/>
        </w:rPr>
      </w:pPr>
    </w:p>
    <w:p>
      <w:pPr>
        <w:rPr>
          <w:lang w:val="en-US"/>
        </w:rPr>
      </w:pPr>
    </w:p>
    <w:p>
      <w:pPr>
        <w:pStyle w:val="2"/>
        <w:ind w:left="432" w:hanging="432"/>
      </w:pPr>
      <w:bookmarkStart w:id="25" w:name="_Toc123672503"/>
      <w:r>
        <w:rPr>
          <w:rFonts w:hint="eastAsia"/>
        </w:rPr>
        <w:t>设计依据</w:t>
      </w:r>
      <w:bookmarkEnd w:id="25"/>
    </w:p>
    <w:p>
      <w:pPr>
        <w:pStyle w:val="3"/>
        <w:spacing w:line="360" w:lineRule="exact"/>
        <w:ind w:left="840" w:hanging="420"/>
        <w:rPr>
          <w:lang w:val="en-US"/>
        </w:rPr>
      </w:pPr>
      <w:r>
        <w:rPr>
          <w:rFonts w:hint="eastAsia"/>
          <w:lang w:val="en-US"/>
        </w:rPr>
        <w:t xml:space="preserve">1） 《建筑采光设计标准》 ( </w:t>
      </w:r>
      <w:bookmarkStart w:id="26" w:name="采光标准"/>
      <w:r>
        <w:t>GB50033-2013</w:t>
      </w:r>
      <w:bookmarkEnd w:id="26"/>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7" w:name="_Toc123672504"/>
      <w:r>
        <w:rPr>
          <w:rFonts w:hint="eastAsia"/>
        </w:rPr>
        <w:t>标准要求</w:t>
      </w:r>
      <w:bookmarkEnd w:id="27"/>
    </w:p>
    <w:p>
      <w:pPr>
        <w:pStyle w:val="3"/>
        <w:ind w:firstLine="420"/>
        <w:rPr>
          <w:lang w:val="en-US"/>
        </w:rPr>
      </w:pPr>
      <w:r>
        <w:rPr>
          <w:rFonts w:hint="eastAsia"/>
          <w:lang w:val="en-US"/>
        </w:rPr>
        <w:t>本项目为</w:t>
      </w:r>
      <w:bookmarkStart w:id="28" w:name="建筑类型"/>
      <w:r>
        <w:rPr>
          <w:rFonts w:hint="eastAsia"/>
          <w:lang w:val="en-US"/>
        </w:rPr>
        <w:t>工业建筑</w:t>
      </w:r>
      <w:bookmarkEnd w:id="28"/>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2"/>
        <w:ind w:left="432" w:hanging="432"/>
        <w:rPr>
          <w:rFonts w:ascii="微软雅黑" w:hAnsi="微软雅黑"/>
        </w:rPr>
      </w:pPr>
      <w:bookmarkStart w:id="29" w:name="_Toc275165382"/>
      <w:bookmarkStart w:id="30" w:name="_Toc290209336"/>
      <w:bookmarkStart w:id="31" w:name="_Toc312399791"/>
      <w:bookmarkStart w:id="32" w:name="_Toc264043625"/>
      <w:bookmarkStart w:id="33" w:name="_Toc290209312"/>
      <w:bookmarkStart w:id="34" w:name="_Toc264569232"/>
      <w:bookmarkStart w:id="35" w:name="_Toc123672505"/>
      <w:bookmarkStart w:id="36" w:name="_Toc290149054"/>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7" w:name="_Toc123672506"/>
      <w:r>
        <w:rPr>
          <w:rFonts w:hint="eastAsia"/>
        </w:rPr>
        <w:t>基本原理</w:t>
      </w:r>
      <w:bookmarkEnd w:id="37"/>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8" w:name="_Toc264043630"/>
      <w:bookmarkStart w:id="39" w:name="_Toc290209317"/>
      <w:bookmarkStart w:id="40" w:name="_Toc264569237"/>
      <w:bookmarkStart w:id="41" w:name="_Toc290149059"/>
      <w:bookmarkStart w:id="42" w:name="_Toc275165387"/>
      <w:bookmarkStart w:id="43" w:name="_Toc290209341"/>
      <w:bookmarkStart w:id="44"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5" w:name="_Toc123672507"/>
      <w:r>
        <w:t>分析软件</w:t>
      </w:r>
      <w:bookmarkEnd w:id="38"/>
      <w:bookmarkEnd w:id="39"/>
      <w:bookmarkEnd w:id="40"/>
      <w:bookmarkEnd w:id="41"/>
      <w:bookmarkEnd w:id="42"/>
      <w:bookmarkEnd w:id="43"/>
      <w:bookmarkEnd w:id="44"/>
      <w:bookmarkEnd w:id="45"/>
    </w:p>
    <w:p>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7" w:name="_Toc123672508"/>
      <w:r>
        <w:rPr>
          <w:rFonts w:hint="eastAsia"/>
        </w:rPr>
        <w:t>计算方法</w:t>
      </w:r>
      <w:bookmarkEnd w:id="46"/>
      <w:bookmarkEnd w:id="47"/>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8" w:name="_Toc123672509"/>
      <w:r>
        <w:rPr>
          <w:rFonts w:hint="eastAsia"/>
        </w:rPr>
        <w:t>采光计算</w:t>
      </w:r>
      <w:r>
        <w:t>参数</w:t>
      </w:r>
      <w:r>
        <w:rPr>
          <w:rFonts w:hint="eastAsia"/>
        </w:rPr>
        <w:t>取值</w:t>
      </w:r>
      <w:bookmarkEnd w:id="48"/>
    </w:p>
    <w:p>
      <w:pPr>
        <w:pStyle w:val="4"/>
      </w:pPr>
      <w:bookmarkStart w:id="49" w:name="_Toc290149058"/>
      <w:bookmarkStart w:id="50" w:name="_Toc264569236"/>
      <w:bookmarkStart w:id="51" w:name="_Toc312399795"/>
      <w:bookmarkStart w:id="52" w:name="_Toc290209340"/>
      <w:bookmarkStart w:id="53" w:name="_Toc275165386"/>
      <w:bookmarkStart w:id="54" w:name="_Toc290209316"/>
      <w:bookmarkStart w:id="55" w:name="_Toc264043629"/>
      <w:bookmarkStart w:id="56" w:name="_Toc123672510"/>
      <w:r>
        <w:t>模拟</w:t>
      </w:r>
      <w:bookmarkEnd w:id="49"/>
      <w:bookmarkEnd w:id="50"/>
      <w:bookmarkEnd w:id="51"/>
      <w:bookmarkEnd w:id="52"/>
      <w:bookmarkEnd w:id="53"/>
      <w:bookmarkEnd w:id="54"/>
      <w:bookmarkEnd w:id="55"/>
      <w:r>
        <w:rPr>
          <w:rFonts w:hint="eastAsia"/>
        </w:rPr>
        <w:t>分析条件说明</w:t>
      </w:r>
      <w:bookmarkEnd w:id="56"/>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1.00</w:t>
      </w:r>
      <w:bookmarkEnd w:id="58"/>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pPr>
              <w:rPr>
                <w:szCs w:val="18"/>
              </w:rPr>
            </w:pPr>
            <w:bookmarkStart w:id="60" w:name="小房间网格大小"/>
            <w:r>
              <w:rPr>
                <w:rFonts w:hint="eastAsia"/>
                <w:szCs w:val="18"/>
              </w:rPr>
              <w:t>0.25</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1" w:name="网格划分房间面积"/>
            <w:r>
              <w:rPr>
                <w:rFonts w:hint="eastAsia"/>
                <w:szCs w:val="18"/>
              </w:rPr>
              <w:t>10~100</w:t>
            </w:r>
            <w:bookmarkEnd w:id="61"/>
          </w:p>
        </w:tc>
        <w:tc>
          <w:tcPr>
            <w:tcW w:w="3272" w:type="dxa"/>
            <w:shd w:val="clear" w:color="auto" w:fill="auto"/>
            <w:vAlign w:val="center"/>
          </w:tcPr>
          <w:p>
            <w:pPr>
              <w:rPr>
                <w:szCs w:val="18"/>
              </w:rPr>
            </w:pPr>
            <w:bookmarkStart w:id="62" w:name="网格大小"/>
            <w:r>
              <w:rPr>
                <w:rFonts w:hint="eastAsia"/>
                <w:szCs w:val="18"/>
              </w:rPr>
              <w:t>0.50</w:t>
            </w:r>
            <w:bookmarkEnd w:id="6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pPr>
              <w:rPr>
                <w:szCs w:val="18"/>
              </w:rPr>
            </w:pPr>
            <w:bookmarkStart w:id="64" w:name="大房间网格大小"/>
            <w:r>
              <w:rPr>
                <w:rFonts w:hint="eastAsia"/>
                <w:szCs w:val="18"/>
              </w:rPr>
              <w:t>1.00</w:t>
            </w:r>
            <w:bookmarkEnd w:id="64"/>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5" w:name="_Toc123672511"/>
      <w:r>
        <w:rPr>
          <w:rFonts w:hint="eastAsia"/>
        </w:rPr>
        <w:t>建筑饰面材料参数</w:t>
      </w:r>
      <w:bookmarkEnd w:id="65"/>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9" w:name="外表面反射比"/>
            <w:r>
              <w:rPr>
                <w:rFonts w:hint="eastAsia"/>
                <w:szCs w:val="18"/>
              </w:rPr>
              <w:t>0.50</w:t>
            </w:r>
            <w:bookmarkEnd w:id="69"/>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0" w:name="_Toc123672512"/>
      <w:r>
        <w:rPr>
          <w:rFonts w:hint="eastAsia"/>
        </w:rPr>
        <w:t>门窗类型参数</w:t>
      </w:r>
      <w:bookmarkEnd w:id="70"/>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1" w:name="_Toc123672513"/>
      <w:bookmarkStart w:id="72" w:name="窗"/>
      <w:r>
        <w:rPr>
          <w:rFonts w:hint="eastAsia"/>
        </w:rPr>
        <w:t>普通窗</w:t>
      </w:r>
      <w:bookmarkEnd w:id="71"/>
    </w:p>
    <w:bookmarkEnd w:id="72"/>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C1515</w:t>
            </w:r>
          </w:p>
        </w:tc>
        <w:tc>
          <w:tcPr>
            <w:tcW w:w="1245" w:type="dxa"/>
            <w:vAlign w:val="center"/>
          </w:tcPr>
          <w:p>
            <w:r>
              <w:t>1500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C2415</w:t>
            </w:r>
          </w:p>
        </w:tc>
        <w:tc>
          <w:tcPr>
            <w:tcW w:w="1245" w:type="dxa"/>
            <w:vAlign w:val="center"/>
          </w:tcPr>
          <w:p>
            <w:r>
              <w:t>2400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C3015</w:t>
            </w:r>
          </w:p>
        </w:tc>
        <w:tc>
          <w:tcPr>
            <w:tcW w:w="1245" w:type="dxa"/>
            <w:vAlign w:val="center"/>
          </w:tcPr>
          <w:p>
            <w:r>
              <w:t>3000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C3615</w:t>
            </w:r>
          </w:p>
        </w:tc>
        <w:tc>
          <w:tcPr>
            <w:tcW w:w="1245" w:type="dxa"/>
            <w:vAlign w:val="center"/>
          </w:tcPr>
          <w:p>
            <w:r>
              <w:t>3600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DK0920</w:t>
            </w:r>
          </w:p>
        </w:tc>
        <w:tc>
          <w:tcPr>
            <w:tcW w:w="1245" w:type="dxa"/>
            <w:vAlign w:val="center"/>
          </w:tcPr>
          <w:p>
            <w:r>
              <w:t>900</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DK1520</w:t>
            </w:r>
          </w:p>
        </w:tc>
        <w:tc>
          <w:tcPr>
            <w:tcW w:w="1245" w:type="dxa"/>
            <w:vAlign w:val="center"/>
          </w:tcPr>
          <w:p>
            <w:r>
              <w:t>1500</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3" w:name="窗污染折减系数"/>
      <w:bookmarkEnd w:id="73"/>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2"/>
        <w:ind w:left="432" w:hanging="432"/>
      </w:pPr>
      <w:bookmarkStart w:id="74" w:name="_Toc123672514"/>
      <w:r>
        <w:rPr>
          <w:rFonts w:hint="eastAsia"/>
        </w:rPr>
        <w:t>房间模拟</w:t>
      </w:r>
      <w:r>
        <w:t>结果</w:t>
      </w:r>
      <w:bookmarkEnd w:id="74"/>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5" w:name="房间采光表"/>
      <w:bookmarkEnd w:id="75"/>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4"/>
        <w:gridCol w:w="820"/>
        <w:gridCol w:w="1076"/>
        <w:gridCol w:w="1076"/>
        <w:gridCol w:w="735"/>
        <w:gridCol w:w="735"/>
        <w:gridCol w:w="905"/>
        <w:gridCol w:w="1076"/>
        <w:gridCol w:w="1302"/>
        <w:gridCol w:w="10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shd w:val="clear" w:color="auto" w:fill="E6E6E6"/>
            <w:vAlign w:val="center"/>
          </w:tcPr>
          <w:p>
            <w:r>
              <w:t>楼层</w:t>
            </w:r>
          </w:p>
        </w:tc>
        <w:tc>
          <w:tcPr>
            <w:tcW w:w="820" w:type="dxa"/>
            <w:shd w:val="clear" w:color="auto" w:fill="E6E6E6"/>
            <w:vAlign w:val="center"/>
          </w:tcPr>
          <w:p>
            <w:r>
              <w:t>户型</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735" w:type="dxa"/>
            <w:shd w:val="clear" w:color="auto" w:fill="E6E6E6"/>
            <w:vAlign w:val="center"/>
          </w:tcPr>
          <w:p>
            <w:r>
              <w:t>采光等级</w:t>
            </w:r>
          </w:p>
        </w:tc>
        <w:tc>
          <w:tcPr>
            <w:tcW w:w="735" w:type="dxa"/>
            <w:shd w:val="clear" w:color="auto" w:fill="E6E6E6"/>
            <w:vAlign w:val="center"/>
          </w:tcPr>
          <w:p>
            <w:r>
              <w:t>采光类型</w:t>
            </w:r>
          </w:p>
        </w:tc>
        <w:tc>
          <w:tcPr>
            <w:tcW w:w="905" w:type="dxa"/>
            <w:shd w:val="clear" w:color="auto" w:fill="E6E6E6"/>
            <w:vAlign w:val="center"/>
          </w:tcPr>
          <w:p>
            <w:pPr>
              <w:rPr>
                <w:rFonts w:hint="eastAsia" w:eastAsia="微软雅黑"/>
                <w:lang w:eastAsia="zh-CN"/>
              </w:rPr>
            </w:pPr>
            <w:r>
              <w:t>房间</w:t>
            </w:r>
          </w:p>
          <w:p>
            <w:r>
              <w:t>面积</w:t>
            </w:r>
          </w:p>
        </w:tc>
        <w:tc>
          <w:tcPr>
            <w:tcW w:w="1075" w:type="dxa"/>
            <w:shd w:val="clear" w:color="auto" w:fill="E6E6E6"/>
            <w:vAlign w:val="center"/>
          </w:tcPr>
          <w:p>
            <w:r>
              <w:t>采光系数C(%)</w:t>
            </w:r>
          </w:p>
        </w:tc>
        <w:tc>
          <w:tcPr>
            <w:tcW w:w="1301" w:type="dxa"/>
            <w:shd w:val="clear" w:color="auto" w:fill="E6E6E6"/>
            <w:vAlign w:val="center"/>
          </w:tcPr>
          <w:p>
            <w:pPr>
              <w:rPr>
                <w:rFonts w:hint="eastAsia" w:eastAsia="微软雅黑"/>
                <w:lang w:eastAsia="zh-CN"/>
              </w:rPr>
            </w:pPr>
            <w:r>
              <w:t>采光系数</w:t>
            </w:r>
          </w:p>
          <w:p>
            <w:r>
              <w:t>标准值(%)</w:t>
            </w:r>
          </w:p>
        </w:tc>
        <w:tc>
          <w:tcPr>
            <w:tcW w:w="1007"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1</w:t>
            </w:r>
          </w:p>
        </w:tc>
        <w:tc>
          <w:tcPr>
            <w:tcW w:w="820" w:type="dxa"/>
            <w:vMerge w:val="restart"/>
            <w:vAlign w:val="center"/>
          </w:tcPr>
          <w:p>
            <w:r>
              <w:t>1F</w:t>
            </w:r>
          </w:p>
        </w:tc>
        <w:tc>
          <w:tcPr>
            <w:tcW w:w="1075" w:type="dxa"/>
            <w:vAlign w:val="center"/>
          </w:tcPr>
          <w:p>
            <w:r>
              <w:t>X011</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42.94</w:t>
            </w:r>
          </w:p>
        </w:tc>
        <w:tc>
          <w:tcPr>
            <w:tcW w:w="1075" w:type="dxa"/>
            <w:vAlign w:val="center"/>
          </w:tcPr>
          <w:p>
            <w:r>
              <w:t>1.74</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X012</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233.53</w:t>
            </w:r>
          </w:p>
        </w:tc>
        <w:tc>
          <w:tcPr>
            <w:tcW w:w="1075" w:type="dxa"/>
            <w:vAlign w:val="center"/>
          </w:tcPr>
          <w:p>
            <w:r>
              <w:t>1.74</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X016</w:t>
            </w:r>
          </w:p>
        </w:tc>
        <w:tc>
          <w:tcPr>
            <w:tcW w:w="1075" w:type="dxa"/>
            <w:vAlign w:val="center"/>
          </w:tcPr>
          <w:p>
            <w:r>
              <w:t>Ⅴ级采光</w:t>
            </w:r>
          </w:p>
        </w:tc>
        <w:tc>
          <w:tcPr>
            <w:tcW w:w="735" w:type="dxa"/>
            <w:vAlign w:val="center"/>
          </w:tcPr>
          <w:p>
            <w:r>
              <w:t>V</w:t>
            </w:r>
          </w:p>
        </w:tc>
        <w:tc>
          <w:tcPr>
            <w:tcW w:w="735" w:type="dxa"/>
            <w:vAlign w:val="center"/>
          </w:tcPr>
          <w:p>
            <w:r>
              <w:t>顶部</w:t>
            </w:r>
          </w:p>
        </w:tc>
        <w:tc>
          <w:tcPr>
            <w:tcW w:w="905" w:type="dxa"/>
            <w:vAlign w:val="center"/>
          </w:tcPr>
          <w:p>
            <w:r>
              <w:t>27.14</w:t>
            </w:r>
          </w:p>
        </w:tc>
        <w:tc>
          <w:tcPr>
            <w:tcW w:w="1075" w:type="dxa"/>
            <w:vAlign w:val="center"/>
          </w:tcPr>
          <w:p>
            <w:r>
              <w:t>0.73</w:t>
            </w:r>
          </w:p>
        </w:tc>
        <w:tc>
          <w:tcPr>
            <w:tcW w:w="1301" w:type="dxa"/>
            <w:vAlign w:val="center"/>
          </w:tcPr>
          <w:p>
            <w:r>
              <w:t>0.50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X018</w:t>
            </w:r>
          </w:p>
        </w:tc>
        <w:tc>
          <w:tcPr>
            <w:tcW w:w="1075" w:type="dxa"/>
            <w:vAlign w:val="center"/>
          </w:tcPr>
          <w:p>
            <w:r>
              <w:t>Ⅳ级采光</w:t>
            </w:r>
          </w:p>
        </w:tc>
        <w:tc>
          <w:tcPr>
            <w:tcW w:w="735" w:type="dxa"/>
            <w:vAlign w:val="center"/>
          </w:tcPr>
          <w:p>
            <w:r>
              <w:t>IV</w:t>
            </w:r>
          </w:p>
        </w:tc>
        <w:tc>
          <w:tcPr>
            <w:tcW w:w="735" w:type="dxa"/>
            <w:vAlign w:val="center"/>
          </w:tcPr>
          <w:p>
            <w:r>
              <w:t>顶部</w:t>
            </w:r>
          </w:p>
        </w:tc>
        <w:tc>
          <w:tcPr>
            <w:tcW w:w="905" w:type="dxa"/>
            <w:vAlign w:val="center"/>
          </w:tcPr>
          <w:p>
            <w:r>
              <w:t>9.64</w:t>
            </w:r>
          </w:p>
        </w:tc>
        <w:tc>
          <w:tcPr>
            <w:tcW w:w="1075" w:type="dxa"/>
            <w:vAlign w:val="center"/>
          </w:tcPr>
          <w:p>
            <w:r>
              <w:t>2.22</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X019</w:t>
            </w:r>
          </w:p>
        </w:tc>
        <w:tc>
          <w:tcPr>
            <w:tcW w:w="1075" w:type="dxa"/>
            <w:vAlign w:val="center"/>
          </w:tcPr>
          <w:p>
            <w:r>
              <w:t>Ⅱ级采光</w:t>
            </w:r>
          </w:p>
        </w:tc>
        <w:tc>
          <w:tcPr>
            <w:tcW w:w="735" w:type="dxa"/>
            <w:vAlign w:val="center"/>
          </w:tcPr>
          <w:p>
            <w:r>
              <w:t>II</w:t>
            </w:r>
          </w:p>
        </w:tc>
        <w:tc>
          <w:tcPr>
            <w:tcW w:w="735" w:type="dxa"/>
            <w:vAlign w:val="center"/>
          </w:tcPr>
          <w:p>
            <w:r>
              <w:t>混合</w:t>
            </w:r>
          </w:p>
        </w:tc>
        <w:tc>
          <w:tcPr>
            <w:tcW w:w="905" w:type="dxa"/>
            <w:vAlign w:val="center"/>
          </w:tcPr>
          <w:p>
            <w:r>
              <w:t>15.80</w:t>
            </w:r>
          </w:p>
        </w:tc>
        <w:tc>
          <w:tcPr>
            <w:tcW w:w="1075" w:type="dxa"/>
            <w:vAlign w:val="center"/>
          </w:tcPr>
          <w:p>
            <w:r>
              <w:t>4.68</w:t>
            </w:r>
          </w:p>
        </w:tc>
        <w:tc>
          <w:tcPr>
            <w:tcW w:w="1301" w:type="dxa"/>
            <w:vAlign w:val="center"/>
          </w:tcPr>
          <w:p>
            <w:r>
              <w:t>3.00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X021</w:t>
            </w:r>
          </w:p>
        </w:tc>
        <w:tc>
          <w:tcPr>
            <w:tcW w:w="1075" w:type="dxa"/>
            <w:vAlign w:val="center"/>
          </w:tcPr>
          <w:p>
            <w:r>
              <w:t>Ⅴ级采光</w:t>
            </w:r>
          </w:p>
        </w:tc>
        <w:tc>
          <w:tcPr>
            <w:tcW w:w="735" w:type="dxa"/>
            <w:vAlign w:val="center"/>
          </w:tcPr>
          <w:p>
            <w:r>
              <w:t>V</w:t>
            </w:r>
          </w:p>
        </w:tc>
        <w:tc>
          <w:tcPr>
            <w:tcW w:w="735" w:type="dxa"/>
            <w:vAlign w:val="center"/>
          </w:tcPr>
          <w:p>
            <w:r>
              <w:t>混合</w:t>
            </w:r>
          </w:p>
        </w:tc>
        <w:tc>
          <w:tcPr>
            <w:tcW w:w="905" w:type="dxa"/>
            <w:vAlign w:val="center"/>
          </w:tcPr>
          <w:p>
            <w:r>
              <w:t>27.17</w:t>
            </w:r>
          </w:p>
        </w:tc>
        <w:tc>
          <w:tcPr>
            <w:tcW w:w="1075" w:type="dxa"/>
            <w:vAlign w:val="center"/>
          </w:tcPr>
          <w:p>
            <w:r>
              <w:t>1.57</w:t>
            </w:r>
          </w:p>
        </w:tc>
        <w:tc>
          <w:tcPr>
            <w:tcW w:w="1301" w:type="dxa"/>
            <w:vAlign w:val="center"/>
          </w:tcPr>
          <w:p>
            <w:r>
              <w:t>0.50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X022</w:t>
            </w:r>
          </w:p>
        </w:tc>
        <w:tc>
          <w:tcPr>
            <w:tcW w:w="1075" w:type="dxa"/>
            <w:vAlign w:val="center"/>
          </w:tcPr>
          <w:p>
            <w:r>
              <w:t>Ⅱ级采光</w:t>
            </w:r>
          </w:p>
        </w:tc>
        <w:tc>
          <w:tcPr>
            <w:tcW w:w="735" w:type="dxa"/>
            <w:vAlign w:val="center"/>
          </w:tcPr>
          <w:p>
            <w:r>
              <w:t>II</w:t>
            </w:r>
          </w:p>
        </w:tc>
        <w:tc>
          <w:tcPr>
            <w:tcW w:w="735" w:type="dxa"/>
            <w:vAlign w:val="center"/>
          </w:tcPr>
          <w:p>
            <w:r>
              <w:t>混合</w:t>
            </w:r>
          </w:p>
        </w:tc>
        <w:tc>
          <w:tcPr>
            <w:tcW w:w="905" w:type="dxa"/>
            <w:vAlign w:val="center"/>
          </w:tcPr>
          <w:p>
            <w:r>
              <w:t>15.80</w:t>
            </w:r>
          </w:p>
        </w:tc>
        <w:tc>
          <w:tcPr>
            <w:tcW w:w="1075" w:type="dxa"/>
            <w:vAlign w:val="center"/>
          </w:tcPr>
          <w:p>
            <w:r>
              <w:t>4.88</w:t>
            </w:r>
          </w:p>
        </w:tc>
        <w:tc>
          <w:tcPr>
            <w:tcW w:w="1301" w:type="dxa"/>
            <w:vAlign w:val="center"/>
          </w:tcPr>
          <w:p>
            <w:r>
              <w:t>3.00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2</w:t>
            </w:r>
          </w:p>
        </w:tc>
        <w:tc>
          <w:tcPr>
            <w:tcW w:w="820" w:type="dxa"/>
            <w:vMerge w:val="restart"/>
            <w:vAlign w:val="center"/>
          </w:tcPr>
          <w:p>
            <w:r>
              <w:t>2F</w:t>
            </w:r>
          </w:p>
        </w:tc>
        <w:tc>
          <w:tcPr>
            <w:tcW w:w="1075" w:type="dxa"/>
            <w:vAlign w:val="center"/>
          </w:tcPr>
          <w:p>
            <w:r>
              <w:t>X013</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42.94</w:t>
            </w:r>
          </w:p>
        </w:tc>
        <w:tc>
          <w:tcPr>
            <w:tcW w:w="1075" w:type="dxa"/>
            <w:vAlign w:val="center"/>
          </w:tcPr>
          <w:p>
            <w:r>
              <w:t>1.78</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X014</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135.21</w:t>
            </w:r>
          </w:p>
        </w:tc>
        <w:tc>
          <w:tcPr>
            <w:tcW w:w="1075" w:type="dxa"/>
            <w:vAlign w:val="center"/>
          </w:tcPr>
          <w:p>
            <w:r>
              <w:t>1.28</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X020</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36.62</w:t>
            </w:r>
          </w:p>
        </w:tc>
        <w:tc>
          <w:tcPr>
            <w:tcW w:w="1075" w:type="dxa"/>
            <w:vAlign w:val="center"/>
          </w:tcPr>
          <w:p>
            <w:r>
              <w:t>1.46</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3</w:t>
            </w:r>
          </w:p>
        </w:tc>
        <w:tc>
          <w:tcPr>
            <w:tcW w:w="820" w:type="dxa"/>
            <w:vMerge w:val="restart"/>
            <w:vAlign w:val="center"/>
          </w:tcPr>
          <w:p>
            <w:r>
              <w:t>3F</w:t>
            </w:r>
          </w:p>
        </w:tc>
        <w:tc>
          <w:tcPr>
            <w:tcW w:w="1075" w:type="dxa"/>
            <w:vAlign w:val="center"/>
          </w:tcPr>
          <w:p>
            <w:r>
              <w:t>X001</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42.94</w:t>
            </w:r>
          </w:p>
        </w:tc>
        <w:tc>
          <w:tcPr>
            <w:tcW w:w="1075" w:type="dxa"/>
            <w:vAlign w:val="center"/>
          </w:tcPr>
          <w:p>
            <w:r>
              <w:t>1.86</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X002</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222.02</w:t>
            </w:r>
          </w:p>
        </w:tc>
        <w:tc>
          <w:tcPr>
            <w:tcW w:w="1075" w:type="dxa"/>
            <w:vAlign w:val="center"/>
          </w:tcPr>
          <w:p>
            <w:r>
              <w:t>1.60</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4</w:t>
            </w:r>
          </w:p>
        </w:tc>
        <w:tc>
          <w:tcPr>
            <w:tcW w:w="820" w:type="dxa"/>
            <w:vMerge w:val="restart"/>
            <w:vAlign w:val="center"/>
          </w:tcPr>
          <w:p>
            <w:r>
              <w:t>4F</w:t>
            </w:r>
          </w:p>
        </w:tc>
        <w:tc>
          <w:tcPr>
            <w:tcW w:w="1075" w:type="dxa"/>
            <w:vAlign w:val="center"/>
          </w:tcPr>
          <w:p>
            <w:r>
              <w:t>4001</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42.94</w:t>
            </w:r>
          </w:p>
        </w:tc>
        <w:tc>
          <w:tcPr>
            <w:tcW w:w="1075" w:type="dxa"/>
            <w:vAlign w:val="center"/>
          </w:tcPr>
          <w:p>
            <w:r>
              <w:t>1.68</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4002</w:t>
            </w:r>
          </w:p>
        </w:tc>
        <w:tc>
          <w:tcPr>
            <w:tcW w:w="1075" w:type="dxa"/>
            <w:vAlign w:val="center"/>
          </w:tcPr>
          <w:p>
            <w:r>
              <w:t>Ⅳ级采光</w:t>
            </w:r>
          </w:p>
        </w:tc>
        <w:tc>
          <w:tcPr>
            <w:tcW w:w="735" w:type="dxa"/>
            <w:vAlign w:val="center"/>
          </w:tcPr>
          <w:p>
            <w:r>
              <w:t>IV</w:t>
            </w:r>
          </w:p>
        </w:tc>
        <w:tc>
          <w:tcPr>
            <w:tcW w:w="735" w:type="dxa"/>
            <w:vAlign w:val="center"/>
          </w:tcPr>
          <w:p>
            <w:r>
              <w:t>混合</w:t>
            </w:r>
          </w:p>
        </w:tc>
        <w:tc>
          <w:tcPr>
            <w:tcW w:w="905" w:type="dxa"/>
            <w:vAlign w:val="center"/>
          </w:tcPr>
          <w:p>
            <w:r>
              <w:t>189.02</w:t>
            </w:r>
          </w:p>
        </w:tc>
        <w:tc>
          <w:tcPr>
            <w:tcW w:w="1075" w:type="dxa"/>
            <w:vAlign w:val="center"/>
          </w:tcPr>
          <w:p>
            <w:r>
              <w:t>1.70</w:t>
            </w:r>
          </w:p>
        </w:tc>
        <w:tc>
          <w:tcPr>
            <w:tcW w:w="1301" w:type="dxa"/>
            <w:vAlign w:val="center"/>
          </w:tcPr>
          <w:p>
            <w:r>
              <w:t>1.00</w:t>
            </w:r>
          </w:p>
        </w:tc>
        <w:tc>
          <w:tcPr>
            <w:tcW w:w="1007"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820" w:type="dxa"/>
            <w:vMerge w:val="continue"/>
            <w:vAlign w:val="center"/>
          </w:tcPr>
          <w:p/>
        </w:tc>
        <w:tc>
          <w:tcPr>
            <w:tcW w:w="1075" w:type="dxa"/>
            <w:vAlign w:val="center"/>
          </w:tcPr>
          <w:p>
            <w:r>
              <w:t>4005</w:t>
            </w:r>
          </w:p>
        </w:tc>
        <w:tc>
          <w:tcPr>
            <w:tcW w:w="1075" w:type="dxa"/>
            <w:vAlign w:val="center"/>
          </w:tcPr>
          <w:p>
            <w:r>
              <w:t>Ⅴ级采光</w:t>
            </w:r>
          </w:p>
        </w:tc>
        <w:tc>
          <w:tcPr>
            <w:tcW w:w="735" w:type="dxa"/>
            <w:vAlign w:val="center"/>
          </w:tcPr>
          <w:p>
            <w:r>
              <w:t>V</w:t>
            </w:r>
          </w:p>
        </w:tc>
        <w:tc>
          <w:tcPr>
            <w:tcW w:w="735" w:type="dxa"/>
            <w:vAlign w:val="center"/>
          </w:tcPr>
          <w:p>
            <w:r>
              <w:t>混合</w:t>
            </w:r>
          </w:p>
        </w:tc>
        <w:tc>
          <w:tcPr>
            <w:tcW w:w="905" w:type="dxa"/>
            <w:vAlign w:val="center"/>
          </w:tcPr>
          <w:p>
            <w:r>
              <w:t>17.83</w:t>
            </w:r>
          </w:p>
        </w:tc>
        <w:tc>
          <w:tcPr>
            <w:tcW w:w="1075" w:type="dxa"/>
            <w:vAlign w:val="center"/>
          </w:tcPr>
          <w:p>
            <w:r>
              <w:t>2.04</w:t>
            </w:r>
          </w:p>
        </w:tc>
        <w:tc>
          <w:tcPr>
            <w:tcW w:w="1301" w:type="dxa"/>
            <w:vAlign w:val="center"/>
          </w:tcPr>
          <w:p>
            <w:r>
              <w:t>0.50</w:t>
            </w:r>
          </w:p>
        </w:tc>
        <w:tc>
          <w:tcPr>
            <w:tcW w:w="1007" w:type="dxa"/>
            <w:vAlign w:val="center"/>
          </w:tcPr>
          <w:p>
            <w:r>
              <w:t>满足</w:t>
            </w:r>
          </w:p>
        </w:tc>
      </w:tr>
    </w:tbl>
    <w:p>
      <w:pPr>
        <w:pStyle w:val="3"/>
        <w:rPr>
          <w:rFonts w:ascii="宋体" w:hAnsi="宋体"/>
          <w:sz w:val="18"/>
          <w:szCs w:val="18"/>
          <w:lang w:val="en-US"/>
        </w:rPr>
      </w:pPr>
    </w:p>
    <w:p>
      <w:pPr>
        <w:pStyle w:val="2"/>
        <w:ind w:left="432" w:hanging="432"/>
      </w:pPr>
      <w:bookmarkStart w:id="76" w:name="_Toc123672515"/>
      <w:r>
        <w:rPr>
          <w:rFonts w:hint="eastAsia"/>
        </w:rPr>
        <w:t>采光</w:t>
      </w:r>
      <w:r>
        <w:t>效果分析</w:t>
      </w:r>
      <w:r>
        <w:rPr>
          <w:rFonts w:hint="eastAsia"/>
        </w:rPr>
        <w:t>彩图</w:t>
      </w:r>
      <w:bookmarkEnd w:id="76"/>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7" w:name="彩图"/>
      <w:bookmarkEnd w:id="77"/>
      <w:r>
        <w:rPr>
          <w:rFonts w:hint="eastAsia"/>
        </w:rPr>
        <w:t xml:space="preserve"> </w:t>
      </w:r>
    </w:p>
    <w:p>
      <w:r>
        <w:drawing>
          <wp:inline distT="0" distB="0" distL="0" distR="0">
            <wp:extent cx="5667375" cy="31432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3143250"/>
                    </a:xfrm>
                    <a:prstGeom prst="rect">
                      <a:avLst/>
                    </a:prstGeom>
                  </pic:spPr>
                </pic:pic>
              </a:graphicData>
            </a:graphic>
          </wp:inline>
        </w:drawing>
      </w:r>
    </w:p>
    <w:p>
      <w:r>
        <w:t>1层</w:t>
      </w:r>
    </w:p>
    <w:p>
      <w:r>
        <w:drawing>
          <wp:inline distT="0" distB="0" distL="0" distR="0">
            <wp:extent cx="5667375" cy="31432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143250"/>
                    </a:xfrm>
                    <a:prstGeom prst="rect">
                      <a:avLst/>
                    </a:prstGeom>
                  </pic:spPr>
                </pic:pic>
              </a:graphicData>
            </a:graphic>
          </wp:inline>
        </w:drawing>
      </w:r>
    </w:p>
    <w:p>
      <w:r>
        <w:t>2层</w:t>
      </w:r>
    </w:p>
    <w:p>
      <w:r>
        <w:drawing>
          <wp:inline distT="0" distB="0" distL="0" distR="0">
            <wp:extent cx="5667375" cy="31432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3143250"/>
                    </a:xfrm>
                    <a:prstGeom prst="rect">
                      <a:avLst/>
                    </a:prstGeom>
                  </pic:spPr>
                </pic:pic>
              </a:graphicData>
            </a:graphic>
          </wp:inline>
        </w:drawing>
      </w:r>
    </w:p>
    <w:p>
      <w:r>
        <w:t>3层</w:t>
      </w:r>
    </w:p>
    <w:p>
      <w:r>
        <w:drawing>
          <wp:inline distT="0" distB="0" distL="0" distR="0">
            <wp:extent cx="5667375" cy="31432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3143250"/>
                    </a:xfrm>
                    <a:prstGeom prst="rect">
                      <a:avLst/>
                    </a:prstGeom>
                  </pic:spPr>
                </pic:pic>
              </a:graphicData>
            </a:graphic>
          </wp:inline>
        </w:drawing>
      </w:r>
    </w:p>
    <w:p>
      <w:r>
        <w:t>4层</w:t>
      </w:r>
    </w:p>
    <w:p/>
    <w:p>
      <w:pPr>
        <w:pStyle w:val="2"/>
        <w:ind w:left="432" w:hanging="432"/>
      </w:pPr>
      <w:bookmarkStart w:id="78" w:name="_Toc123672516"/>
      <w:r>
        <w:rPr>
          <w:rFonts w:hint="eastAsia"/>
        </w:rPr>
        <w:t>结论</w:t>
      </w:r>
      <w:bookmarkEnd w:id="78"/>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9" w:name="综述"/>
      <w:bookmarkEnd w:id="79"/>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房间/户型</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pPr>
              <w:rPr>
                <w:rFonts w:hint="eastAsia" w:eastAsia="微软雅黑"/>
                <w:lang w:eastAsia="zh-CN"/>
              </w:rPr>
            </w:pPr>
            <w:r>
              <w:t>不满足非强条的</w:t>
            </w:r>
          </w:p>
          <w:p>
            <w:r>
              <w:t>房间/户型</w:t>
            </w:r>
          </w:p>
        </w:tc>
        <w:tc>
          <w:tcPr>
            <w:tcW w:w="2263" w:type="dxa"/>
            <w:shd w:val="clear" w:color="auto" w:fill="E6E6E6"/>
            <w:vAlign w:val="center"/>
          </w:tcPr>
          <w:p>
            <w:pPr>
              <w:rPr>
                <w:rFonts w:hint="eastAsia" w:eastAsia="微软雅黑"/>
                <w:lang w:eastAsia="zh-CN"/>
              </w:rPr>
            </w:pPr>
            <w:r>
              <w:t>不满足强条的</w:t>
            </w:r>
          </w:p>
          <w:p>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户型(个)</w:t>
            </w:r>
          </w:p>
        </w:tc>
        <w:tc>
          <w:tcPr>
            <w:tcW w:w="1131" w:type="dxa"/>
            <w:vAlign w:val="center"/>
          </w:tcPr>
          <w:p>
            <w:r>
              <w:t>4</w:t>
            </w:r>
          </w:p>
        </w:tc>
        <w:tc>
          <w:tcPr>
            <w:tcW w:w="1075" w:type="dxa"/>
            <w:vAlign w:val="center"/>
          </w:tcPr>
          <w:p>
            <w:r>
              <w:t>4</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15</w:t>
            </w:r>
          </w:p>
        </w:tc>
        <w:tc>
          <w:tcPr>
            <w:tcW w:w="1075" w:type="dxa"/>
            <w:vAlign w:val="center"/>
          </w:tcPr>
          <w:p>
            <w:r>
              <w:t>15</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1101.54</w:t>
            </w:r>
          </w:p>
        </w:tc>
        <w:tc>
          <w:tcPr>
            <w:tcW w:w="1075" w:type="dxa"/>
            <w:vAlign w:val="center"/>
          </w:tcPr>
          <w:p>
            <w:r>
              <w:t>1101.54</w:t>
            </w:r>
          </w:p>
        </w:tc>
        <w:tc>
          <w:tcPr>
            <w:tcW w:w="1075" w:type="dxa"/>
            <w:vAlign w:val="center"/>
          </w:tcPr>
          <w:p>
            <w:r>
              <w:t>100.00</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0" w:name="总平面图"/>
      <w:bookmarkEnd w:id="80"/>
      <w:r>
        <w:drawing>
          <wp:inline distT="0" distB="0" distL="0" distR="0">
            <wp:extent cx="5667375" cy="34480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3"/>
                    <a:stretch>
                      <a:fillRect/>
                    </a:stretch>
                  </pic:blipFill>
                  <pic:spPr>
                    <a:xfrm>
                      <a:off x="0" y="0"/>
                      <a:ext cx="5667375" cy="344805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YTE1MWJlZWZlMGM5NzVlZTJjYTdiNmVmNzhiNmQifQ=="/>
  </w:docVars>
  <w:rsids>
    <w:rsidRoot w:val="009079DF"/>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E68D3"/>
    <w:rsid w:val="003F66A9"/>
    <w:rsid w:val="00406342"/>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079DF"/>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1392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wmf"/><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42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tmp2.dotx</Template>
  <Company>ths</Company>
  <Pages>11</Pages>
  <Words>3078</Words>
  <Characters>3934</Characters>
  <Lines>39</Lines>
  <Paragraphs>10</Paragraphs>
  <TotalTime>0</TotalTime>
  <ScaleCrop>false</ScaleCrop>
  <LinksUpToDate>false</LinksUpToDate>
  <CharactersWithSpaces>4090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2023-01-03T13:08:00Z</dcterms:created>
  <dc:creator>崔创国</dc:creator>
  <cp:lastModifiedBy>(,,•́ . •̀,,)</cp:lastModifiedBy>
  <cp:lastPrinted>2411-12-31T16:00:00Z</cp:lastPrinted>
  <dcterms:modified xsi:type="dcterms:W3CDTF">2023-01-03T13:09:30Z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FD74C65A8D87402F936B0EC2C97B9A6F</vt:lpwstr>
  </property>
</Properties>
</file>