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土生土长——后疫情时代安康市高新区小学绿色建筑设计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高新区原安康市建民镇育红小学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参与单位名称：长安大学建筑班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咨询单位名称：长安大学建筑班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310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8992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