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6F" w:rsidRPr="002A7ED7" w:rsidRDefault="00504C6F" w:rsidP="00504C6F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04C6F" w:rsidRDefault="00504C6F" w:rsidP="00504C6F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504C6F" w:rsidRDefault="00504C6F" w:rsidP="00504C6F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Default="00504C6F" w:rsidP="00504C6F">
      <w:pPr>
        <w:spacing w:line="288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68"/>
      <w:bookmarkStart w:id="2" w:name="_Toc9945048"/>
      <w:bookmarkStart w:id="3" w:name="_Toc9945192"/>
      <w:bookmarkStart w:id="4" w:name="_Toc9945334"/>
      <w:bookmarkStart w:id="5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1"/>
      <w:bookmarkEnd w:id="2"/>
      <w:bookmarkEnd w:id="3"/>
      <w:bookmarkEnd w:id="4"/>
      <w:bookmarkEnd w:id="5"/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6" w:name="_Toc9944769"/>
      <w:bookmarkStart w:id="7" w:name="_Toc9945049"/>
      <w:bookmarkStart w:id="8" w:name="_Toc9945193"/>
      <w:bookmarkStart w:id="9" w:name="_Toc9945335"/>
      <w:bookmarkStart w:id="10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6"/>
      <w:bookmarkEnd w:id="7"/>
      <w:bookmarkEnd w:id="8"/>
      <w:bookmarkEnd w:id="9"/>
      <w:bookmarkEnd w:id="10"/>
    </w:p>
    <w:p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1" w:name="_Toc9944770"/>
      <w:bookmarkStart w:id="12" w:name="_Toc9945050"/>
      <w:bookmarkStart w:id="13" w:name="_Toc9945194"/>
      <w:bookmarkStart w:id="14" w:name="_Toc9945336"/>
      <w:bookmarkStart w:id="15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1"/>
      <w:bookmarkEnd w:id="12"/>
      <w:bookmarkEnd w:id="13"/>
      <w:bookmarkEnd w:id="14"/>
      <w:bookmarkEnd w:id="15"/>
    </w:p>
    <w:p w:rsidR="00504C6F" w:rsidRDefault="00504C6F" w:rsidP="00504C6F"/>
    <w:p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:rsidTr="00D0778C">
        <w:trPr>
          <w:trHeight w:val="1975"/>
          <w:jc w:val="center"/>
        </w:trPr>
        <w:tc>
          <w:tcPr>
            <w:tcW w:w="9356" w:type="dxa"/>
          </w:tcPr>
          <w:p w:rsidR="00504C6F" w:rsidRDefault="0096359F" w:rsidP="005A4BEF">
            <w:pPr>
              <w:rPr>
                <w:rFonts w:eastAsiaTheme="majorEastAsia"/>
              </w:rPr>
            </w:pPr>
            <w:r w:rsidRPr="00397117">
              <w:rPr>
                <w:rFonts w:eastAsiaTheme="majorEastAsia" w:hint="eastAsia"/>
              </w:rPr>
              <w:t>暖通专业</w:t>
            </w:r>
            <w:r>
              <w:rPr>
                <w:rFonts w:eastAsiaTheme="majorEastAsia" w:hint="eastAsia"/>
              </w:rPr>
              <w:t>施工</w:t>
            </w:r>
            <w:r w:rsidRPr="00397117">
              <w:rPr>
                <w:rFonts w:eastAsiaTheme="majorEastAsia" w:hint="eastAsia"/>
              </w:rPr>
              <w:t>图及设计说明</w:t>
            </w:r>
            <w:r>
              <w:rPr>
                <w:rFonts w:eastAsiaTheme="majorEastAsia" w:hint="eastAsia"/>
              </w:rPr>
              <w:t>。</w:t>
            </w:r>
          </w:p>
          <w:p w:rsidR="0096359F" w:rsidRPr="00547320" w:rsidRDefault="0096359F" w:rsidP="005A4BEF">
            <w:pPr>
              <w:rPr>
                <w:rFonts w:hint="eastAsia"/>
                <w:szCs w:val="21"/>
              </w:rPr>
            </w:pPr>
            <w:r>
              <w:rPr>
                <w:rFonts w:eastAsiaTheme="majorEastAsia"/>
              </w:rPr>
              <w:t>多联机空调（热泵）机组直接得分。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593" w:rsidRDefault="00F31593" w:rsidP="00504C6F">
      <w:r>
        <w:separator/>
      </w:r>
    </w:p>
  </w:endnote>
  <w:endnote w:type="continuationSeparator" w:id="0">
    <w:p w:rsidR="00F31593" w:rsidRDefault="00F31593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593" w:rsidRDefault="00F31593" w:rsidP="00504C6F">
      <w:r>
        <w:separator/>
      </w:r>
    </w:p>
  </w:footnote>
  <w:footnote w:type="continuationSeparator" w:id="0">
    <w:p w:rsidR="00F31593" w:rsidRDefault="00F31593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96359F"/>
    <w:rsid w:val="00D0778C"/>
    <w:rsid w:val="00D94DA4"/>
    <w:rsid w:val="00F3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C6F"/>
    <w:rPr>
      <w:sz w:val="18"/>
      <w:szCs w:val="18"/>
    </w:rPr>
  </w:style>
  <w:style w:type="character" w:customStyle="1" w:styleId="4Char">
    <w:name w:val="标题 4 Char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6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6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014189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3F4D414C552C47BA94373DC02FF83F79">
    <w:name w:val="3F4D414C552C47BA94373DC02FF83F79"/>
    <w:rsid w:val="00CB5CF2"/>
    <w:pPr>
      <w:widowControl w:val="0"/>
      <w:jc w:val="both"/>
    </w:pPr>
  </w:style>
  <w:style w:type="paragraph" w:customStyle="1" w:styleId="50DFC060662A499290A6EA50E216D50A">
    <w:name w:val="50DFC060662A499290A6EA50E216D50A"/>
    <w:rsid w:val="00CB5CF2"/>
    <w:pPr>
      <w:widowControl w:val="0"/>
      <w:jc w:val="both"/>
    </w:pPr>
  </w:style>
  <w:style w:type="paragraph" w:customStyle="1" w:styleId="9599C54C6976491F8A1740574B907D50">
    <w:name w:val="9599C54C6976491F8A1740574B907D50"/>
    <w:rsid w:val="00CB5CF2"/>
    <w:pPr>
      <w:widowControl w:val="0"/>
      <w:jc w:val="both"/>
    </w:pPr>
  </w:style>
  <w:style w:type="paragraph" w:customStyle="1" w:styleId="9C3A5493BD474531B2EB6C6339C9A498">
    <w:name w:val="9C3A5493BD474531B2EB6C6339C9A498"/>
    <w:rsid w:val="00CB5CF2"/>
    <w:pPr>
      <w:widowControl w:val="0"/>
      <w:jc w:val="both"/>
    </w:pPr>
  </w:style>
  <w:style w:type="paragraph" w:customStyle="1" w:styleId="61DEBA6C29BA41CA88B637055BAEFBA8">
    <w:name w:val="61DEBA6C29BA41CA88B637055BAEFBA8"/>
    <w:rsid w:val="00CB5CF2"/>
    <w:pPr>
      <w:widowControl w:val="0"/>
      <w:jc w:val="both"/>
    </w:pPr>
  </w:style>
  <w:style w:type="paragraph" w:customStyle="1" w:styleId="A6B1A58B2D61436DA927FE80DE047395">
    <w:name w:val="A6B1A58B2D61436DA927FE80DE047395"/>
    <w:rsid w:val="00CB5CF2"/>
    <w:pPr>
      <w:widowControl w:val="0"/>
      <w:jc w:val="both"/>
    </w:pPr>
  </w:style>
  <w:style w:type="paragraph" w:customStyle="1" w:styleId="851134FA3822466E825C3B26844D5187">
    <w:name w:val="851134FA3822466E825C3B26844D5187"/>
    <w:rsid w:val="00CB5CF2"/>
    <w:pPr>
      <w:widowControl w:val="0"/>
      <w:jc w:val="both"/>
    </w:pPr>
  </w:style>
  <w:style w:type="paragraph" w:customStyle="1" w:styleId="55F5CAABE908437A97C2243E8ED09CDA">
    <w:name w:val="55F5CAABE908437A97C2243E8ED09CDA"/>
    <w:rsid w:val="00CB5CF2"/>
    <w:pPr>
      <w:widowControl w:val="0"/>
      <w:jc w:val="both"/>
    </w:pPr>
  </w:style>
  <w:style w:type="paragraph" w:customStyle="1" w:styleId="26939AA22721401B8AE9A85CB6F12341">
    <w:name w:val="26939AA22721401B8AE9A85CB6F12341"/>
    <w:rsid w:val="00CB5CF2"/>
    <w:pPr>
      <w:widowControl w:val="0"/>
      <w:jc w:val="both"/>
    </w:pPr>
  </w:style>
  <w:style w:type="paragraph" w:customStyle="1" w:styleId="987515BE689043D093924002C81CCAA5">
    <w:name w:val="987515BE689043D093924002C81CCAA5"/>
    <w:rsid w:val="00CB5CF2"/>
    <w:pPr>
      <w:widowControl w:val="0"/>
      <w:jc w:val="both"/>
    </w:pPr>
  </w:style>
  <w:style w:type="paragraph" w:customStyle="1" w:styleId="410EB9F2FFC44696A16D14F052CE8B01">
    <w:name w:val="410EB9F2FFC44696A16D14F052CE8B01"/>
    <w:rsid w:val="00CB5CF2"/>
    <w:pPr>
      <w:widowControl w:val="0"/>
      <w:jc w:val="both"/>
    </w:pPr>
  </w:style>
  <w:style w:type="paragraph" w:customStyle="1" w:styleId="2866F137ADF4496490E18CF19DCD5FCF">
    <w:name w:val="2866F137ADF4496490E18CF19DCD5FCF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  <w:style w:type="paragraph" w:customStyle="1" w:styleId="6862D45AF8444E6DB5E5FE8261D8A601">
    <w:name w:val="6862D45AF8444E6DB5E5FE8261D8A601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5</cp:revision>
  <dcterms:created xsi:type="dcterms:W3CDTF">2019-07-12T08:08:00Z</dcterms:created>
  <dcterms:modified xsi:type="dcterms:W3CDTF">2023-09-27T02:16:00Z</dcterms:modified>
</cp:coreProperties>
</file>