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vAlign w:val="top"/>
          </w:tcPr>
          <w:p>
            <w:pPr>
              <w:pStyle w:val="12"/>
              <w:rPr>
                <w:rFonts w:hint="eastAsia" w:ascii="宋体" w:hAnsi="宋体" w:eastAsia="宋体" w:cstheme="minorBidi"/>
                <w:kern w:val="2"/>
                <w:sz w:val="21"/>
                <w:szCs w:val="22"/>
                <w:lang w:val="en-US" w:eastAsia="zh-CN" w:bidi="ar-SA"/>
              </w:rPr>
            </w:pPr>
            <w:bookmarkStart w:id="0" w:name="项目名称"/>
            <w:bookmarkEnd w:id="0"/>
            <w:r>
              <w:rPr>
                <w:rFonts w:hint="eastAsia" w:ascii="宋体" w:hAnsi="宋体" w:eastAsia="宋体" w:cstheme="minorBidi"/>
                <w:kern w:val="2"/>
                <w:sz w:val="21"/>
                <w:szCs w:val="22"/>
                <w:lang w:val="en-US" w:eastAsia="zh-CN" w:bidi="ar-SA"/>
              </w:rPr>
              <w:t>新乐市第四中学改扩建项目-5#宿舍楼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石家庄</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r>
              <w:rPr>
                <w:rFonts w:hint="eastAsia"/>
              </w:rPr>
              <w:t>河北省新乐市第四中学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vAlign w:val="top"/>
          </w:tcPr>
          <w:p>
            <w:pPr>
              <w:pStyle w:val="12"/>
              <w:rPr>
                <w:rFonts w:ascii="宋体" w:hAnsi="宋体" w:eastAsia="宋体" w:cstheme="minorBidi"/>
                <w:kern w:val="2"/>
                <w:sz w:val="21"/>
                <w:szCs w:val="22"/>
                <w:lang w:val="en-GB" w:eastAsia="zh-CN" w:bidi="ar-SA"/>
              </w:rPr>
            </w:pPr>
            <w:bookmarkStart w:id="4" w:name="设计单位"/>
            <w:bookmarkEnd w:id="4"/>
            <w:r>
              <w:rPr>
                <w:rFonts w:hint="eastAsia" w:ascii="宋体" w:hAnsi="宋体" w:eastAsia="宋体" w:cstheme="minorBidi"/>
                <w:kern w:val="2"/>
                <w:sz w:val="21"/>
                <w:szCs w:val="22"/>
                <w:lang w:val="en-US" w:eastAsia="zh-CN" w:bidi="ar-SA"/>
              </w:rPr>
              <w:t>北京清大原点建筑设计有限公司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r>
              <w:rPr>
                <w:rFonts w:hint="eastAsia"/>
                <w:szCs w:val="21"/>
              </w:rPr>
              <w:t>张晓霄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r>
              <w:rPr>
                <w:rFonts w:hint="eastAsia"/>
                <w:szCs w:val="21"/>
              </w:rPr>
              <w:t>白建虎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r>
              <w:rPr>
                <w:rFonts w:hint="eastAsia"/>
                <w:szCs w:val="21"/>
              </w:rPr>
              <w:t>何玉来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r>
              <w:rPr>
                <w:rFonts w:hint="eastAsia"/>
                <w:szCs w:val="21"/>
              </w:rPr>
              <w:t>张晓霄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2023年11月15日</w:t>
            </w:r>
            <w:bookmarkEnd w:id="5"/>
          </w:p>
        </w:tc>
      </w:tr>
    </w:tbl>
    <w:p>
      <w:pPr>
        <w:jc w:val="center"/>
        <w:rPr>
          <w:b/>
          <w:sz w:val="56"/>
        </w:rPr>
      </w:pPr>
      <w:bookmarkStart w:id="6" w:name="二维码"/>
      <w:bookmarkEnd w:id="6"/>
      <w:r>
        <w:drawing>
          <wp:inline distT="0" distB="0" distL="0" distR="0">
            <wp:extent cx="1514475" cy="15144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T15803317572</w:t>
            </w:r>
            <w:bookmarkEnd w:id="9"/>
          </w:p>
        </w:tc>
      </w:tr>
    </w:tbl>
    <w:p>
      <w:pPr>
        <w:jc w:val="center"/>
        <w:rPr>
          <w:b/>
          <w:sz w:val="56"/>
        </w:rPr>
      </w:pPr>
    </w:p>
    <w:p>
      <w:pPr>
        <w:tabs>
          <w:tab w:val="left" w:pos="1052"/>
        </w:tabs>
      </w:pPr>
    </w:p>
    <w:p>
      <w:pPr>
        <w:widowControl/>
        <w:spacing w:line="240" w:lineRule="atLeast"/>
      </w:pPr>
      <w:r>
        <w:br w:type="page"/>
      </w:r>
    </w:p>
    <w:p/>
    <w:p>
      <w:pPr>
        <w:pStyle w:val="37"/>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7"/>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_Toc4321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_Toc4321 \h </w:instrText>
      </w:r>
      <w:r>
        <w:fldChar w:fldCharType="separate"/>
      </w:r>
      <w:r>
        <w:t>3</w:t>
      </w:r>
      <w:r>
        <w:fldChar w:fldCharType="end"/>
      </w:r>
      <w:r>
        <w:rPr>
          <w:rFonts w:ascii="Calibri" w:hAnsi="Calibri"/>
          <w:caps/>
          <w:szCs w:val="20"/>
        </w:rPr>
        <w:fldChar w:fldCharType="end"/>
      </w:r>
    </w:p>
    <w:p>
      <w:pPr>
        <w:pStyle w:val="18"/>
        <w:tabs>
          <w:tab w:val="right" w:leader="dot" w:pos="7910"/>
        </w:tabs>
      </w:pPr>
      <w:r>
        <w:rPr>
          <w:bCs/>
          <w:lang w:val="zh-CN"/>
        </w:rPr>
        <w:fldChar w:fldCharType="begin"/>
      </w:r>
      <w:r>
        <w:rPr>
          <w:bCs/>
          <w:lang w:val="zh-CN"/>
        </w:rPr>
        <w:instrText xml:space="preserve"> HYPERLINK \l _Toc4727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_Toc4727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_Toc12694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_Toc12694 \h </w:instrText>
      </w:r>
      <w:r>
        <w:fldChar w:fldCharType="separate"/>
      </w:r>
      <w:r>
        <w:t>3</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_Toc28106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_Toc28106 \h </w:instrText>
      </w:r>
      <w:r>
        <w:fldChar w:fldCharType="separate"/>
      </w:r>
      <w:r>
        <w:t>4</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_Toc7402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_Toc7402 \h </w:instrText>
      </w:r>
      <w:r>
        <w:fldChar w:fldCharType="separate"/>
      </w:r>
      <w:r>
        <w:t>4</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_Toc4870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_Toc4870 \h </w:instrText>
      </w:r>
      <w:r>
        <w:fldChar w:fldCharType="separate"/>
      </w:r>
      <w:r>
        <w:t>5</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_Toc23084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_Toc23084 \h </w:instrText>
      </w:r>
      <w:r>
        <w:fldChar w:fldCharType="separate"/>
      </w:r>
      <w:r>
        <w:t>5</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_Toc11386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_Toc11386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_Toc4548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_Toc4548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_Toc4852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_Toc4852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_Toc27433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_Toc27433 \h </w:instrText>
      </w:r>
      <w:r>
        <w:fldChar w:fldCharType="separate"/>
      </w:r>
      <w:r>
        <w:t>6</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_Toc17007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_Toc17007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_Toc857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_Toc857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_Toc31000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_Toc31000 \h </w:instrText>
      </w:r>
      <w:r>
        <w:fldChar w:fldCharType="separate"/>
      </w:r>
      <w:r>
        <w:t>9</w:t>
      </w:r>
      <w:r>
        <w:fldChar w:fldCharType="end"/>
      </w:r>
      <w:r>
        <w:rPr>
          <w:bCs/>
          <w:lang w:val="zh-CN"/>
        </w:rPr>
        <w:fldChar w:fldCharType="end"/>
      </w:r>
    </w:p>
    <w:p>
      <w:pPr>
        <w:pStyle w:val="18"/>
        <w:tabs>
          <w:tab w:val="right" w:leader="dot" w:pos="7910"/>
        </w:tabs>
      </w:pPr>
      <w:r>
        <w:rPr>
          <w:bCs/>
          <w:lang w:val="zh-CN"/>
        </w:rPr>
        <w:fldChar w:fldCharType="begin"/>
      </w:r>
      <w:r>
        <w:rPr>
          <w:bCs/>
          <w:lang w:val="zh-CN"/>
        </w:rPr>
        <w:instrText xml:space="preserve"> HYPERLINK \l _Toc2130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_Toc2130 \h </w:instrText>
      </w:r>
      <w:r>
        <w:fldChar w:fldCharType="separate"/>
      </w:r>
      <w:r>
        <w:t>11</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_Toc31602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_Toc31602 \h </w:instrText>
      </w:r>
      <w:r>
        <w:fldChar w:fldCharType="separate"/>
      </w:r>
      <w:r>
        <w:t>13</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4321"/>
      <w:r>
        <w:rPr>
          <w:rFonts w:hint="eastAsia" w:ascii="黑体" w:hAnsi="黑体" w:eastAsia="黑体"/>
          <w:kern w:val="32"/>
          <w:sz w:val="28"/>
          <w:szCs w:val="28"/>
        </w:rPr>
        <w:t>项目概况</w:t>
      </w:r>
      <w:bookmarkEnd w:id="11"/>
    </w:p>
    <w:p>
      <w:pPr>
        <w:pStyle w:val="3"/>
        <w:rPr>
          <w:sz w:val="24"/>
          <w:szCs w:val="24"/>
        </w:rPr>
      </w:pPr>
      <w:bookmarkStart w:id="12" w:name="_Toc4727"/>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石家庄</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r>
              <w:rPr>
                <w:rFonts w:hint="eastAsia"/>
                <w:lang w:val="en-US" w:eastAsia="zh-CN"/>
              </w:rPr>
              <w:t>4135.88</w:t>
            </w:r>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层高"/>
            <w:r>
              <w:t>2</w:t>
            </w:r>
            <w:r>
              <w:rPr>
                <w:rFonts w:hint="eastAsia"/>
                <w:lang w:val="en-US" w:eastAsia="zh-CN"/>
              </w:rPr>
              <w:t>0</w:t>
            </w:r>
            <w:r>
              <w:t>.</w:t>
            </w:r>
            <w:r>
              <w:rPr>
                <w:rFonts w:hint="eastAsia"/>
                <w:lang w:val="en-US" w:eastAsia="zh-CN"/>
              </w:rPr>
              <w:t>0</w:t>
            </w:r>
            <w:r>
              <w:t>50</w:t>
            </w:r>
            <w:bookmarkEnd w:id="14"/>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5" w:name="_Toc12694"/>
      <w:r>
        <w:rPr>
          <w:rFonts w:hint="eastAsia"/>
          <w:sz w:val="24"/>
          <w:szCs w:val="24"/>
        </w:rPr>
        <w:t>建筑</w:t>
      </w:r>
      <w:r>
        <w:rPr>
          <w:rFonts w:hint="eastAsia"/>
          <w:sz w:val="24"/>
          <w:szCs w:val="24"/>
          <w:lang w:eastAsia="zh-CN"/>
        </w:rPr>
        <w:t>平面</w:t>
      </w:r>
      <w:r>
        <w:rPr>
          <w:rFonts w:hint="eastAsia"/>
          <w:sz w:val="24"/>
          <w:szCs w:val="24"/>
        </w:rPr>
        <w:t>图</w:t>
      </w:r>
      <w:bookmarkEnd w:id="15"/>
      <w:bookmarkStart w:id="43" w:name="_GoBack"/>
      <w:bookmarkEnd w:id="43"/>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6" w:name="平面图"/>
      <w:bookmarkEnd w:id="16"/>
      <w:r>
        <w:drawing>
          <wp:inline distT="0" distB="0" distL="0" distR="0">
            <wp:extent cx="5667375" cy="24288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24288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23526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23526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23526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23526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3~5层平面</w:t>
      </w:r>
    </w:p>
    <w:p>
      <w:pPr>
        <w:jc w:val="center"/>
        <w:rPr>
          <w:rFonts w:ascii="微软雅黑" w:hAnsi="微软雅黑" w:eastAsia="微软雅黑"/>
          <w:b/>
          <w:sz w:val="18"/>
          <w:lang w:val="zh-CN" w:eastAsia="zh-CN"/>
        </w:rPr>
      </w:pPr>
      <w:r>
        <w:drawing>
          <wp:inline distT="0" distB="0" distL="0" distR="0">
            <wp:extent cx="5667375" cy="18669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18669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6层平面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7" w:name="_Toc28106"/>
      <w:r>
        <w:rPr>
          <w:rFonts w:hint="eastAsia"/>
          <w:sz w:val="24"/>
          <w:szCs w:val="24"/>
        </w:rPr>
        <w:t>建筑三维轴测图</w:t>
      </w:r>
      <w:bookmarkEnd w:id="17"/>
    </w:p>
    <w:p>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both"/>
              <w:rPr>
                <w:rFonts w:ascii="微软雅黑" w:hAnsi="微软雅黑" w:eastAsia="微软雅黑" w:cs="Times New Roman"/>
                <w:b/>
                <w:sz w:val="18"/>
                <w:szCs w:val="18"/>
                <w:lang w:val="zh-CN" w:eastAsia="zh-CN"/>
              </w:rPr>
            </w:pPr>
            <w:r>
              <w:rPr>
                <w:rFonts w:ascii="微软雅黑" w:hAnsi="微软雅黑" w:eastAsia="微软雅黑" w:cs="Times New Roman"/>
                <w:b/>
                <w:sz w:val="18"/>
                <w:szCs w:val="18"/>
                <w:lang w:val="zh-CN" w:eastAsia="zh-CN"/>
              </w:rPr>
              <w:drawing>
                <wp:inline distT="0" distB="0" distL="114300" distR="114300">
                  <wp:extent cx="5114290" cy="4098925"/>
                  <wp:effectExtent l="0" t="0" r="10160" b="15875"/>
                  <wp:docPr id="4" name="图片 4" descr="单体三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单体三维"/>
                          <pic:cNvPicPr>
                            <a:picLocks noChangeAspect="1"/>
                          </pic:cNvPicPr>
                        </pic:nvPicPr>
                        <pic:blipFill>
                          <a:blip r:embed="rId15"/>
                          <a:stretch>
                            <a:fillRect/>
                          </a:stretch>
                        </pic:blipFill>
                        <pic:spPr>
                          <a:xfrm>
                            <a:off x="0" y="0"/>
                            <a:ext cx="5114290" cy="4098925"/>
                          </a:xfrm>
                          <a:prstGeom prst="rect">
                            <a:avLst/>
                          </a:prstGeom>
                        </pic:spPr>
                      </pic:pic>
                    </a:graphicData>
                  </a:graphic>
                </wp:inline>
              </w:drawing>
            </w:r>
          </w:p>
        </w:tc>
      </w:tr>
    </w:tbl>
    <w:p>
      <w:pPr>
        <w:jc w:val="center"/>
        <w:rPr>
          <w:rFonts w:ascii="Times New Roman" w:hAnsi="Times New Roman" w:cs="Times New Roman"/>
          <w:lang w:val="zh-CN" w:eastAsia="zh-CN"/>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18" w:name="_Toc7402"/>
      <w:r>
        <w:rPr>
          <w:rFonts w:hint="eastAsia" w:ascii="黑体" w:hAnsi="黑体" w:eastAsia="黑体"/>
          <w:kern w:val="32"/>
          <w:sz w:val="28"/>
          <w:szCs w:val="28"/>
        </w:rPr>
        <w:t>参考标准</w:t>
      </w:r>
      <w:bookmarkEnd w:id="18"/>
    </w:p>
    <w:p>
      <w:pPr>
        <w:pStyle w:val="38"/>
        <w:numPr>
          <w:ilvl w:val="2"/>
          <w:numId w:val="3"/>
        </w:numPr>
        <w:spacing w:line="400" w:lineRule="exact"/>
        <w:ind w:firstLineChars="0"/>
        <w:rPr>
          <w:rFonts w:ascii="Times New Roman" w:hAnsi="Times New Roman"/>
        </w:rPr>
      </w:pPr>
      <w:bookmarkStart w:id="19" w:name="标准名称"/>
      <w:r>
        <w:t>《绿色建筑评价标准》GB/T 50378-2019</w:t>
      </w:r>
      <w:bookmarkEnd w:id="19"/>
    </w:p>
    <w:p>
      <w:pPr>
        <w:pStyle w:val="38"/>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8"/>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8"/>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8"/>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8"/>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8"/>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4870"/>
      <w:r>
        <w:rPr>
          <w:rFonts w:hint="eastAsia" w:ascii="黑体" w:hAnsi="黑体" w:eastAsia="黑体"/>
          <w:kern w:val="32"/>
          <w:sz w:val="28"/>
          <w:szCs w:val="28"/>
        </w:rPr>
        <w:t>评价标准</w:t>
      </w:r>
      <w:bookmarkEnd w:id="20"/>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1" w:name="标准名称1"/>
      <w:r>
        <w:t>《绿色建筑评价标准》GB/T 50378-2019</w:t>
      </w:r>
      <w:bookmarkEnd w:id="21"/>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3084"/>
      <w:r>
        <w:rPr>
          <w:rFonts w:hint="eastAsia" w:ascii="黑体" w:hAnsi="黑体" w:eastAsia="黑体"/>
          <w:kern w:val="32"/>
          <w:sz w:val="28"/>
          <w:szCs w:val="28"/>
        </w:rPr>
        <w:t>计算原理</w:t>
      </w:r>
      <w:bookmarkEnd w:id="22"/>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3" w:name="_Toc11386"/>
      <w:r>
        <w:rPr>
          <w:rFonts w:hint="eastAsia"/>
          <w:kern w:val="32"/>
          <w:sz w:val="28"/>
          <w:szCs w:val="28"/>
        </w:rPr>
        <w:t>计算参数</w:t>
      </w:r>
      <w:bookmarkEnd w:id="23"/>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4" w:name="_Toc4548"/>
      <w:r>
        <w:rPr>
          <w:rFonts w:hint="eastAsia"/>
          <w:sz w:val="24"/>
          <w:szCs w:val="24"/>
        </w:rPr>
        <w:t>渗透风量</w:t>
      </w:r>
      <w:bookmarkEnd w:id="24"/>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5" w:name="渗透风量"/>
      <w:r>
        <w:t>本项目忽略渗透风量的影响。</w:t>
      </w:r>
      <w:bookmarkEnd w:id="25"/>
    </w:p>
    <w:p>
      <w:pPr>
        <w:pStyle w:val="3"/>
        <w:rPr>
          <w:sz w:val="24"/>
          <w:szCs w:val="24"/>
        </w:rPr>
      </w:pPr>
      <w:bookmarkStart w:id="26" w:name="_Toc4852"/>
      <w:r>
        <w:rPr>
          <w:rFonts w:hint="eastAsia"/>
          <w:sz w:val="24"/>
          <w:szCs w:val="24"/>
        </w:rPr>
        <w:t>室内颗粒物源强</w:t>
      </w:r>
      <w:bookmarkEnd w:id="26"/>
    </w:p>
    <w:p>
      <w:pPr>
        <w:jc w:val="center"/>
      </w:pPr>
      <w:bookmarkStart w:id="27" w:name="室内颗粒物源强表"/>
      <w:r>
        <w:t>该项目室内颗粒物源强为0。</w:t>
      </w:r>
      <w:bookmarkEnd w:id="27"/>
    </w:p>
    <w:p>
      <w:pPr>
        <w:jc w:val="center"/>
      </w:pPr>
    </w:p>
    <w:p>
      <w:pPr>
        <w:pStyle w:val="3"/>
        <w:rPr>
          <w:sz w:val="24"/>
          <w:szCs w:val="24"/>
        </w:rPr>
      </w:pPr>
      <w:bookmarkStart w:id="28" w:name="_Toc27433"/>
      <w:r>
        <w:rPr>
          <w:rFonts w:hint="eastAsia"/>
          <w:sz w:val="24"/>
          <w:szCs w:val="24"/>
        </w:rPr>
        <w:t>室外颗粒物污染源浓度</w:t>
      </w:r>
      <w:bookmarkEnd w:id="28"/>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29" w:name="室外颗粒物逐时浓度图"/>
      <w:bookmarkEnd w:id="29"/>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0" w:name="_Toc17007"/>
      <w:r>
        <w:rPr>
          <w:rFonts w:hint="eastAsia"/>
          <w:sz w:val="24"/>
          <w:szCs w:val="24"/>
        </w:rPr>
        <w:t>房间通风净化</w:t>
      </w:r>
      <w:bookmarkEnd w:id="30"/>
    </w:p>
    <w:p>
      <w:pPr>
        <w:jc w:val="center"/>
      </w:pPr>
    </w:p>
    <w:p>
      <w:pPr>
        <w:rPr>
          <w:lang w:val="zh-CN" w:eastAsia="zh-CN"/>
        </w:rPr>
      </w:pPr>
    </w:p>
    <w:p>
      <w:pPr>
        <w:jc w:val="center"/>
      </w:pPr>
      <w:bookmarkStart w:id="31" w:name="通风净化表"/>
      <w:bookmarkEnd w:id="31"/>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1层</w:t>
            </w:r>
          </w:p>
        </w:tc>
        <w:tc>
          <w:tcPr>
            <w:vAlign w:val="center"/>
          </w:tcPr>
          <w:p>
            <w:pPr>
              <w:jc w:val="center"/>
            </w:pPr>
            <w:r>
              <w:t>1004</w:t>
            </w:r>
          </w:p>
        </w:tc>
        <w:tc>
          <w:tcPr>
            <w:vAlign w:val="center"/>
          </w:tcPr>
          <w:p>
            <w:pPr>
              <w:jc w:val="center"/>
            </w:pPr>
            <w:r>
              <w:t>门斗</w:t>
            </w:r>
          </w:p>
        </w:tc>
        <w:tc>
          <w:tcPr>
            <w:vAlign w:val="center"/>
          </w:tcPr>
          <w:p>
            <w:pPr>
              <w:jc w:val="center"/>
            </w:pPr>
            <w:r>
              <w:t>43.6</w:t>
            </w:r>
          </w:p>
        </w:tc>
        <w:tc>
          <w:tcPr>
            <w:vAlign w:val="center"/>
          </w:tcPr>
          <w:p>
            <w:pPr>
              <w:jc w:val="center"/>
            </w:pPr>
            <w:r>
              <w:t>161.4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1005</w:t>
            </w:r>
          </w:p>
        </w:tc>
        <w:tc>
          <w:tcPr>
            <w:vAlign w:val="center"/>
          </w:tcPr>
          <w:p>
            <w:pPr>
              <w:jc w:val="center"/>
            </w:pPr>
            <w:r>
              <w:t>宿舍</w:t>
            </w:r>
          </w:p>
        </w:tc>
        <w:tc>
          <w:tcPr>
            <w:vAlign w:val="center"/>
          </w:tcPr>
          <w:p>
            <w:pPr>
              <w:jc w:val="center"/>
            </w:pPr>
            <w:r>
              <w:t>35.3</w:t>
            </w:r>
          </w:p>
        </w:tc>
        <w:tc>
          <w:tcPr>
            <w:vAlign w:val="center"/>
          </w:tcPr>
          <w:p>
            <w:pPr>
              <w:jc w:val="center"/>
            </w:pPr>
            <w:r>
              <w:t>130.6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1006</w:t>
            </w:r>
          </w:p>
        </w:tc>
        <w:tc>
          <w:tcPr>
            <w:vAlign w:val="center"/>
          </w:tcPr>
          <w:p>
            <w:pPr>
              <w:jc w:val="center"/>
            </w:pPr>
            <w:r>
              <w:t>宿舍</w:t>
            </w:r>
          </w:p>
        </w:tc>
        <w:tc>
          <w:tcPr>
            <w:vAlign w:val="center"/>
          </w:tcPr>
          <w:p>
            <w:pPr>
              <w:jc w:val="center"/>
            </w:pPr>
            <w:r>
              <w:t>35.3</w:t>
            </w:r>
          </w:p>
        </w:tc>
        <w:tc>
          <w:tcPr>
            <w:vAlign w:val="center"/>
          </w:tcPr>
          <w:p>
            <w:pPr>
              <w:jc w:val="center"/>
            </w:pPr>
            <w:r>
              <w:t>130.6</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1009</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1010</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1008</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1025</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1015</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1020</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1012</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1014</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1022</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1023</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1011</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1017</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1021</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1016</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1013</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1019</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1007</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1024</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1018</w:t>
            </w:r>
          </w:p>
        </w:tc>
        <w:tc>
          <w:tcPr>
            <w:vAlign w:val="center"/>
          </w:tcPr>
          <w:p>
            <w:pPr>
              <w:jc w:val="center"/>
            </w:pPr>
            <w:r>
              <w:t>宿舍</w:t>
            </w:r>
          </w:p>
        </w:tc>
        <w:tc>
          <w:tcPr>
            <w:vAlign w:val="center"/>
          </w:tcPr>
          <w:p>
            <w:pPr>
              <w:jc w:val="center"/>
            </w:pPr>
            <w:r>
              <w:t>33.2</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1027</w:t>
            </w:r>
          </w:p>
        </w:tc>
        <w:tc>
          <w:tcPr>
            <w:vAlign w:val="center"/>
          </w:tcPr>
          <w:p>
            <w:pPr>
              <w:jc w:val="center"/>
            </w:pPr>
            <w:r>
              <w:t>宿舍</w:t>
            </w:r>
          </w:p>
        </w:tc>
        <w:tc>
          <w:tcPr>
            <w:vAlign w:val="center"/>
          </w:tcPr>
          <w:p>
            <w:pPr>
              <w:jc w:val="center"/>
            </w:pPr>
            <w:r>
              <w:t>32.1</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1026</w:t>
            </w:r>
          </w:p>
        </w:tc>
        <w:tc>
          <w:tcPr>
            <w:vAlign w:val="center"/>
          </w:tcPr>
          <w:p>
            <w:pPr>
              <w:jc w:val="center"/>
            </w:pPr>
            <w:r>
              <w:t>宿舍</w:t>
            </w:r>
          </w:p>
        </w:tc>
        <w:tc>
          <w:tcPr>
            <w:vAlign w:val="center"/>
          </w:tcPr>
          <w:p>
            <w:pPr>
              <w:jc w:val="center"/>
            </w:pPr>
            <w:r>
              <w:t>32.1</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1028</w:t>
            </w:r>
          </w:p>
        </w:tc>
        <w:tc>
          <w:tcPr>
            <w:vAlign w:val="center"/>
          </w:tcPr>
          <w:p>
            <w:pPr>
              <w:jc w:val="center"/>
            </w:pPr>
            <w:r>
              <w:t>宿舍1</w:t>
            </w:r>
          </w:p>
        </w:tc>
        <w:tc>
          <w:tcPr>
            <w:vAlign w:val="center"/>
          </w:tcPr>
          <w:p>
            <w:pPr>
              <w:jc w:val="center"/>
            </w:pPr>
            <w:r>
              <w:t>22.6</w:t>
            </w:r>
          </w:p>
        </w:tc>
        <w:tc>
          <w:tcPr>
            <w:vAlign w:val="center"/>
          </w:tcPr>
          <w:p>
            <w:pPr>
              <w:jc w:val="center"/>
            </w:pPr>
            <w:r>
              <w:t>83.5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2层</w:t>
            </w:r>
          </w:p>
        </w:tc>
        <w:tc>
          <w:tcPr>
            <w:vAlign w:val="center"/>
          </w:tcPr>
          <w:p>
            <w:pPr>
              <w:jc w:val="center"/>
            </w:pPr>
            <w:r>
              <w:t>2004</w:t>
            </w:r>
          </w:p>
        </w:tc>
        <w:tc>
          <w:tcPr>
            <w:vAlign w:val="center"/>
          </w:tcPr>
          <w:p>
            <w:pPr>
              <w:jc w:val="center"/>
            </w:pPr>
            <w:r>
              <w:t>宿舍</w:t>
            </w:r>
          </w:p>
        </w:tc>
        <w:tc>
          <w:tcPr>
            <w:vAlign w:val="center"/>
          </w:tcPr>
          <w:p>
            <w:pPr>
              <w:jc w:val="center"/>
            </w:pPr>
            <w:r>
              <w:t>31.4</w:t>
            </w:r>
          </w:p>
        </w:tc>
        <w:tc>
          <w:tcPr>
            <w:vAlign w:val="center"/>
          </w:tcPr>
          <w:p>
            <w:pPr>
              <w:jc w:val="center"/>
            </w:pPr>
            <w:r>
              <w:t>130.6</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2005</w:t>
            </w:r>
          </w:p>
        </w:tc>
        <w:tc>
          <w:tcPr>
            <w:vAlign w:val="center"/>
          </w:tcPr>
          <w:p>
            <w:pPr>
              <w:jc w:val="center"/>
            </w:pPr>
            <w:r>
              <w:t>宿舍</w:t>
            </w:r>
          </w:p>
        </w:tc>
        <w:tc>
          <w:tcPr>
            <w:vAlign w:val="center"/>
          </w:tcPr>
          <w:p>
            <w:pPr>
              <w:jc w:val="center"/>
            </w:pPr>
            <w:r>
              <w:t>31.4</w:t>
            </w:r>
          </w:p>
        </w:tc>
        <w:tc>
          <w:tcPr>
            <w:vAlign w:val="center"/>
          </w:tcPr>
          <w:p>
            <w:pPr>
              <w:jc w:val="center"/>
            </w:pPr>
            <w:r>
              <w:t>130.6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2007</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2012</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2018</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2016</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2017</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2011</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2013</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2014</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2024</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2020</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2006</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2022</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2008</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2019</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2021</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2015</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2010</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2023</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2009</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2027</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2028</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2025</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2026</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2029</w:t>
            </w:r>
          </w:p>
        </w:tc>
        <w:tc>
          <w:tcPr>
            <w:vAlign w:val="center"/>
          </w:tcPr>
          <w:p>
            <w:pPr>
              <w:jc w:val="center"/>
            </w:pPr>
            <w:r>
              <w:t>宿舍1</w:t>
            </w:r>
          </w:p>
        </w:tc>
        <w:tc>
          <w:tcPr>
            <w:vAlign w:val="center"/>
          </w:tcPr>
          <w:p>
            <w:pPr>
              <w:jc w:val="center"/>
            </w:pPr>
            <w:r>
              <w:t>24.6</w:t>
            </w:r>
          </w:p>
        </w:tc>
        <w:tc>
          <w:tcPr>
            <w:vAlign w:val="center"/>
          </w:tcPr>
          <w:p>
            <w:pPr>
              <w:jc w:val="center"/>
            </w:pPr>
            <w:r>
              <w:t>102.3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3~5层</w:t>
            </w:r>
          </w:p>
        </w:tc>
        <w:tc>
          <w:tcPr>
            <w:vAlign w:val="center"/>
          </w:tcPr>
          <w:p>
            <w:pPr>
              <w:jc w:val="center"/>
            </w:pPr>
            <w:r>
              <w:t>3004</w:t>
            </w:r>
          </w:p>
        </w:tc>
        <w:tc>
          <w:tcPr>
            <w:vAlign w:val="center"/>
          </w:tcPr>
          <w:p>
            <w:pPr>
              <w:jc w:val="center"/>
            </w:pPr>
            <w:r>
              <w:t>宿舍</w:t>
            </w:r>
          </w:p>
        </w:tc>
        <w:tc>
          <w:tcPr>
            <w:vAlign w:val="center"/>
          </w:tcPr>
          <w:p>
            <w:pPr>
              <w:jc w:val="center"/>
            </w:pPr>
            <w:r>
              <w:t>31.4</w:t>
            </w:r>
          </w:p>
        </w:tc>
        <w:tc>
          <w:tcPr>
            <w:vAlign w:val="center"/>
          </w:tcPr>
          <w:p>
            <w:pPr>
              <w:jc w:val="center"/>
            </w:pPr>
            <w:r>
              <w:t>130.6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3005</w:t>
            </w:r>
          </w:p>
        </w:tc>
        <w:tc>
          <w:tcPr>
            <w:vAlign w:val="center"/>
          </w:tcPr>
          <w:p>
            <w:pPr>
              <w:jc w:val="center"/>
            </w:pPr>
            <w:r>
              <w:t>宿舍</w:t>
            </w:r>
          </w:p>
        </w:tc>
        <w:tc>
          <w:tcPr>
            <w:vAlign w:val="center"/>
          </w:tcPr>
          <w:p>
            <w:pPr>
              <w:jc w:val="center"/>
            </w:pPr>
            <w:r>
              <w:t>31.4</w:t>
            </w:r>
          </w:p>
        </w:tc>
        <w:tc>
          <w:tcPr>
            <w:vAlign w:val="center"/>
          </w:tcPr>
          <w:p>
            <w:pPr>
              <w:jc w:val="center"/>
            </w:pPr>
            <w:r>
              <w:t>130.6</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3006</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3012</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3024</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3014</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3011</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3009</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3010</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3013</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3008</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3007</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3017</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3015</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3018</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3020</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3016</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3022</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3019</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3023</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3021</w:t>
            </w:r>
          </w:p>
        </w:tc>
        <w:tc>
          <w:tcPr>
            <w:vAlign w:val="center"/>
          </w:tcPr>
          <w:p>
            <w:pPr>
              <w:jc w:val="center"/>
            </w:pPr>
            <w:r>
              <w:t>宿舍</w:t>
            </w:r>
          </w:p>
        </w:tc>
        <w:tc>
          <w:tcPr>
            <w:vAlign w:val="center"/>
          </w:tcPr>
          <w:p>
            <w:pPr>
              <w:jc w:val="center"/>
            </w:pPr>
            <w:r>
              <w:t>29.5</w:t>
            </w:r>
          </w:p>
        </w:tc>
        <w:tc>
          <w:tcPr>
            <w:vAlign w:val="center"/>
          </w:tcPr>
          <w:p>
            <w:pPr>
              <w:jc w:val="center"/>
            </w:pPr>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3028</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3025</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3026</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3027</w:t>
            </w:r>
          </w:p>
        </w:tc>
        <w:tc>
          <w:tcPr>
            <w:vAlign w:val="center"/>
          </w:tcPr>
          <w:p>
            <w:pPr>
              <w:jc w:val="center"/>
            </w:pPr>
            <w:r>
              <w:t>宿舍</w:t>
            </w:r>
          </w:p>
        </w:tc>
        <w:tc>
          <w:tcPr>
            <w:vAlign w:val="center"/>
          </w:tcPr>
          <w:p>
            <w:pPr>
              <w:jc w:val="center"/>
            </w:pPr>
            <w:r>
              <w:t>28.6</w:t>
            </w:r>
          </w:p>
        </w:tc>
        <w:tc>
          <w:tcPr>
            <w:vAlign w:val="center"/>
          </w:tcPr>
          <w:p>
            <w:pPr>
              <w:jc w:val="center"/>
            </w:pPr>
            <w:r>
              <w:t>119.0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3029</w:t>
            </w:r>
          </w:p>
        </w:tc>
        <w:tc>
          <w:tcPr>
            <w:vAlign w:val="center"/>
          </w:tcPr>
          <w:p>
            <w:pPr>
              <w:jc w:val="center"/>
            </w:pPr>
            <w:r>
              <w:t>宿舍1</w:t>
            </w:r>
          </w:p>
        </w:tc>
        <w:tc>
          <w:tcPr>
            <w:vAlign w:val="center"/>
          </w:tcPr>
          <w:p>
            <w:pPr>
              <w:jc w:val="center"/>
            </w:pPr>
            <w:r>
              <w:t>24.6</w:t>
            </w:r>
          </w:p>
        </w:tc>
        <w:tc>
          <w:tcPr>
            <w:vAlign w:val="center"/>
          </w:tcPr>
          <w:p>
            <w:pPr>
              <w:jc w:val="center"/>
            </w:pPr>
            <w:r>
              <w:t>102.3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6层</w:t>
            </w:r>
          </w:p>
        </w:tc>
        <w:tc>
          <w:tcPr>
            <w:vAlign w:val="center"/>
          </w:tcPr>
          <w:p>
            <w:pPr>
              <w:jc w:val="center"/>
            </w:pPr>
            <w:r>
              <w:t>6001</w:t>
            </w:r>
          </w:p>
        </w:tc>
        <w:tc>
          <w:tcPr>
            <w:vAlign w:val="center"/>
          </w:tcPr>
          <w:p>
            <w:pPr>
              <w:jc w:val="center"/>
            </w:pPr>
            <w:r>
              <w:t>空房间</w:t>
            </w:r>
          </w:p>
        </w:tc>
        <w:tc>
          <w:tcPr>
            <w:vAlign w:val="center"/>
          </w:tcPr>
          <w:p>
            <w:pPr>
              <w:jc w:val="center"/>
            </w:pPr>
            <w:r>
              <w:t>145.3</w:t>
            </w:r>
          </w:p>
        </w:tc>
        <w:tc>
          <w:tcPr>
            <w:vAlign w:val="center"/>
          </w:tcPr>
          <w:p>
            <w:pPr>
              <w:jc w:val="center"/>
            </w:pPr>
            <w:r>
              <w:t>558.7</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2" w:name="_Toc857"/>
      <w:r>
        <w:rPr>
          <w:rFonts w:hint="eastAsia" w:ascii="黑体" w:hAnsi="黑体" w:eastAsia="黑体"/>
          <w:kern w:val="32"/>
          <w:sz w:val="28"/>
          <w:szCs w:val="28"/>
        </w:rPr>
        <w:t>计算结果</w:t>
      </w:r>
      <w:bookmarkEnd w:id="32"/>
    </w:p>
    <w:p>
      <w:pPr>
        <w:pStyle w:val="3"/>
        <w:rPr>
          <w:sz w:val="24"/>
        </w:rPr>
      </w:pPr>
      <w:bookmarkStart w:id="33" w:name="_Toc31000"/>
      <w:r>
        <w:rPr>
          <w:rFonts w:hint="eastAsia"/>
          <w:sz w:val="24"/>
          <w:lang w:eastAsia="zh-CN"/>
        </w:rPr>
        <w:t>颗粒物年均值</w:t>
      </w:r>
      <w:bookmarkEnd w:id="33"/>
    </w:p>
    <w:p>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1层</w:t>
            </w:r>
          </w:p>
        </w:tc>
        <w:tc>
          <w:tcPr>
            <w:vAlign w:val="center"/>
          </w:tcPr>
          <w:p>
            <w:pPr>
              <w:jc w:val="center"/>
            </w:pPr>
            <w:r>
              <w:t>1004</w:t>
            </w:r>
          </w:p>
        </w:tc>
        <w:tc>
          <w:tcPr>
            <w:vAlign w:val="center"/>
          </w:tcPr>
          <w:p>
            <w:pPr>
              <w:jc w:val="center"/>
            </w:pPr>
            <w:r>
              <w:t>门斗</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1005</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1006</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1009</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1010</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1008</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1025</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1015</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1020</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1012</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1014</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1022</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1023</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1011</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1017</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1021</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1016</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1013</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1019</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1007</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1024</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1018</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1027</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1026</w:t>
            </w:r>
          </w:p>
        </w:tc>
        <w:tc>
          <w:tcPr>
            <w:vAlign w:val="center"/>
          </w:tcPr>
          <w:p>
            <w:pPr>
              <w:jc w:val="center"/>
            </w:pPr>
            <w:r>
              <w:t>宿舍</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1028</w:t>
            </w:r>
          </w:p>
        </w:tc>
        <w:tc>
          <w:tcPr>
            <w:vAlign w:val="center"/>
          </w:tcPr>
          <w:p>
            <w:pPr>
              <w:jc w:val="center"/>
            </w:pPr>
            <w:r>
              <w:t>宿舍1</w:t>
            </w:r>
          </w:p>
        </w:tc>
        <w:tc>
          <w:tcPr>
            <w:vAlign w:val="center"/>
          </w:tcPr>
          <w:p>
            <w:pPr>
              <w:jc w:val="center"/>
            </w:pPr>
            <w:r>
              <w:t>10</w:t>
            </w:r>
          </w:p>
        </w:tc>
        <w:tc>
          <w:tcPr>
            <w:vAlign w:val="center"/>
          </w:tcPr>
          <w:p>
            <w:pPr>
              <w:jc w:val="center"/>
            </w:pPr>
            <w:r>
              <w:t>21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2层</w:t>
            </w:r>
          </w:p>
        </w:tc>
        <w:tc>
          <w:tcPr>
            <w:vAlign w:val="center"/>
          </w:tcPr>
          <w:p>
            <w:pPr>
              <w:jc w:val="center"/>
            </w:pPr>
            <w:r>
              <w:t>2004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2012</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2011</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2013</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2020</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2022</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2019</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2021</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2010</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2023</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2009</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2029</w:t>
            </w:r>
          </w:p>
        </w:tc>
        <w:tc>
          <w:tcPr>
            <w:vAlign w:val="center"/>
          </w:tcPr>
          <w:p>
            <w:pPr>
              <w:jc w:val="center"/>
            </w:pPr>
            <w:r>
              <w:t>宿舍1</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3~5层</w:t>
            </w:r>
          </w:p>
        </w:tc>
        <w:tc>
          <w:tcPr>
            <w:vAlign w:val="center"/>
          </w:tcPr>
          <w:p>
            <w:pPr>
              <w:jc w:val="center"/>
            </w:pPr>
            <w:r>
              <w:t>3004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3012</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3014</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3011</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3009</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3010</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3013</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3020</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3022</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3019</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3023</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3021</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3028</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3025</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3026</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3027</w:t>
            </w:r>
          </w:p>
        </w:tc>
        <w:tc>
          <w:tcPr>
            <w:vAlign w:val="center"/>
          </w:tcPr>
          <w:p>
            <w:pPr>
              <w:jc w:val="center"/>
            </w:pPr>
            <w:r>
              <w:t>宿舍</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3029</w:t>
            </w:r>
          </w:p>
        </w:tc>
        <w:tc>
          <w:tcPr>
            <w:vAlign w:val="center"/>
          </w:tcPr>
          <w:p>
            <w:pPr>
              <w:jc w:val="center"/>
            </w:pPr>
            <w:r>
              <w:t>宿舍1</w:t>
            </w:r>
          </w:p>
        </w:tc>
        <w:tc>
          <w:tcPr>
            <w:vAlign w:val="center"/>
          </w:tcPr>
          <w:p>
            <w:pPr>
              <w:jc w:val="center"/>
            </w:pPr>
            <w:r>
              <w:t>9</w:t>
            </w:r>
          </w:p>
        </w:tc>
        <w:tc>
          <w:tcPr>
            <w:vAlign w:val="center"/>
          </w:tcPr>
          <w:p>
            <w:pPr>
              <w:jc w:val="center"/>
            </w:pPr>
            <w:r>
              <w:t>19</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6层</w:t>
            </w:r>
          </w:p>
        </w:tc>
        <w:tc>
          <w:tcPr>
            <w:vAlign w:val="center"/>
          </w:tcPr>
          <w:p>
            <w:pPr>
              <w:jc w:val="center"/>
            </w:pPr>
            <w:r>
              <w:t>6001</w:t>
            </w:r>
          </w:p>
        </w:tc>
        <w:tc>
          <w:tcPr>
            <w:vAlign w:val="center"/>
          </w:tcPr>
          <w:p>
            <w:pPr>
              <w:jc w:val="center"/>
            </w:pPr>
            <w:r>
              <w:t>空房间</w:t>
            </w:r>
          </w:p>
        </w:tc>
        <w:tc>
          <w:tcPr>
            <w:vAlign w:val="center"/>
          </w:tcPr>
          <w:p>
            <w:pPr>
              <w:jc w:val="center"/>
            </w:pPr>
            <w:r>
              <w:t>10</w:t>
            </w:r>
          </w:p>
        </w:tc>
        <w:tc>
          <w:tcPr>
            <w:vAlign w:val="center"/>
          </w:tcPr>
          <w:p>
            <w:pPr>
              <w:jc w:val="center"/>
            </w:pPr>
            <w:r>
              <w:t>20</w:t>
            </w:r>
          </w:p>
        </w:tc>
        <w:tc>
          <w:tcPr>
            <w:vAlign w:val="center"/>
          </w:tcPr>
          <w:p>
            <w:pPr>
              <w:jc w:val="center"/>
            </w:pPr>
            <w:r>
              <w:rPr>
                <w:b/>
              </w:rPr>
              <w:t>达标</w:t>
            </w:r>
          </w:p>
        </w:tc>
      </w:tr>
    </w:tbl>
    <w:p>
      <w:pPr>
        <w:jc w:val="center"/>
        <w:rPr>
          <w:b/>
        </w:rPr>
      </w:pPr>
      <w:bookmarkStart w:id="34" w:name="室内颗粒物达标判定表"/>
      <w:bookmarkEnd w:id="34"/>
    </w:p>
    <w:p>
      <w:pPr>
        <w:jc w:val="center"/>
        <w:rPr>
          <w:b/>
        </w:rPr>
      </w:pPr>
    </w:p>
    <w:p>
      <w:pPr>
        <w:jc w:val="center"/>
        <w:rPr>
          <w:b/>
        </w:rPr>
      </w:pPr>
      <w:bookmarkStart w:id="35" w:name="颗粒物达标判定图"/>
      <w:bookmarkEnd w:id="35"/>
      <w:r>
        <w:drawing>
          <wp:inline distT="0" distB="0" distL="0" distR="0">
            <wp:extent cx="5667375" cy="34385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9"/>
                    <a:stretch>
                      <a:fillRect/>
                    </a:stretch>
                  </pic:blipFill>
                  <pic:spPr>
                    <a:xfrm>
                      <a:off x="0" y="0"/>
                      <a:ext cx="5667375" cy="34385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pStyle w:val="3"/>
        <w:rPr>
          <w:sz w:val="24"/>
          <w:lang w:eastAsia="zh-CN"/>
        </w:rPr>
      </w:pPr>
      <w:bookmarkStart w:id="36" w:name="_Toc2130"/>
      <w:r>
        <w:rPr>
          <w:rFonts w:hint="eastAsia"/>
          <w:sz w:val="24"/>
          <w:lang w:eastAsia="zh-CN"/>
        </w:rPr>
        <w:t>颗粒物日均值</w:t>
      </w:r>
      <w:bookmarkEnd w:id="36"/>
    </w:p>
    <w:p>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rPr>
        <w:t>日平均浓度进行计算和达标判定，结果如下：</w:t>
      </w:r>
    </w:p>
    <w:p>
      <w:pPr>
        <w:ind w:left="576"/>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1层</w:t>
            </w:r>
          </w:p>
        </w:tc>
        <w:tc>
          <w:tcPr>
            <w:vAlign w:val="center"/>
          </w:tcPr>
          <w:p>
            <w:pPr>
              <w:jc w:val="center"/>
            </w:pPr>
            <w:r>
              <w:t>1004</w:t>
            </w:r>
          </w:p>
        </w:tc>
        <w:tc>
          <w:tcPr>
            <w:vAlign w:val="center"/>
          </w:tcPr>
          <w:p>
            <w:pPr>
              <w:jc w:val="center"/>
            </w:pPr>
            <w:r>
              <w:t>门斗</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1005</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1006</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1009</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1010</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1008</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1025</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1015</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1020</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1012</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1014</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1022</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1023</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1011</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1017</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1021</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1016</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1013</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1019</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1007</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1024</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1018</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1027</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1026</w:t>
            </w:r>
          </w:p>
        </w:tc>
        <w:tc>
          <w:tcPr>
            <w:vAlign w:val="center"/>
          </w:tcPr>
          <w:p>
            <w:pPr>
              <w:jc w:val="center"/>
            </w:pPr>
            <w:r>
              <w:t>宿舍</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1层</w:t>
            </w:r>
          </w:p>
        </w:tc>
        <w:tc>
          <w:tcPr>
            <w:vAlign w:val="center"/>
          </w:tcPr>
          <w:p>
            <w:pPr>
              <w:jc w:val="center"/>
            </w:pPr>
            <w:r>
              <w:t>1028</w:t>
            </w:r>
          </w:p>
        </w:tc>
        <w:tc>
          <w:tcPr>
            <w:vAlign w:val="center"/>
          </w:tcPr>
          <w:p>
            <w:pPr>
              <w:jc w:val="center"/>
            </w:pPr>
            <w:r>
              <w:t>宿舍1</w:t>
            </w:r>
          </w:p>
        </w:tc>
        <w:tc>
          <w:tcPr>
            <w:vAlign w:val="center"/>
          </w:tcPr>
          <w:p>
            <w:pPr>
              <w:jc w:val="center"/>
            </w:pPr>
            <w:r>
              <w:t>0.047</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2层</w:t>
            </w:r>
          </w:p>
        </w:tc>
        <w:tc>
          <w:tcPr>
            <w:vAlign w:val="center"/>
          </w:tcPr>
          <w:p>
            <w:pPr>
              <w:jc w:val="center"/>
            </w:pPr>
            <w:r>
              <w:t>2004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2012</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2011</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2013</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2020</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2022</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2019</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2021</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2010</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2023</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2009</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2层</w:t>
            </w:r>
          </w:p>
        </w:tc>
        <w:tc>
          <w:tcPr>
            <w:vAlign w:val="center"/>
          </w:tcPr>
          <w:p>
            <w:pPr>
              <w:jc w:val="center"/>
            </w:pPr>
            <w:r>
              <w:t>2029</w:t>
            </w:r>
          </w:p>
        </w:tc>
        <w:tc>
          <w:tcPr>
            <w:vAlign w:val="center"/>
          </w:tcPr>
          <w:p>
            <w:pPr>
              <w:jc w:val="center"/>
            </w:pPr>
            <w:r>
              <w:t>宿舍1</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3~5层</w:t>
            </w:r>
          </w:p>
        </w:tc>
        <w:tc>
          <w:tcPr>
            <w:vAlign w:val="center"/>
          </w:tcPr>
          <w:p>
            <w:pPr>
              <w:jc w:val="center"/>
            </w:pPr>
            <w:r>
              <w:t>3004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3012</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3014</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3011</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3009</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3010</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3013</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3007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3020</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3022</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3019</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3023</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3021</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3028</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3025</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3026</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3027</w:t>
            </w:r>
          </w:p>
        </w:tc>
        <w:tc>
          <w:tcPr>
            <w:vAlign w:val="center"/>
          </w:tcPr>
          <w:p>
            <w:pPr>
              <w:jc w:val="center"/>
            </w:pPr>
            <w:r>
              <w:t>宿舍</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3~5层</w:t>
            </w:r>
          </w:p>
        </w:tc>
        <w:tc>
          <w:tcPr>
            <w:vAlign w:val="center"/>
          </w:tcPr>
          <w:p>
            <w:pPr>
              <w:jc w:val="center"/>
            </w:pPr>
            <w:r>
              <w:t>3029</w:t>
            </w:r>
          </w:p>
        </w:tc>
        <w:tc>
          <w:tcPr>
            <w:vAlign w:val="center"/>
          </w:tcPr>
          <w:p>
            <w:pPr>
              <w:jc w:val="center"/>
            </w:pPr>
            <w:r>
              <w:t>宿舍1</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CellMar>
            <w:top w:w="0" w:type="dxa"/>
            <w:left w:w="108" w:type="dxa"/>
            <w:bottom w:w="0" w:type="dxa"/>
            <w:right w:w="108" w:type="dxa"/>
          </w:tblCellMar>
        </w:tblPrEx>
        <w:tc>
          <w:tcPr>
            <w:vAlign w:val="center"/>
          </w:tcPr>
          <w:p>
            <w:pPr>
              <w:jc w:val="center"/>
            </w:pPr>
            <w:r>
              <w:t>6层</w:t>
            </w:r>
          </w:p>
        </w:tc>
        <w:tc>
          <w:tcPr>
            <w:vAlign w:val="center"/>
          </w:tcPr>
          <w:p>
            <w:pPr>
              <w:jc w:val="center"/>
            </w:pPr>
            <w:r>
              <w:t>6001</w:t>
            </w:r>
          </w:p>
        </w:tc>
        <w:tc>
          <w:tcPr>
            <w:vAlign w:val="center"/>
          </w:tcPr>
          <w:p>
            <w:pPr>
              <w:jc w:val="center"/>
            </w:pPr>
            <w:r>
              <w:t>空房间</w:t>
            </w:r>
          </w:p>
        </w:tc>
        <w:tc>
          <w:tcPr>
            <w:vAlign w:val="center"/>
          </w:tcPr>
          <w:p>
            <w:pPr>
              <w:jc w:val="center"/>
            </w:pPr>
            <w:r>
              <w:t>0.046</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31602"/>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PM2.5年均浓度10μg/m³
PM10年均浓度21μg/m³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VENT2023</w:t>
            </w:r>
          </w:sdtContent>
        </w:sdt>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useFELayout/>
    <w:compatSetting w:name="compatibilityMode" w:uri="http://schemas.microsoft.com/office/word" w:val="12"/>
  </w:compat>
  <w:docVars>
    <w:docVar w:name="commondata" w:val="eyJoZGlkIjoiZWM4ZTExOWNlMTYwMjdiZWM5ZTUxOWY5MDVmZWQzNzkifQ=="/>
  </w:docVars>
  <w:rsids>
    <w:rsidRoot w:val="00217F62"/>
    <w:rsid w:val="001915A3"/>
    <w:rsid w:val="00217F62"/>
    <w:rsid w:val="00A906D8"/>
    <w:rsid w:val="00AB5A74"/>
    <w:rsid w:val="00F071AE"/>
    <w:rsid w:val="03F24475"/>
    <w:rsid w:val="0A157CFC"/>
    <w:rsid w:val="36486F6A"/>
    <w:rsid w:val="3C126FC3"/>
    <w:rsid w:val="639B655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8"/>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9"/>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2"/>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3"/>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4"/>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5"/>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6"/>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1"/>
    <w:semiHidden/>
    <w:unhideWhenUsed/>
    <w:uiPriority w:val="99"/>
    <w:rPr>
      <w:sz w:val="20"/>
      <w:szCs w:val="20"/>
    </w:rPr>
  </w:style>
  <w:style w:type="paragraph" w:styleId="12">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3">
    <w:name w:val="toc 3"/>
    <w:basedOn w:val="1"/>
    <w:next w:val="1"/>
    <w:qFormat/>
    <w:uiPriority w:val="39"/>
    <w:pPr>
      <w:widowControl/>
      <w:ind w:left="840" w:leftChars="400"/>
    </w:pPr>
    <w:rPr>
      <w:rFonts w:ascii="Times New Roman" w:hAnsi="Times New Roman" w:cs="Times New Roman"/>
      <w:szCs w:val="24"/>
    </w:rPr>
  </w:style>
  <w:style w:type="paragraph" w:styleId="14">
    <w:name w:val="Balloon Text"/>
    <w:basedOn w:val="1"/>
    <w:link w:val="39"/>
    <w:semiHidden/>
    <w:unhideWhenUsed/>
    <w:qFormat/>
    <w:uiPriority w:val="99"/>
    <w:rPr>
      <w:sz w:val="18"/>
      <w:szCs w:val="18"/>
    </w:rPr>
  </w:style>
  <w:style w:type="paragraph" w:styleId="15">
    <w:name w:val="footer"/>
    <w:basedOn w:val="1"/>
    <w:link w:val="26"/>
    <w:unhideWhenUsed/>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pPr>
    <w:rPr>
      <w:rFonts w:ascii="Times New Roman" w:hAnsi="Times New Roman" w:cs="Times New Roman"/>
      <w:szCs w:val="24"/>
    </w:rPr>
  </w:style>
  <w:style w:type="paragraph" w:styleId="18">
    <w:name w:val="toc 2"/>
    <w:basedOn w:val="1"/>
    <w:next w:val="1"/>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2"/>
    <w:semiHidden/>
    <w:unhideWhenUsed/>
    <w:qFormat/>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customStyle="1" w:styleId="25">
    <w:name w:val="页眉 Char"/>
    <w:basedOn w:val="22"/>
    <w:link w:val="16"/>
    <w:qFormat/>
    <w:uiPriority w:val="0"/>
    <w:rPr>
      <w:sz w:val="18"/>
      <w:szCs w:val="18"/>
    </w:rPr>
  </w:style>
  <w:style w:type="character" w:customStyle="1" w:styleId="26">
    <w:name w:val="页脚 Char"/>
    <w:basedOn w:val="22"/>
    <w:link w:val="15"/>
    <w:qFormat/>
    <w:uiPriority w:val="99"/>
    <w:rPr>
      <w:sz w:val="18"/>
      <w:szCs w:val="18"/>
    </w:rPr>
  </w:style>
  <w:style w:type="character" w:customStyle="1" w:styleId="27">
    <w:name w:val="标题 2 字符"/>
    <w:basedOn w:val="22"/>
    <w:semiHidden/>
    <w:qFormat/>
    <w:uiPriority w:val="9"/>
    <w:rPr>
      <w:rFonts w:asciiTheme="majorHAnsi" w:hAnsiTheme="majorHAnsi" w:eastAsiaTheme="majorEastAsia" w:cstheme="majorBidi"/>
      <w:b/>
      <w:bCs/>
      <w:sz w:val="32"/>
      <w:szCs w:val="32"/>
    </w:rPr>
  </w:style>
  <w:style w:type="character" w:customStyle="1" w:styleId="28">
    <w:name w:val="标题 3 Char"/>
    <w:basedOn w:val="22"/>
    <w:link w:val="4"/>
    <w:qFormat/>
    <w:uiPriority w:val="0"/>
    <w:rPr>
      <w:rFonts w:ascii="Times New Roman" w:hAnsi="Times New Roman" w:eastAsia="黑体" w:cs="Times New Roman"/>
      <w:b/>
      <w:bCs/>
      <w:sz w:val="28"/>
      <w:szCs w:val="24"/>
      <w:lang w:val="zh-CN" w:eastAsia="zh-CN"/>
    </w:rPr>
  </w:style>
  <w:style w:type="character" w:customStyle="1" w:styleId="29">
    <w:name w:val="标题 4 Char"/>
    <w:basedOn w:val="22"/>
    <w:link w:val="5"/>
    <w:qFormat/>
    <w:uiPriority w:val="0"/>
    <w:rPr>
      <w:rFonts w:ascii="Arial" w:hAnsi="Arial" w:eastAsia="黑体" w:cs="Times New Roman"/>
      <w:b/>
      <w:bCs/>
      <w:sz w:val="24"/>
      <w:szCs w:val="28"/>
    </w:rPr>
  </w:style>
  <w:style w:type="character" w:customStyle="1" w:styleId="30">
    <w:name w:val="标题 2 Char"/>
    <w:link w:val="3"/>
    <w:qFormat/>
    <w:uiPriority w:val="0"/>
    <w:rPr>
      <w:rFonts w:ascii="Arial" w:hAnsi="Arial" w:eastAsia="黑体" w:cs="Times New Roman"/>
      <w:b/>
      <w:bCs/>
      <w:sz w:val="30"/>
      <w:szCs w:val="32"/>
      <w:lang w:val="zh-CN" w:eastAsia="zh-CN"/>
    </w:rPr>
  </w:style>
  <w:style w:type="character" w:customStyle="1" w:styleId="31">
    <w:name w:val="标题 1 Char"/>
    <w:basedOn w:val="22"/>
    <w:link w:val="2"/>
    <w:qFormat/>
    <w:uiPriority w:val="9"/>
    <w:rPr>
      <w:b/>
      <w:bCs/>
      <w:kern w:val="44"/>
      <w:sz w:val="44"/>
      <w:szCs w:val="44"/>
    </w:rPr>
  </w:style>
  <w:style w:type="character" w:customStyle="1" w:styleId="32">
    <w:name w:val="标题 5 Char"/>
    <w:basedOn w:val="22"/>
    <w:link w:val="6"/>
    <w:qFormat/>
    <w:uiPriority w:val="0"/>
    <w:rPr>
      <w:rFonts w:ascii="Arial" w:hAnsi="Arial" w:eastAsia="黑体" w:cs="Times New Roman"/>
      <w:b/>
      <w:sz w:val="28"/>
      <w:szCs w:val="28"/>
      <w:lang w:val="zh-CN" w:eastAsia="zh-CN"/>
    </w:rPr>
  </w:style>
  <w:style w:type="character" w:customStyle="1" w:styleId="33">
    <w:name w:val="标题 6 Char"/>
    <w:basedOn w:val="22"/>
    <w:link w:val="7"/>
    <w:qFormat/>
    <w:uiPriority w:val="0"/>
    <w:rPr>
      <w:rFonts w:ascii="Arial" w:hAnsi="Arial" w:eastAsia="黑体" w:cs="Times New Roman"/>
      <w:b/>
      <w:bCs/>
      <w:sz w:val="24"/>
      <w:szCs w:val="24"/>
    </w:rPr>
  </w:style>
  <w:style w:type="character" w:customStyle="1" w:styleId="34">
    <w:name w:val="标题 7 Char"/>
    <w:basedOn w:val="22"/>
    <w:link w:val="8"/>
    <w:qFormat/>
    <w:uiPriority w:val="0"/>
    <w:rPr>
      <w:rFonts w:ascii="Times New Roman" w:hAnsi="Times New Roman" w:eastAsia="宋体" w:cs="Times New Roman"/>
      <w:b/>
      <w:bCs/>
      <w:sz w:val="24"/>
      <w:szCs w:val="24"/>
    </w:rPr>
  </w:style>
  <w:style w:type="character" w:customStyle="1" w:styleId="35">
    <w:name w:val="标题 8 Char"/>
    <w:basedOn w:val="22"/>
    <w:link w:val="9"/>
    <w:qFormat/>
    <w:uiPriority w:val="0"/>
    <w:rPr>
      <w:rFonts w:ascii="Arial" w:hAnsi="Arial" w:eastAsia="黑体" w:cs="Times New Roman"/>
      <w:sz w:val="24"/>
      <w:szCs w:val="24"/>
    </w:rPr>
  </w:style>
  <w:style w:type="character" w:customStyle="1" w:styleId="36">
    <w:name w:val="标题 9 Char"/>
    <w:basedOn w:val="22"/>
    <w:link w:val="10"/>
    <w:qFormat/>
    <w:uiPriority w:val="0"/>
    <w:rPr>
      <w:rFonts w:ascii="Arial" w:hAnsi="Arial" w:eastAsia="黑体" w:cs="Times New Roman"/>
      <w:szCs w:val="21"/>
    </w:rPr>
  </w:style>
  <w:style w:type="paragraph" w:customStyle="1" w:styleId="37">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8">
    <w:name w:val="列出段落1"/>
    <w:basedOn w:val="1"/>
    <w:qFormat/>
    <w:uiPriority w:val="34"/>
    <w:pPr>
      <w:widowControl/>
      <w:ind w:left="420" w:firstLine="420" w:firstLineChars="200"/>
    </w:pPr>
    <w:rPr>
      <w:rFonts w:ascii="Calibri" w:hAnsi="Calibri" w:cs="Times New Roman"/>
    </w:rPr>
  </w:style>
  <w:style w:type="character" w:customStyle="1" w:styleId="39">
    <w:name w:val="批注框文本 Char"/>
    <w:basedOn w:val="22"/>
    <w:link w:val="14"/>
    <w:semiHidden/>
    <w:qFormat/>
    <w:uiPriority w:val="99"/>
    <w:rPr>
      <w:sz w:val="18"/>
      <w:szCs w:val="18"/>
    </w:rPr>
  </w:style>
  <w:style w:type="paragraph" w:styleId="40">
    <w:name w:val="List Paragraph"/>
    <w:basedOn w:val="1"/>
    <w:qFormat/>
    <w:uiPriority w:val="34"/>
    <w:pPr>
      <w:ind w:firstLine="420" w:firstLineChars="200"/>
    </w:pPr>
  </w:style>
  <w:style w:type="character" w:customStyle="1" w:styleId="41">
    <w:name w:val="批注文字 Char"/>
    <w:basedOn w:val="22"/>
    <w:link w:val="11"/>
    <w:semiHidden/>
    <w:qFormat/>
    <w:uiPriority w:val="99"/>
    <w:rPr>
      <w:sz w:val="20"/>
      <w:szCs w:val="20"/>
    </w:rPr>
  </w:style>
  <w:style w:type="character" w:customStyle="1" w:styleId="42">
    <w:name w:val="批注主题 Char"/>
    <w:basedOn w:val="41"/>
    <w:link w:val="1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wmf"/><Relationship Id="rId17" Type="http://schemas.openxmlformats.org/officeDocument/2006/relationships/oleObject" Target="embeddings/oleObject1.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绿色建筑颗粒物预评价报告书.dotx</Template>
  <Company>Microsoft</Company>
  <Pages>7</Pages>
  <Words>479</Words>
  <Characters>2733</Characters>
  <Lines>22</Lines>
  <Paragraphs>6</Paragraphs>
  <TotalTime>1</TotalTime>
  <ScaleCrop>false</ScaleCrop>
  <LinksUpToDate>false</LinksUpToDate>
  <CharactersWithSpaces>3206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2021-08-20T05:58:00Z</dcterms:created>
  <dc:creator>sware</dc:creator>
  <cp:lastModifiedBy>二玲</cp:lastModifiedBy>
  <dcterms:modified xsi:type="dcterms:W3CDTF">2023-11-20T09:05:42Z</dcterms:modified>
  <dc:title>绿色建筑颗粒物预评价报告书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08FCCBBBA11042368276E82799B42807_12</vt:lpwstr>
  </property>
</Properties>
</file>