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7.2.16 建筑装修选用工业化内装部品。（总分8分）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tbl>
      <w:tblPr>
        <w:tblStyle w:val="7"/>
        <w:tblW w:w="83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3380"/>
        <w:gridCol w:w="2127"/>
        <w:gridCol w:w="1134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建筑装修选用工业化内装部品占同类部品用量比例达到 50% 以上的部品种类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 1 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 3 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 3 种以上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pStyle w:val="14"/>
        <w:numPr>
          <w:ilvl w:val="0"/>
          <w:numId w:val="2"/>
        </w:numPr>
        <w:spacing w:before="100" w:line="288" w:lineRule="auto"/>
        <w:ind w:firstLineChars="0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eastAsiaTheme="minorEastAsia"/>
          <w:b/>
        </w:rPr>
        <w:t>工业化内装部品使用情况</w:t>
      </w:r>
    </w:p>
    <w:p>
      <w:pPr>
        <w:spacing w:line="288" w:lineRule="auto"/>
        <w:rPr>
          <w:rFonts w:eastAsiaTheme="minorEastAsia"/>
        </w:rPr>
      </w:pPr>
      <w:r>
        <w:rPr>
          <w:rFonts w:hint="eastAsia" w:eastAsiaTheme="minorEastAsia"/>
        </w:rPr>
        <w:t>是否采用了工业化内装部品：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是、</w:t>
      </w:r>
      <w:sdt>
        <w:sdtPr>
          <w:rPr>
            <w:rFonts w:hint="eastAsia" w:eastAsiaTheme="minorEastAsia"/>
            <w:sz w:val="28"/>
          </w:rPr>
          <w:id w:val="6501789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否；</w:t>
      </w:r>
    </w:p>
    <w:p>
      <w:pPr>
        <w:spacing w:line="288" w:lineRule="auto"/>
        <w:rPr>
          <w:rFonts w:cs="宋体" w:eastAsiaTheme="minorEastAsia"/>
        </w:rPr>
      </w:pPr>
      <w:r>
        <w:rPr>
          <w:rFonts w:hint="eastAsia" w:cs="宋体" w:eastAsiaTheme="minorEastAsia"/>
        </w:rPr>
        <w:t>工业化内装部品占同类部品50%以上的部品类别：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 </w:t>
      </w:r>
      <w:r>
        <w:rPr>
          <w:rFonts w:hint="eastAsia" w:eastAsiaTheme="minorEastAsia"/>
          <w:lang w:val="zh-CN"/>
        </w:rPr>
        <w:t>种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结构设计总说明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应体现项目采用的工业化内装部品的种类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应体现内装部品的位置、尺寸、构造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装修设计图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应包括土建与装修一体化设计部位的装修施工图，应与土建各专业图纸配套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工业化内装部品用量比例计算书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应体现项目采用的工业化内装部品的种类和工程量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03F30"/>
    <w:multiLevelType w:val="multilevel"/>
    <w:tmpl w:val="2C003F3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826252"/>
    <w:multiLevelType w:val="multilevel"/>
    <w:tmpl w:val="668262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860641"/>
    <w:rsid w:val="00030555"/>
    <w:rsid w:val="002522ED"/>
    <w:rsid w:val="002B3972"/>
    <w:rsid w:val="003D1C46"/>
    <w:rsid w:val="006E2A76"/>
    <w:rsid w:val="00860641"/>
    <w:rsid w:val="009E227C"/>
    <w:rsid w:val="00BC2588"/>
    <w:rsid w:val="00CC6EF0"/>
    <w:rsid w:val="00D5303A"/>
    <w:rsid w:val="00E22469"/>
    <w:rsid w:val="00E93AED"/>
    <w:rsid w:val="213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5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375</Characters>
  <Lines>3</Lines>
  <Paragraphs>1</Paragraphs>
  <TotalTime>2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2020-06-04T02:26:00Z</dcterms:created>
  <dc:creator>dongYP</dc:creator>
  <cp:lastModifiedBy>BYX</cp:lastModifiedBy>
  <dcterms:modified xsi:type="dcterms:W3CDTF">2023-11-24T11:12:34Z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3C9F7589411041EFA8B1765B4D3D8B2F_12</vt:lpwstr>
  </property>
</Properties>
</file>