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8.1.5建筑内外均应设置便于识别和使用的标识系统。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  <w:kern w:val="0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达标；</w:t>
      </w:r>
      <w:sdt>
        <w:sdtPr>
          <w:rPr>
            <w:rFonts w:hint="eastAsia" w:eastAsiaTheme="minorEastAsia"/>
            <w:sz w:val="28"/>
          </w:rPr>
          <w:id w:val="-2867396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autoSpaceDE w:val="0"/>
        <w:autoSpaceDN w:val="0"/>
        <w:adjustRightInd w:val="0"/>
        <w:spacing w:line="288" w:lineRule="auto"/>
        <w:jc w:val="left"/>
        <w:rPr>
          <w:rFonts w:cs="宋体" w:eastAsiaTheme="minorEastAsia"/>
          <w:kern w:val="0"/>
        </w:rPr>
      </w:pPr>
      <w:r>
        <w:rPr>
          <w:rFonts w:hint="eastAsia" w:eastAsiaTheme="minorEastAsia"/>
          <w:lang w:val="zh-CN"/>
        </w:rPr>
        <w:t>简要说明</w:t>
      </w:r>
      <w:r>
        <w:rPr>
          <w:rFonts w:hint="eastAsia" w:eastAsiaTheme="minorEastAsia"/>
        </w:rPr>
        <w:t>建筑内外便于识别和使用的标识系统的设置情况</w:t>
      </w:r>
      <w:r>
        <w:rPr>
          <w:rFonts w:hint="eastAsia" w:eastAsiaTheme="minorEastAsia"/>
          <w:lang w:val="zh-CN"/>
        </w:rPr>
        <w:t>。（20</w:t>
      </w:r>
      <w:r>
        <w:rPr>
          <w:rFonts w:eastAsiaTheme="minorEastAsia"/>
          <w:lang w:val="zh-CN"/>
        </w:rPr>
        <w:t>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677" w:type="dxa"/>
          </w:tcPr>
          <w:p>
            <w:pPr>
              <w:spacing w:line="288" w:lineRule="auto"/>
              <w:ind w:firstLine="420" w:firstLineChars="200"/>
            </w:pPr>
            <w:r>
              <w:rPr>
                <w:rFonts w:hint="eastAsia"/>
              </w:rPr>
              <w:t>本项目在会议室、公共出口、主要疏散通道、大堂等处分别装设应急照明、疏散指示灯和安全出口标志灯，并设有禁止扒门、禁止倚靠等禁止标识。</w:t>
            </w:r>
          </w:p>
          <w:p>
            <w:pPr>
              <w:spacing w:line="288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本项目根据设计要求对项目的无障碍设施设置醒目标识，对办公楼内不同使用功能的房间设置醒目标识标注房间使用功能，对于机房、泵房及控制室等功能房间，设有“闲人免进”、“非公勿入”等标识。</w:t>
            </w:r>
          </w:p>
          <w:p>
            <w:pPr>
              <w:spacing w:line="288" w:lineRule="auto"/>
              <w:ind w:firstLine="42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1.建筑内外设有疏散引导、安全指导等标识,标识辨识度高，安装位置和高度适宜。</w:t>
            </w:r>
          </w:p>
          <w:p>
            <w:pPr>
              <w:spacing w:line="288" w:lineRule="auto"/>
              <w:ind w:firstLine="420" w:firstLineChars="200"/>
            </w:pPr>
            <w:r>
              <w:rPr>
                <w:rFonts w:hint="eastAsia" w:ascii="Times New Roman" w:hAnsi="Times New Roman" w:eastAsia="宋体" w:cs="Times New Roman"/>
              </w:rPr>
              <w:t>2.场地主入口处设置总平面布置图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标识系统设计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标识系统设计文件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60E13"/>
    <w:multiLevelType w:val="multilevel"/>
    <w:tmpl w:val="39D60E1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172A27"/>
    <w:rsid w:val="000770D8"/>
    <w:rsid w:val="00140ED9"/>
    <w:rsid w:val="001D5D62"/>
    <w:rsid w:val="00214D41"/>
    <w:rsid w:val="00281769"/>
    <w:rsid w:val="002D636C"/>
    <w:rsid w:val="003109EF"/>
    <w:rsid w:val="00515A83"/>
    <w:rsid w:val="006E2A76"/>
    <w:rsid w:val="00A161C3"/>
    <w:rsid w:val="00A71A1D"/>
    <w:rsid w:val="00AC5F5F"/>
    <w:rsid w:val="00AE280E"/>
    <w:rsid w:val="00F02BBC"/>
    <w:rsid w:val="397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9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2</Lines>
  <Paragraphs>1</Paragraphs>
  <TotalTime>3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2020-06-04T02:28:00Z</dcterms:created>
  <dc:creator>dongYP</dc:creator>
  <cp:lastModifiedBy>BYX</cp:lastModifiedBy>
  <dcterms:modified xsi:type="dcterms:W3CDTF">2023-11-24T11:03:58Z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B2C522D8FD3D4FE9B245FC6273BB4C3B_12</vt:lpwstr>
  </property>
</Properties>
</file>