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88" w:lineRule="auto"/>
        <w:rPr>
          <w:rFonts w:ascii="Times New Roman" w:hAnsi="Times New Roman" w:eastAsiaTheme="minorEastAsia"/>
        </w:rPr>
      </w:pPr>
      <w:r>
        <w:rPr>
          <w:rFonts w:ascii="Times New Roman" w:hAnsi="Times New Roman" w:eastAsiaTheme="minorEastAsia"/>
        </w:rPr>
        <w:t xml:space="preserve">9.2.4 </w:t>
      </w:r>
      <w:r>
        <w:rPr>
          <w:rFonts w:hint="eastAsia" w:ascii="Times New Roman" w:hAnsi="Times New Roman" w:eastAsiaTheme="minorEastAsia"/>
        </w:rPr>
        <w:t>场地绿容率不低于 3.0</w:t>
      </w:r>
      <w:r>
        <w:rPr>
          <w:rFonts w:ascii="Times New Roman" w:hAnsi="Times New Roman" w:eastAsiaTheme="minorEastAsia"/>
        </w:rPr>
        <w:t>。</w:t>
      </w:r>
      <w:r>
        <w:rPr>
          <w:rFonts w:hint="eastAsia" w:ascii="Times New Roman" w:hAnsi="Times New Roman" w:eastAsiaTheme="minorEastAsia"/>
        </w:rPr>
        <w:t>（总分5分）</w:t>
      </w:r>
    </w:p>
    <w:p>
      <w:pPr>
        <w:numPr>
          <w:ilvl w:val="0"/>
          <w:numId w:val="1"/>
        </w:numPr>
        <w:spacing w:line="288" w:lineRule="auto"/>
        <w:rPr>
          <w:rFonts w:eastAsiaTheme="minorEastAsia"/>
          <w:b/>
          <w:sz w:val="24"/>
        </w:rPr>
      </w:pPr>
      <w:r>
        <w:rPr>
          <w:rFonts w:eastAsiaTheme="minorEastAsia"/>
          <w:b/>
          <w:sz w:val="24"/>
        </w:rPr>
        <w:t>得分自评</w:t>
      </w:r>
    </w:p>
    <w:tbl>
      <w:tblPr>
        <w:tblStyle w:val="6"/>
        <w:tblW w:w="83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4240"/>
        <w:gridCol w:w="1560"/>
        <w:gridCol w:w="16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场地绿容率计算值不低千 3.0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场地绿容率实测值不低于 3.0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bookmarkStart w:id="0" w:name="_GoBack"/>
            <w:bookmarkEnd w:id="0"/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pPr>
        <w:numPr>
          <w:ilvl w:val="0"/>
          <w:numId w:val="1"/>
        </w:numPr>
        <w:spacing w:before="200" w:line="288" w:lineRule="auto"/>
        <w:rPr>
          <w:rFonts w:eastAsiaTheme="minorEastAsia"/>
          <w:b/>
          <w:sz w:val="24"/>
        </w:rPr>
      </w:pPr>
      <w:r>
        <w:rPr>
          <w:rFonts w:eastAsiaTheme="minorEastAsia"/>
          <w:b/>
          <w:sz w:val="24"/>
        </w:rPr>
        <w:t>评价</w:t>
      </w:r>
      <w:r>
        <w:rPr>
          <w:rFonts w:eastAsiaTheme="minorEastAsia"/>
          <w:b/>
          <w:kern w:val="0"/>
          <w:sz w:val="24"/>
        </w:rPr>
        <w:t>要点</w:t>
      </w:r>
    </w:p>
    <w:p>
      <w:pPr>
        <w:spacing w:line="288" w:lineRule="auto"/>
        <w:rPr>
          <w:rFonts w:cs="宋体" w:eastAsiaTheme="minorEastAsia"/>
          <w:color w:val="000000"/>
          <w:kern w:val="0"/>
          <w:sz w:val="22"/>
          <w:szCs w:val="22"/>
        </w:rPr>
      </w:pPr>
      <w:r>
        <w:rPr>
          <w:rFonts w:hint="eastAsia" w:cs="宋体" w:eastAsiaTheme="minorEastAsia"/>
          <w:color w:val="000000"/>
          <w:kern w:val="0"/>
          <w:sz w:val="22"/>
          <w:szCs w:val="22"/>
        </w:rPr>
        <w:t>场地绿容率计算值：</w:t>
      </w:r>
      <w:r>
        <w:rPr>
          <w:rFonts w:eastAsiaTheme="minorEastAsia"/>
          <w:lang w:val="zh-CN"/>
        </w:rPr>
        <w:t>__</w:t>
      </w:r>
      <w:r>
        <w:rPr>
          <w:rFonts w:eastAsiaTheme="minorEastAsia"/>
          <w:u w:val="single"/>
          <w:lang w:val="zh-CN"/>
        </w:rPr>
        <w:t>_</w:t>
      </w:r>
      <w:r>
        <w:rPr>
          <w:rFonts w:hint="eastAsia" w:eastAsiaTheme="minorEastAsia"/>
          <w:u w:val="single"/>
          <w:lang w:val="zh-CN"/>
        </w:rPr>
        <w:t xml:space="preserve">  </w:t>
      </w:r>
    </w:p>
    <w:p>
      <w:pPr>
        <w:spacing w:line="288" w:lineRule="auto"/>
        <w:rPr>
          <w:rFonts w:cs="宋体" w:eastAsiaTheme="minorEastAsia"/>
          <w:color w:val="000000"/>
          <w:kern w:val="0"/>
          <w:sz w:val="22"/>
          <w:szCs w:val="22"/>
        </w:rPr>
      </w:pPr>
      <w:r>
        <w:rPr>
          <w:rFonts w:hint="eastAsia" w:cs="宋体" w:eastAsiaTheme="minorEastAsia"/>
          <w:color w:val="000000"/>
          <w:kern w:val="0"/>
          <w:sz w:val="22"/>
          <w:szCs w:val="22"/>
        </w:rPr>
        <w:t>场地绿容率实测值：</w:t>
      </w:r>
      <w:r>
        <w:rPr>
          <w:rFonts w:eastAsiaTheme="minorEastAsia"/>
          <w:lang w:val="zh-CN"/>
        </w:rPr>
        <w:t>__</w:t>
      </w:r>
      <w:r>
        <w:rPr>
          <w:rFonts w:eastAsiaTheme="minorEastAsia"/>
          <w:u w:val="single"/>
          <w:lang w:val="zh-CN"/>
        </w:rPr>
        <w:t>_</w:t>
      </w:r>
      <w:r>
        <w:rPr>
          <w:rFonts w:hint="eastAsia" w:eastAsiaTheme="minorEastAsia"/>
          <w:u w:val="single"/>
          <w:lang w:val="zh-CN"/>
        </w:rPr>
        <w:t xml:space="preserve">  </w:t>
      </w:r>
    </w:p>
    <w:p>
      <w:pPr>
        <w:numPr>
          <w:ilvl w:val="0"/>
          <w:numId w:val="1"/>
        </w:numPr>
        <w:spacing w:before="200" w:line="288" w:lineRule="auto"/>
        <w:rPr>
          <w:rFonts w:eastAsiaTheme="minorEastAsia"/>
          <w:b/>
          <w:sz w:val="24"/>
        </w:rPr>
      </w:pPr>
      <w:r>
        <w:rPr>
          <w:rFonts w:eastAsiaTheme="minorEastAsia"/>
          <w:b/>
          <w:sz w:val="24"/>
        </w:rPr>
        <w:t>证明</w:t>
      </w:r>
      <w:r>
        <w:rPr>
          <w:rFonts w:eastAsiaTheme="minorEastAsia"/>
          <w:b/>
          <w:kern w:val="0"/>
          <w:sz w:val="24"/>
        </w:rPr>
        <w:t>材料</w:t>
      </w:r>
    </w:p>
    <w:p>
      <w:pPr>
        <w:spacing w:before="156" w:beforeLines="50" w:after="156" w:afterLines="50" w:line="288" w:lineRule="auto"/>
        <w:rPr>
          <w:rFonts w:eastAsiaTheme="minorEastAsia"/>
          <w:b/>
        </w:rPr>
      </w:pPr>
      <w:r>
        <w:rPr>
          <w:rFonts w:hint="eastAsia" w:eastAsiaTheme="minorEastAsia"/>
          <w:b/>
        </w:rPr>
        <w:t>建议提交材料及技术要求：</w:t>
      </w:r>
    </w:p>
    <w:tbl>
      <w:tblPr>
        <w:tblStyle w:val="6"/>
        <w:tblW w:w="83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2000"/>
        <w:gridCol w:w="3607"/>
        <w:gridCol w:w="1181"/>
        <w:gridCol w:w="7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规划设计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绿化种植平面图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苗木表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绿容率计算书或指植被叶面积测量报告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当地也面积调研数据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</w:tbl>
    <w:p>
      <w:pPr>
        <w:spacing w:before="200"/>
        <w:rPr>
          <w:b/>
          <w:szCs w:val="21"/>
        </w:rPr>
      </w:pPr>
      <w:r>
        <w:rPr>
          <w:b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kern w:val="0"/>
                <w:sz w:val="20"/>
                <w:szCs w:val="21"/>
              </w:rPr>
            </w:pPr>
          </w:p>
        </w:tc>
      </w:tr>
    </w:tbl>
    <w:p>
      <w:pPr>
        <w:rPr>
          <w:rFonts w:eastAsiaTheme="minor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RomanS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4B78AB"/>
    <w:multiLevelType w:val="multilevel"/>
    <w:tmpl w:val="2C4B78AB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llYjlkOTRjNjI3YmU1ZGQ5Y2Y2MGIxYTFmODZkNjMifQ=="/>
  </w:docVars>
  <w:rsids>
    <w:rsidRoot w:val="001E70C0"/>
    <w:rsid w:val="00114766"/>
    <w:rsid w:val="001E70C0"/>
    <w:rsid w:val="003E132E"/>
    <w:rsid w:val="006E2A76"/>
    <w:rsid w:val="007262DF"/>
    <w:rsid w:val="008A73A0"/>
    <w:rsid w:val="00921DD9"/>
    <w:rsid w:val="009513A1"/>
    <w:rsid w:val="00A45B4E"/>
    <w:rsid w:val="00B17F41"/>
    <w:rsid w:val="00C63AE8"/>
    <w:rsid w:val="00F84A6D"/>
    <w:rsid w:val="39D7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2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2"/>
    <w:next w:val="1"/>
    <w:link w:val="11"/>
    <w:qFormat/>
    <w:uiPriority w:val="0"/>
    <w:pPr>
      <w:snapToGrid w:val="0"/>
      <w:spacing w:before="120" w:after="120" w:line="240" w:lineRule="auto"/>
      <w:jc w:val="left"/>
      <w:outlineLvl w:val="2"/>
    </w:pPr>
    <w:rPr>
      <w:rFonts w:ascii="黑体" w:hAnsi="黑体" w:eastAsia="黑体" w:cs="Times New Roman"/>
      <w:kern w:val="0"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3 Char"/>
    <w:basedOn w:val="8"/>
    <w:link w:val="3"/>
    <w:uiPriority w:val="0"/>
    <w:rPr>
      <w:rFonts w:ascii="黑体" w:hAnsi="黑体" w:eastAsia="黑体" w:cs="Times New Roman"/>
      <w:b/>
      <w:bCs/>
      <w:kern w:val="0"/>
      <w:sz w:val="24"/>
      <w:szCs w:val="32"/>
    </w:rPr>
  </w:style>
  <w:style w:type="character" w:customStyle="1" w:styleId="12">
    <w:name w:val="标题 2 Char"/>
    <w:basedOn w:val="8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274</Characters>
  <Lines>2</Lines>
  <Paragraphs>1</Paragraphs>
  <TotalTime>4</TotalTime>
  <ScaleCrop>false</ScaleCrop>
  <LinksUpToDate>false</LinksUpToDate>
  <CharactersWithSpaces>321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2020-06-04T02:33:00Z</dcterms:created>
  <dc:creator>dongYP</dc:creator>
  <cp:lastModifiedBy>景午午</cp:lastModifiedBy>
  <dcterms:modified xsi:type="dcterms:W3CDTF">2023-11-24T09:27:00Z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89C9185A5C784E86846F9043A8B88DBD_12</vt:lpwstr>
  </property>
</Properties>
</file>