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5.2.7主要功能房间的隔声性能良好。（总分10分）</w:t>
      </w:r>
    </w:p>
    <w:p>
      <w:pPr>
        <w:pStyle w:val="16"/>
        <w:numPr>
          <w:ilvl w:val="0"/>
          <w:numId w:val="1"/>
        </w:numPr>
        <w:spacing w:line="288" w:lineRule="auto"/>
        <w:ind w:firstLineChars="0"/>
        <w:jc w:val="left"/>
        <w:rPr>
          <w:rFonts w:eastAsiaTheme="minorEastAsia"/>
          <w:b/>
          <w:sz w:val="24"/>
        </w:rPr>
      </w:pPr>
      <w:r>
        <w:rPr>
          <w:rFonts w:hint="eastAsia" w:eastAsiaTheme="minorEastAsia"/>
          <w:b/>
          <w:sz w:val="24"/>
        </w:rPr>
        <w:t>得分自评</w:t>
      </w:r>
    </w:p>
    <w:tbl>
      <w:tblPr>
        <w:tblStyle w:val="7"/>
        <w:tblW w:w="81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5387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构件及相邻房间之间的空气声隔声性能达到现行国家标准《民用建筑隔声设计规范》 GB 50118 中的低限标准限值和高要求标准限值的平均值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达到高要求标准限值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楼板的撞击声隔声性能达到现行国家标准《民用建筑隔声设计规范》 GB 50118 中的低限标准限值和高要求标准限值的平均值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达到高要求标准限值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pStyle w:val="16"/>
        <w:numPr>
          <w:ilvl w:val="0"/>
          <w:numId w:val="1"/>
        </w:numPr>
        <w:spacing w:before="200" w:line="288" w:lineRule="auto"/>
        <w:ind w:left="374" w:hanging="374" w:firstLineChars="0"/>
        <w:jc w:val="left"/>
        <w:rPr>
          <w:rFonts w:eastAsiaTheme="minorEastAsia"/>
          <w:b/>
          <w:sz w:val="24"/>
        </w:rPr>
      </w:pPr>
      <w:r>
        <w:rPr>
          <w:rFonts w:hint="eastAsia" w:eastAsiaTheme="minorEastAsia"/>
          <w:b/>
          <w:sz w:val="24"/>
        </w:rPr>
        <w:t>评价要点</w:t>
      </w:r>
    </w:p>
    <w:p>
      <w:pPr>
        <w:pStyle w:val="17"/>
        <w:numPr>
          <w:ilvl w:val="0"/>
          <w:numId w:val="2"/>
        </w:numPr>
        <w:spacing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构件隔声性能：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szCs w:val="21"/>
          <w:lang w:val="zh-CN"/>
        </w:rPr>
        <w:t>简要说明建筑围护结构的构造做法、采用的隔声措施。（2</w:t>
      </w:r>
      <w:r>
        <w:rPr>
          <w:rFonts w:eastAsiaTheme="minorEastAsia"/>
          <w:szCs w:val="21"/>
          <w:lang w:val="zh-CN"/>
        </w:rPr>
        <w:t>00</w:t>
      </w:r>
      <w:r>
        <w:rPr>
          <w:rFonts w:hint="eastAsia" w:eastAsiaTheme="minorEastAsia"/>
          <w:szCs w:val="21"/>
          <w:lang w:val="zh-CN"/>
        </w:rPr>
        <w:t>字以内）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217" w:type="dxa"/>
          </w:tcPr>
          <w:p>
            <w:pPr>
              <w:spacing w:line="288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外墙采用200厚ALC混凝土板</w:t>
            </w:r>
          </w:p>
          <w:p>
            <w:pPr>
              <w:spacing w:line="288" w:lineRule="auto"/>
              <w:ind w:firstLine="420" w:firstLineChars="20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隔墙采用150厚ALC混凝土板</w:t>
            </w:r>
          </w:p>
          <w:p>
            <w:pPr>
              <w:spacing w:line="288" w:lineRule="auto"/>
              <w:ind w:firstLine="420" w:firstLineChars="20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楼板采用100厚钢筋混凝土楼板</w:t>
            </w:r>
          </w:p>
          <w:p>
            <w:pPr>
              <w:spacing w:line="288" w:lineRule="auto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门窗采用65系列断桥铝合金窗（5Low-E+12A+5）</w:t>
            </w:r>
          </w:p>
        </w:tc>
      </w:tr>
    </w:tbl>
    <w:p>
      <w:pPr>
        <w:spacing w:before="100"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主要功能房间围护结构的空气声隔声性能列表：</w:t>
      </w:r>
    </w:p>
    <w:tbl>
      <w:tblPr>
        <w:tblStyle w:val="7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269"/>
        <w:gridCol w:w="3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806" w:type="dxa"/>
            <w:vMerge w:val="restart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主要功能房间名称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构件名称</w:t>
            </w:r>
          </w:p>
        </w:tc>
        <w:tc>
          <w:tcPr>
            <w:tcW w:w="2269" w:type="dxa"/>
            <w:vMerge w:val="restart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空气声隔声量（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288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单值评价量+频谱修正量（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806" w:type="dxa"/>
            <w:vMerge w:val="continue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269" w:type="dxa"/>
            <w:vMerge w:val="continue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低限要求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>
      <w:pPr>
        <w:spacing w:before="100"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主要功能房间楼板的撞击声隔声性能列表：</w:t>
      </w:r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267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943" w:type="dxa"/>
            <w:vMerge w:val="restart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主要功能房间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楼板部位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撞击声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隔声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量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（dB）</w:t>
            </w:r>
          </w:p>
        </w:tc>
        <w:tc>
          <w:tcPr>
            <w:tcW w:w="3149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单值评价量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（dB）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943" w:type="dxa"/>
            <w:vMerge w:val="continue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149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低限要求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314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4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314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4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314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</w:tbl>
    <w:p>
      <w:pPr>
        <w:pStyle w:val="16"/>
        <w:numPr>
          <w:ilvl w:val="0"/>
          <w:numId w:val="1"/>
        </w:numPr>
        <w:spacing w:before="200" w:line="288" w:lineRule="auto"/>
        <w:ind w:left="374" w:hanging="374" w:firstLineChars="0"/>
        <w:jc w:val="left"/>
        <w:rPr>
          <w:rFonts w:eastAsiaTheme="minorEastAsia"/>
          <w:b/>
        </w:rPr>
      </w:pPr>
      <w:r>
        <w:rPr>
          <w:rFonts w:hint="eastAsia" w:eastAsiaTheme="minorEastAsia"/>
          <w:b/>
        </w:rPr>
        <w:t>证明材料：</w:t>
      </w:r>
    </w:p>
    <w:p>
      <w:pPr>
        <w:pStyle w:val="17"/>
        <w:spacing w:before="156" w:beforeLines="50" w:after="156" w:afterLines="50" w:line="288" w:lineRule="auto"/>
        <w:ind w:left="375" w:firstLine="0" w:firstLineChars="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3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08"/>
        <w:gridCol w:w="3608"/>
        <w:gridCol w:w="1181"/>
        <w:gridCol w:w="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围护结构的构造说明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应体现各围护结构类型，并与设计说明中描述的相对应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大样图纸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应体现不同构件的详细构造及热桥部位的处理方式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主要构件隔声性能分析报告或主要构件隔声性能的实验室检测报告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应包含空气隔声性能和撞击声隔声性能两种类型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房间之间空气声隔声性能、楼板撞击声隔声性能的现场检测报告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应涵盖每栋建筑的各类主要房间类型，选取具有代表性的典型房间进行检测，检测的房间数量不少于房间总数的2%，且每个单体建筑中同一功能类型房间的检测数量不少于3间（若该类型房间少于3间，需全检）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建筑施工图</w:t>
            </w:r>
            <w:bookmarkStart w:id="0" w:name="_GoBack"/>
            <w:bookmarkEnd w:id="0"/>
          </w:p>
        </w:tc>
      </w:tr>
    </w:tbl>
    <w:p>
      <w:pPr>
        <w:rPr>
          <w:szCs w:val="21"/>
        </w:rPr>
      </w:pPr>
    </w:p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E90FE9"/>
    <w:multiLevelType w:val="multilevel"/>
    <w:tmpl w:val="7EE90FE9"/>
    <w:lvl w:ilvl="0" w:tentative="0">
      <w:start w:val="1"/>
      <w:numFmt w:val="decimal"/>
      <w:lvlText w:val="%1、"/>
      <w:lvlJc w:val="left"/>
      <w:pPr>
        <w:ind w:left="375" w:hanging="37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222C54"/>
    <w:rsid w:val="00094344"/>
    <w:rsid w:val="00222C54"/>
    <w:rsid w:val="002462A0"/>
    <w:rsid w:val="002604A6"/>
    <w:rsid w:val="00421AAE"/>
    <w:rsid w:val="00431933"/>
    <w:rsid w:val="006174CC"/>
    <w:rsid w:val="006E2A76"/>
    <w:rsid w:val="00777737"/>
    <w:rsid w:val="00876171"/>
    <w:rsid w:val="00922413"/>
    <w:rsid w:val="00A43E38"/>
    <w:rsid w:val="00C777CB"/>
    <w:rsid w:val="00E4581F"/>
    <w:rsid w:val="403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0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character" w:customStyle="1" w:styleId="14">
    <w:name w:val="条文 Char"/>
    <w:link w:val="15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条文"/>
    <w:basedOn w:val="1"/>
    <w:link w:val="14"/>
    <w:uiPriority w:val="99"/>
    <w:pPr>
      <w:spacing w:line="300" w:lineRule="auto"/>
      <w:outlineLvl w:val="2"/>
    </w:pPr>
    <w:rPr>
      <w:sz w:val="24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8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680</Characters>
  <Lines>5</Lines>
  <Paragraphs>1</Paragraphs>
  <TotalTime>8</TotalTime>
  <ScaleCrop>false</ScaleCrop>
  <LinksUpToDate>false</LinksUpToDate>
  <CharactersWithSpaces>687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2020-06-04T02:09:00Z</dcterms:created>
  <dc:creator>dongYP</dc:creator>
  <cp:lastModifiedBy>BYX</cp:lastModifiedBy>
  <dcterms:modified xsi:type="dcterms:W3CDTF">2023-11-24T12:05:42Z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479E96B5E2D74982A2A19A877A6DCBE3_12</vt:lpwstr>
  </property>
</Properties>
</file>