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新乐市马头铺学区内营小学改扩建教学楼项目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石家庄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新乐市马头铺学区内营小学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新中远工程设计有限公司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2023年11月16日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857375" cy="18573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570" cy="185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20210808（SP1）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T15231600581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"_Toc38533037" </w:instrText>
      </w:r>
      <w:r>
        <w:fldChar w:fldCharType="separate"/>
      </w:r>
      <w:r>
        <w:rPr>
          <w:rStyle w:val="22"/>
          <w:kern w:val="32"/>
        </w:rPr>
        <w:t>1.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项目概况</w:t>
      </w:r>
      <w:r>
        <w:tab/>
      </w:r>
      <w:r>
        <w:fldChar w:fldCharType="begin"/>
      </w:r>
      <w:r>
        <w:instrText xml:space="preserve"> PAGEREF _Toc38533037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"_Toc38533038" </w:instrText>
      </w:r>
      <w:r>
        <w:fldChar w:fldCharType="separate"/>
      </w:r>
      <w:r>
        <w:rPr>
          <w:rStyle w:val="22"/>
        </w:rPr>
        <w:t>1.1</w:t>
      </w:r>
      <w:r>
        <w:rPr>
          <w:rFonts w:eastAsiaTheme="minorEastAsia"/>
          <w:szCs w:val="22"/>
        </w:rPr>
        <w:tab/>
      </w:r>
      <w:r>
        <w:rPr>
          <w:rStyle w:val="22"/>
        </w:rPr>
        <w:t>建筑基本信息</w:t>
      </w:r>
      <w:r>
        <w:tab/>
      </w:r>
      <w:r>
        <w:fldChar w:fldCharType="begin"/>
      </w:r>
      <w:r>
        <w:instrText xml:space="preserve"> PAGEREF _Toc38533038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"_Toc38533039" </w:instrText>
      </w:r>
      <w:r>
        <w:fldChar w:fldCharType="separate"/>
      </w:r>
      <w:r>
        <w:rPr>
          <w:rStyle w:val="22"/>
        </w:rPr>
        <w:t>1.2</w:t>
      </w:r>
      <w:r>
        <w:rPr>
          <w:rFonts w:eastAsiaTheme="minorEastAsia"/>
          <w:szCs w:val="22"/>
        </w:rPr>
        <w:tab/>
      </w:r>
      <w:r>
        <w:rPr>
          <w:rStyle w:val="22"/>
        </w:rPr>
        <w:t>建筑大样图</w:t>
      </w:r>
      <w:r>
        <w:tab/>
      </w:r>
      <w:r>
        <w:fldChar w:fldCharType="begin"/>
      </w:r>
      <w:r>
        <w:instrText xml:space="preserve"> PAGEREF _Toc38533039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"_Toc38533040" </w:instrText>
      </w:r>
      <w:r>
        <w:fldChar w:fldCharType="separate"/>
      </w:r>
      <w:r>
        <w:rPr>
          <w:rStyle w:val="22"/>
        </w:rPr>
        <w:t>1.3</w:t>
      </w:r>
      <w:r>
        <w:rPr>
          <w:rFonts w:eastAsiaTheme="minorEastAsia"/>
          <w:szCs w:val="22"/>
        </w:rPr>
        <w:tab/>
      </w:r>
      <w:r>
        <w:rPr>
          <w:rStyle w:val="22"/>
        </w:rPr>
        <w:t>建筑三维轴测图</w:t>
      </w:r>
      <w:r>
        <w:tab/>
      </w:r>
      <w:r>
        <w:fldChar w:fldCharType="begin"/>
      </w:r>
      <w:r>
        <w:instrText xml:space="preserve"> PAGEREF _Toc38533040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"_Toc38533041" </w:instrText>
      </w:r>
      <w:r>
        <w:fldChar w:fldCharType="separate"/>
      </w:r>
      <w:r>
        <w:rPr>
          <w:rStyle w:val="22"/>
          <w:kern w:val="32"/>
        </w:rPr>
        <w:t>2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参考标准</w:t>
      </w:r>
      <w:r>
        <w:tab/>
      </w:r>
      <w:r>
        <w:fldChar w:fldCharType="begin"/>
      </w:r>
      <w:r>
        <w:instrText xml:space="preserve"> PAGEREF _Toc38533041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"_Toc38533042" </w:instrText>
      </w:r>
      <w:r>
        <w:fldChar w:fldCharType="separate"/>
      </w:r>
      <w:r>
        <w:rPr>
          <w:rStyle w:val="22"/>
          <w:kern w:val="32"/>
        </w:rPr>
        <w:t>3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评价标准</w:t>
      </w:r>
      <w:r>
        <w:tab/>
      </w:r>
      <w:r>
        <w:fldChar w:fldCharType="begin"/>
      </w:r>
      <w:r>
        <w:instrText xml:space="preserve"> PAGEREF _Toc38533042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"_Toc38533043" </w:instrText>
      </w:r>
      <w:r>
        <w:fldChar w:fldCharType="separate"/>
      </w:r>
      <w:r>
        <w:rPr>
          <w:rStyle w:val="22"/>
          <w:kern w:val="32"/>
        </w:rPr>
        <w:t>4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计算流程</w:t>
      </w:r>
      <w:r>
        <w:tab/>
      </w:r>
      <w:r>
        <w:fldChar w:fldCharType="begin"/>
      </w:r>
      <w:r>
        <w:instrText xml:space="preserve"> PAGEREF _Toc38533043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"_Toc38533044" </w:instrText>
      </w:r>
      <w:r>
        <w:fldChar w:fldCharType="separate"/>
      </w:r>
      <w:r>
        <w:rPr>
          <w:rStyle w:val="22"/>
          <w:kern w:val="32"/>
        </w:rPr>
        <w:t>5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评价标准</w:t>
      </w:r>
      <w:r>
        <w:tab/>
      </w:r>
      <w:r>
        <w:fldChar w:fldCharType="begin"/>
      </w:r>
      <w:r>
        <w:instrText xml:space="preserve"> PAGEREF _Toc38533044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"_Toc38533045" </w:instrText>
      </w:r>
      <w:r>
        <w:fldChar w:fldCharType="separate"/>
      </w:r>
      <w:r>
        <w:rPr>
          <w:rStyle w:val="22"/>
          <w:kern w:val="32"/>
        </w:rPr>
        <w:t>6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计算参数</w:t>
      </w:r>
      <w:r>
        <w:tab/>
      </w:r>
      <w:r>
        <w:fldChar w:fldCharType="begin"/>
      </w:r>
      <w:r>
        <w:instrText xml:space="preserve"> PAGEREF _Toc38533045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"_Toc38533046" </w:instrText>
      </w:r>
      <w:r>
        <w:fldChar w:fldCharType="separate"/>
      </w:r>
      <w:r>
        <w:rPr>
          <w:rStyle w:val="22"/>
        </w:rPr>
        <w:t>6.1</w:t>
      </w:r>
      <w:r>
        <w:rPr>
          <w:rFonts w:eastAsiaTheme="minorEastAsia"/>
          <w:szCs w:val="22"/>
        </w:rPr>
        <w:tab/>
      </w:r>
      <w:r>
        <w:rPr>
          <w:rStyle w:val="22"/>
        </w:rPr>
        <w:t>渗透风量</w:t>
      </w:r>
      <w:r>
        <w:tab/>
      </w:r>
      <w:r>
        <w:fldChar w:fldCharType="begin"/>
      </w:r>
      <w:r>
        <w:instrText xml:space="preserve"> PAGEREF _Toc38533046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"_Toc38533047" </w:instrText>
      </w:r>
      <w:r>
        <w:fldChar w:fldCharType="separate"/>
      </w:r>
      <w:r>
        <w:rPr>
          <w:rStyle w:val="22"/>
        </w:rPr>
        <w:t>6.2</w:t>
      </w:r>
      <w:r>
        <w:rPr>
          <w:rFonts w:eastAsiaTheme="minorEastAsia"/>
          <w:szCs w:val="22"/>
        </w:rPr>
        <w:tab/>
      </w:r>
      <w:r>
        <w:rPr>
          <w:rStyle w:val="22"/>
        </w:rPr>
        <w:t>室内装修信息</w:t>
      </w:r>
      <w:r>
        <w:tab/>
      </w:r>
      <w:r>
        <w:fldChar w:fldCharType="begin"/>
      </w:r>
      <w:r>
        <w:instrText xml:space="preserve"> PAGEREF _Toc38533047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"_Toc38533048" </w:instrText>
      </w:r>
      <w:r>
        <w:fldChar w:fldCharType="separate"/>
      </w:r>
      <w:r>
        <w:rPr>
          <w:rStyle w:val="22"/>
          <w:kern w:val="32"/>
        </w:rPr>
        <w:t>7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计算结果</w:t>
      </w:r>
      <w:r>
        <w:tab/>
      </w:r>
      <w:r>
        <w:fldChar w:fldCharType="begin"/>
      </w:r>
      <w:r>
        <w:instrText xml:space="preserve"> PAGEREF _Toc38533048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"_Toc38533049" </w:instrText>
      </w:r>
      <w:r>
        <w:fldChar w:fldCharType="separate"/>
      </w:r>
      <w:r>
        <w:rPr>
          <w:rStyle w:val="22"/>
          <w:kern w:val="32"/>
        </w:rPr>
        <w:t>8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结论</w:t>
      </w:r>
      <w:r>
        <w:tab/>
      </w:r>
      <w:r>
        <w:fldChar w:fldCharType="begin"/>
      </w:r>
      <w:r>
        <w:instrText xml:space="preserve"> PAGEREF _Toc38533049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r>
        <w:rPr>
          <w:rFonts w:ascii="黑体" w:hAnsi="黑体" w:cs="Times New Roman"/>
          <w:kern w:val="32"/>
          <w:sz w:val="28"/>
          <w:szCs w:val="28"/>
        </w:rPr>
        <w:t>项目概况</w:t>
      </w: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建筑基本信息</w:t>
      </w:r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教学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1" w:name="地区"/>
            <w:r>
              <w:t>石家庄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/>
                <w:lang w:val="en-US" w:eastAsia="zh-CN"/>
              </w:rPr>
              <w:t>2216.89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12.25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2" w:name="平面图"/>
      <w:bookmarkEnd w:id="12"/>
      <w:r>
        <w:drawing>
          <wp:inline distT="0" distB="0" distL="0" distR="0">
            <wp:extent cx="5667375" cy="45720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6863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686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</w:p>
    <w:p>
      <w:pPr>
        <w:jc w:val="center"/>
        <w:rPr>
          <w:rFonts w:ascii="Times New Roman" w:hAnsi="Times New Roman" w:cs="Times New Roman"/>
          <w:lang w:val="zh-CN" w:eastAsia="zh-CN"/>
        </w:rPr>
      </w:pPr>
      <w:r>
        <w:rPr>
          <w:rFonts w:ascii="Times New Roman" w:hAnsi="Times New Roman" w:cs="Times New Roman"/>
          <w:lang w:val="zh-CN" w:eastAsia="zh-CN"/>
        </w:rPr>
        <w:drawing>
          <wp:inline distT="0" distB="0" distL="114300" distR="114300">
            <wp:extent cx="5269230" cy="2634615"/>
            <wp:effectExtent l="0" t="0" r="7620" b="133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3" w:name="标准名称"/>
      <w:r>
        <w:t>河北《绿色建筑评价标准》DB13(J)T</w:t>
      </w:r>
      <w:r>
        <w:rPr>
          <w:rFonts w:hint="eastAsia"/>
          <w:lang w:val="en-US" w:eastAsia="zh-CN"/>
        </w:rPr>
        <w:t>8427</w:t>
      </w:r>
      <w:r>
        <w:t>-202</w:t>
      </w:r>
      <w:bookmarkEnd w:id="13"/>
      <w:r>
        <w:rPr>
          <w:rFonts w:hint="eastAsia"/>
          <w:lang w:val="en-US" w:eastAsia="zh-CN"/>
        </w:rPr>
        <w:t>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14" w:name="标准名称1"/>
      <w:r>
        <w:t>河北《绿色建筑评价标准》DB13(J)T8352-2020</w:t>
      </w:r>
      <w:bookmarkEnd w:id="14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  <w:bookmarkStart w:id="24" w:name="_GoBack"/>
    </w:p>
    <w:bookmarkEnd w:id="24"/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渗透风量</w:t>
      </w:r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15" w:name="渗透风量"/>
      <w:r>
        <w:t>本项目忽略渗透风量的影响。</w:t>
      </w:r>
      <w:bookmarkEnd w:id="15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室内装修信息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0.0062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16" w:name="装修材料表"/>
      <w:bookmarkEnd w:id="16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17" w:name="装修材料清单表"/>
      <w:bookmarkEnd w:id="17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教学用房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18" w:name="室内VOC达标判定表"/>
      <w:bookmarkEnd w:id="18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19" w:name="有机物达标判定图"/>
      <w:bookmarkEnd w:id="19"/>
      <w:r>
        <w:drawing>
          <wp:inline distT="0" distB="0" distL="0" distR="0">
            <wp:extent cx="5667375" cy="3476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结论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0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20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1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21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22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23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VENT2022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VlY2MxMGMxZDM5YWVlMGZlZDE0NzdiOTMzZmI1OTkifQ=="/>
  </w:docVars>
  <w:rsids>
    <w:rsidRoot w:val="00217F62"/>
    <w:rsid w:val="001915A3"/>
    <w:rsid w:val="00217F62"/>
    <w:rsid w:val="00A906D8"/>
    <w:rsid w:val="00AB5A74"/>
    <w:rsid w:val="00F071AE"/>
    <w:rsid w:val="584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B9D3-54CD-4A6E-A44E-407C86468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绿色建筑有机物预评价报告书.dotx</Template>
  <Company>Microsoft</Company>
  <Pages>6</Pages>
  <Words>525</Words>
  <Characters>2997</Characters>
  <Lines>24</Lines>
  <Paragraphs>7</Paragraphs>
  <TotalTime>8</TotalTime>
  <ScaleCrop>false</ScaleCrop>
  <LinksUpToDate>false</LinksUpToDate>
  <CharactersWithSpaces>3515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2021-07-22T08:01:00Z</dcterms:created>
  <dc:creator>sware</dc:creator>
  <cp:lastModifiedBy>admin</cp:lastModifiedBy>
  <dcterms:modified xsi:type="dcterms:W3CDTF">2023-12-12T07:02:58Z</dcterms:modified>
  <dc:title>绿色建筑有机挥发物预评价报告书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6EAB8E2CE5DB4C89BB846F41B1783040_12</vt:lpwstr>
  </property>
</Properties>
</file>