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方正小标宋简体" w:hAnsi="黑体" w:eastAsia="方正小标宋简体" w:cs="黑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eastAsia="zh-CN"/>
        </w:rPr>
        <w:t>二泉井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</w:rPr>
        <w:t>乡</w:t>
      </w:r>
      <w:r>
        <w:rPr>
          <w:rFonts w:hint="eastAsia" w:ascii="方正小标宋简体" w:hAnsi="黑体" w:eastAsia="方正小标宋简体" w:cs="黑体"/>
          <w:color w:val="auto"/>
          <w:sz w:val="44"/>
          <w:szCs w:val="44"/>
          <w:lang w:eastAsia="zh-CN"/>
        </w:rPr>
        <w:t>大崖湾</w:t>
      </w:r>
      <w:r>
        <w:rPr>
          <w:rFonts w:hint="eastAsia" w:ascii="方正小标宋简体" w:hAnsi="黑体" w:eastAsia="方正小标宋简体" w:cs="黑体"/>
          <w:sz w:val="44"/>
          <w:szCs w:val="44"/>
        </w:rPr>
        <w:t>村</w:t>
      </w:r>
      <w:r>
        <w:rPr>
          <w:rFonts w:hint="eastAsia" w:ascii="方正小标宋简体" w:hAnsi="黑体" w:eastAsia="方正小标宋简体" w:cs="黑体"/>
          <w:sz w:val="44"/>
          <w:szCs w:val="44"/>
          <w:lang w:eastAsia="zh-CN"/>
        </w:rPr>
        <w:t>基本情况</w:t>
      </w: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</w:pPr>
    </w:p>
    <w:p>
      <w:pPr>
        <w:spacing w:line="620" w:lineRule="exact"/>
        <w:ind w:firstLine="640" w:firstLineChars="200"/>
        <w:jc w:val="lef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村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基本情况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br w:type="textWrapping"/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大崖湾行政村位于二泉井乡政府所在地东南部10公里处，南面紧邻中都草原度假村，辖大崖湾、韭菜沟2个自然村。大崖湾村现有24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558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人，其中低保户45户5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人，五保户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人；全村有党员3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人，其中外出党员2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人，在村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人；村民代表15人，其中有 3人为党员,残疾人1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人，在村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人。全村耕地面积3162亩，草地面积6885亩，公益林地面积627亩，退耕地290亩。</w:t>
      </w:r>
      <w:r>
        <w:rPr>
          <w:rFonts w:hint="eastAsia" w:ascii="仿宋_GB2312" w:hAnsi="仿宋" w:eastAsia="仿宋_GB2312" w:cs="仿宋_GB2312"/>
          <w:sz w:val="32"/>
          <w:szCs w:val="32"/>
        </w:rPr>
        <w:t>基础设施相对薄弱，村内没有学校，村民整体文化水平偏低，建有农家书屋。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全村以种养殖业、劳务输出、乡村旅游为主要经济来源。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驻村工作组是由县卫计局派出，</w:t>
      </w:r>
      <w:r>
        <w:rPr>
          <w:rFonts w:hint="eastAsia" w:ascii="仿宋_GB2312" w:eastAsia="仿宋_GB2312"/>
          <w:sz w:val="32"/>
          <w:szCs w:val="32"/>
          <w:lang w:eastAsia="zh-CN"/>
        </w:rPr>
        <w:t>由张北县县医院帮扶，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康建国任村第一书记。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二、建档立卡情况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2013年开始建档立卡工作，确定贫困户64户82人，贫困发生率为14.69%。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2015年未脱贫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2016年建档立卡户54户70人，脱贫6户7人，死亡12户12人，未脱贫48户63人。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2017年，通过全省建档立卡“回头看”工作后，剔除不符合条件12户12人，全村确定建档立卡人口42户59人，年底脱贫5户7人，新识别1户2人，死亡1户1人。剩余未脱贫37户52人；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2018年，脱贫15户25人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死亡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人，户内新增10人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，剩余未脱贫户14户24人，贫困发生率为4.3%。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2019年底，全村建档立卡户36户58人，脱贫14户24人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剩余未脱贫人口0户0人，贫困发生率为0%。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三、“三保障”落实情况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1.住房保障方面。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近几年多次对全村住房进行摸排，共实施了15户的危房改造，其中维修1户，新建14户；易地扶贫搬迁安置2户；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确保贫困户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620" w:lineRule="exact"/>
        <w:ind w:firstLine="643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2.医疗保障方面。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全村全部参加基本医疗保险，其中建档立卡户全部由政府代缴。</w:t>
      </w:r>
      <w:r>
        <w:rPr>
          <w:rFonts w:hint="eastAsia" w:ascii="仿宋_GB2312" w:eastAsia="仿宋_GB2312"/>
          <w:sz w:val="32"/>
          <w:szCs w:val="32"/>
        </w:rPr>
        <w:t>认真贯彻落实健康扶贫各项政策，</w:t>
      </w:r>
      <w:r>
        <w:rPr>
          <w:rFonts w:hint="eastAsia" w:ascii="仿宋_GB2312" w:eastAsia="仿宋_GB2312"/>
          <w:sz w:val="32"/>
          <w:szCs w:val="32"/>
          <w:lang w:eastAsia="zh-CN"/>
        </w:rPr>
        <w:t>全村所有农户事实</w:t>
      </w:r>
      <w:r>
        <w:rPr>
          <w:rFonts w:hint="eastAsia" w:ascii="仿宋_GB2312" w:eastAsia="仿宋_GB2312"/>
          <w:sz w:val="32"/>
          <w:szCs w:val="32"/>
        </w:rPr>
        <w:t>家庭医生签约服务，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2019年新建</w:t>
      </w:r>
      <w:r>
        <w:rPr>
          <w:rFonts w:hint="eastAsia" w:ascii="仿宋_GB2312" w:eastAsia="仿宋_GB2312"/>
          <w:sz w:val="32"/>
          <w:szCs w:val="32"/>
        </w:rPr>
        <w:t>村级卫生室</w:t>
      </w:r>
      <w:r>
        <w:rPr>
          <w:rFonts w:hint="eastAsia" w:ascii="仿宋_GB2312" w:eastAsia="仿宋_GB2312"/>
          <w:sz w:val="32"/>
          <w:szCs w:val="32"/>
          <w:lang w:eastAsia="zh-CN"/>
        </w:rPr>
        <w:t>一处，并配备村医一名及相关医疗</w:t>
      </w:r>
      <w:r>
        <w:rPr>
          <w:rFonts w:hint="eastAsia" w:ascii="仿宋_GB2312" w:eastAsia="仿宋_GB2312"/>
          <w:sz w:val="32"/>
          <w:szCs w:val="32"/>
        </w:rPr>
        <w:t>器材</w:t>
      </w:r>
      <w:r>
        <w:rPr>
          <w:rFonts w:hint="eastAsia" w:ascii="仿宋_GB2312" w:eastAsia="仿宋_GB2312"/>
          <w:sz w:val="32"/>
          <w:szCs w:val="32"/>
          <w:lang w:eastAsia="zh-CN"/>
        </w:rPr>
        <w:t>和药品，配合乡</w:t>
      </w:r>
      <w:r>
        <w:rPr>
          <w:rFonts w:hint="eastAsia" w:ascii="仿宋_GB2312" w:eastAsia="仿宋_GB2312"/>
          <w:sz w:val="32"/>
          <w:szCs w:val="32"/>
        </w:rPr>
        <w:t>卫生院开展了免费体检服务。对因重病、慢病导致医疗费用过重的家庭实施医疗救助，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2019</w:t>
      </w:r>
      <w:r>
        <w:rPr>
          <w:rFonts w:hint="eastAsia" w:ascii="仿宋_GB2312" w:eastAsia="仿宋_GB2312"/>
          <w:sz w:val="32"/>
          <w:szCs w:val="32"/>
        </w:rPr>
        <w:t>年以来共救助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eastAsia="仿宋_GB2312"/>
          <w:sz w:val="32"/>
          <w:szCs w:val="32"/>
        </w:rPr>
        <w:t>人，涉及金额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545518</w:t>
      </w:r>
      <w:r>
        <w:rPr>
          <w:rFonts w:hint="eastAsia" w:ascii="仿宋_GB2312" w:eastAsia="仿宋_GB2312"/>
          <w:sz w:val="32"/>
          <w:szCs w:val="32"/>
        </w:rPr>
        <w:t>元。</w:t>
      </w:r>
      <w:r>
        <w:rPr>
          <w:rFonts w:hint="eastAsia" w:ascii="仿宋_GB2312" w:eastAsia="仿宋_GB2312"/>
          <w:sz w:val="32"/>
          <w:szCs w:val="32"/>
          <w:lang w:eastAsia="zh-CN"/>
        </w:rPr>
        <w:t>办理慢病证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3.教育保障方面。</w:t>
      </w:r>
      <w:r>
        <w:rPr>
          <w:rFonts w:hint="eastAsia" w:ascii="仿宋_GB2312" w:eastAsia="仿宋_GB2312"/>
          <w:sz w:val="32"/>
          <w:szCs w:val="32"/>
        </w:rPr>
        <w:t>全面落实了国家“两免一补”“三免一助”“营养改善计划”等教育惠民政策，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享受寄宿生生活补9人，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每人每年补助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625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。雨露计划1人。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4.安全饮水方面。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2018年实施自来水入户工程，使村民实现安全饮水。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5.防贫救助。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近几年享受防贫保险救助58人，其中建档立卡户58人，有效防止返贫、致贫。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四、基础设施建设情况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3" w:firstLineChars="200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修建通村硬化路2公里，</w:t>
      </w:r>
      <w:r>
        <w:rPr>
          <w:rFonts w:hint="eastAsia" w:ascii="仿宋_GB2312" w:hAnsi="仿宋" w:eastAsia="仿宋_GB2312"/>
          <w:sz w:val="32"/>
          <w:szCs w:val="32"/>
        </w:rPr>
        <w:t>硬化路面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公里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实现</w:t>
      </w:r>
      <w:r>
        <w:rPr>
          <w:rFonts w:hint="eastAsia" w:ascii="仿宋_GB2312" w:hAnsi="仿宋" w:eastAsia="仿宋_GB2312"/>
          <w:sz w:val="32"/>
          <w:szCs w:val="32"/>
        </w:rPr>
        <w:t>村内主干道全部硬化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，同时安装路灯80盏，</w:t>
      </w:r>
      <w:r>
        <w:rPr>
          <w:rFonts w:hint="eastAsia" w:ascii="仿宋_GB2312" w:hAnsi="仿宋" w:eastAsia="仿宋_GB2312"/>
          <w:sz w:val="32"/>
          <w:szCs w:val="32"/>
        </w:rPr>
        <w:t>实现村内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全部</w:t>
      </w:r>
      <w:r>
        <w:rPr>
          <w:rFonts w:hint="eastAsia" w:ascii="仿宋_GB2312" w:hAnsi="仿宋" w:eastAsia="仿宋_GB2312"/>
          <w:sz w:val="32"/>
          <w:szCs w:val="32"/>
        </w:rPr>
        <w:t>亮化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3" w:firstLineChars="200"/>
        <w:jc w:val="both"/>
        <w:textAlignment w:val="auto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对村基层阵地进行提升，购买</w:t>
      </w:r>
      <w:r>
        <w:rPr>
          <w:rFonts w:hint="eastAsia" w:ascii="仿宋_GB2312" w:hAnsi="仿宋_GB2312" w:eastAsia="仿宋_GB2312" w:cs="仿宋_GB2312"/>
          <w:sz w:val="32"/>
          <w:szCs w:val="32"/>
        </w:rPr>
        <w:t>桌椅板凳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，新建村委会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3间，维修4间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0" w:firstLineChars="200"/>
        <w:jc w:val="both"/>
        <w:textAlignment w:val="auto"/>
        <w:rPr>
          <w:rFonts w:hint="eastAsia" w:ascii="仿宋_GB2312" w:hAnsi="仿宋" w:eastAsia="仿宋_GB2312"/>
          <w:b w:val="0"/>
          <w:w w:val="1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w w:val="100"/>
          <w:sz w:val="32"/>
          <w:lang w:val="en-US" w:eastAsia="zh-CN"/>
        </w:rPr>
        <w:t>五、产业发展情况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3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w w:val="100"/>
          <w:sz w:val="32"/>
          <w:lang w:val="en-US" w:eastAsia="zh-CN"/>
        </w:rPr>
        <w:t>1.光伏产业。</w:t>
      </w:r>
      <w:r>
        <w:rPr>
          <w:rFonts w:hint="eastAsia" w:ascii="仿宋_GB2312" w:hAnsi="仿宋" w:eastAsia="仿宋_GB2312"/>
          <w:b w:val="0"/>
          <w:bCs w:val="0"/>
          <w:w w:val="100"/>
          <w:sz w:val="32"/>
          <w:lang w:val="en-US" w:eastAsia="zh-CN"/>
        </w:rPr>
        <w:t>2019年共</w:t>
      </w:r>
      <w:r>
        <w:rPr>
          <w:rFonts w:hint="eastAsia" w:ascii="仿宋_GB2312" w:hAnsi="仿宋" w:eastAsia="仿宋_GB2312"/>
          <w:b w:val="0"/>
          <w:w w:val="100"/>
          <w:sz w:val="32"/>
          <w:lang w:eastAsia="zh-CN"/>
        </w:rPr>
        <w:t>收益</w:t>
      </w:r>
      <w:r>
        <w:rPr>
          <w:rFonts w:hint="eastAsia" w:ascii="仿宋_GB2312" w:hAnsi="仿宋" w:eastAsia="仿宋_GB2312"/>
          <w:b w:val="0"/>
          <w:w w:val="100"/>
          <w:sz w:val="32"/>
          <w:lang w:val="en-US" w:eastAsia="zh-CN"/>
        </w:rPr>
        <w:t>101521</w:t>
      </w:r>
      <w:r>
        <w:rPr>
          <w:rFonts w:hint="eastAsia" w:ascii="仿宋_GB2312" w:hAnsi="仿宋" w:eastAsia="仿宋_GB2312"/>
          <w:b w:val="0"/>
          <w:w w:val="100"/>
          <w:sz w:val="32"/>
          <w:lang w:eastAsia="zh-CN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电站收益的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用于全村公益事业，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60%</w:t>
      </w:r>
      <w:r>
        <w:rPr>
          <w:rFonts w:hint="eastAsia" w:ascii="仿宋_GB2312" w:hAnsi="仿宋_GB2312" w:eastAsia="仿宋_GB2312" w:cs="仿宋_GB2312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公益岗位工资及深度贫困户直接救助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，其中深度贫困户每户每年可增收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设立公益保洁员70名、安全员1名、村委会管理员1名、监督员1名，人均增收500元，确保有劳动力的建档立卡户及重病、重残无劳力贫困户得到稳定持续收入。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left="0" w:firstLine="643" w:firstLineChars="200"/>
        <w:jc w:val="both"/>
        <w:textAlignment w:val="auto"/>
        <w:rPr>
          <w:rFonts w:hint="default" w:ascii="仿宋_GB2312" w:hAnsi="仿宋" w:eastAsia="仿宋_GB2312"/>
          <w:b w:val="0"/>
          <w:w w:val="100"/>
          <w:sz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w w:val="100"/>
          <w:sz w:val="32"/>
          <w:lang w:val="en-US" w:eastAsia="zh-CN"/>
        </w:rPr>
        <w:t>2.生态产业。</w:t>
      </w:r>
      <w:r>
        <w:rPr>
          <w:rFonts w:hint="eastAsia" w:ascii="仿宋_GB2312" w:hAnsi="仿宋" w:eastAsia="仿宋_GB2312"/>
          <w:b w:val="0"/>
          <w:w w:val="100"/>
          <w:sz w:val="32"/>
          <w:lang w:val="en-US" w:eastAsia="zh-CN"/>
        </w:rPr>
        <w:t>安排生态护林员4人，人均增收3326.4元；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" w:eastAsia="仿宋_GB2312"/>
          <w:b w:val="0"/>
          <w:w w:val="100"/>
          <w:sz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w w:val="100"/>
          <w:sz w:val="32"/>
          <w:lang w:val="en-US" w:eastAsia="zh-CN"/>
        </w:rPr>
        <w:t>3.产业就业。</w:t>
      </w:r>
      <w:r>
        <w:rPr>
          <w:rFonts w:hint="eastAsia" w:ascii="仿宋_GB2312" w:hAnsi="仿宋" w:eastAsia="仿宋_GB2312"/>
          <w:b w:val="0"/>
          <w:w w:val="100"/>
          <w:sz w:val="32"/>
          <w:lang w:val="en-US" w:eastAsia="zh-CN"/>
        </w:rPr>
        <w:t>举办产业就业培训5次，培训52人次，村民获得就业技能支持。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w w:val="100"/>
          <w:sz w:val="32"/>
          <w:lang w:val="en-US" w:eastAsia="zh-CN"/>
        </w:rPr>
        <w:t>4.金融扶贫。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全村1户申请小额信贷5万元，发展养殖产业。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" w:eastAsia="仿宋_GB2312"/>
          <w:b/>
          <w:bCs/>
          <w:color w:val="FF0000"/>
          <w:w w:val="100"/>
          <w:sz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0515C"/>
    <w:rsid w:val="0345316D"/>
    <w:rsid w:val="0C20193F"/>
    <w:rsid w:val="0DCD09B7"/>
    <w:rsid w:val="0E65017B"/>
    <w:rsid w:val="1530515C"/>
    <w:rsid w:val="1597312B"/>
    <w:rsid w:val="17AD7F59"/>
    <w:rsid w:val="18ED53A4"/>
    <w:rsid w:val="19751855"/>
    <w:rsid w:val="22D479DF"/>
    <w:rsid w:val="25B35A99"/>
    <w:rsid w:val="25D544EB"/>
    <w:rsid w:val="270715F1"/>
    <w:rsid w:val="29077350"/>
    <w:rsid w:val="2944691B"/>
    <w:rsid w:val="2CF03778"/>
    <w:rsid w:val="34F44B3A"/>
    <w:rsid w:val="36041F72"/>
    <w:rsid w:val="3A1B5AE5"/>
    <w:rsid w:val="41B1451A"/>
    <w:rsid w:val="43D457F3"/>
    <w:rsid w:val="49463581"/>
    <w:rsid w:val="4AD77510"/>
    <w:rsid w:val="4B226E54"/>
    <w:rsid w:val="527839A6"/>
    <w:rsid w:val="5A6A3D76"/>
    <w:rsid w:val="5B5E78E4"/>
    <w:rsid w:val="5FA669D7"/>
    <w:rsid w:val="676E3F32"/>
    <w:rsid w:val="73833D44"/>
    <w:rsid w:val="751968F5"/>
    <w:rsid w:val="75E1400F"/>
    <w:rsid w:val="7BB6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99"/>
    <w:pPr>
      <w:spacing w:line="580" w:lineRule="exact"/>
      <w:ind w:firstLine="640" w:firstLineChars="200"/>
    </w:pPr>
    <w:rPr>
      <w:rFonts w:ascii="黑体" w:hAnsi="楷体_GB2312" w:eastAsia="黑体" w:cs="黑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2020-03-23T08:42:00Z</dcterms:created>
  <dc:creator>茉影天使1373032540</dc:creator>
  <cp:lastModifiedBy>Administrator</cp:lastModifiedBy>
  <dcterms:modified xsi:type="dcterms:W3CDTF">2020-03-31T03:04:33Z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