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1856" w14:textId="77777777" w:rsidR="00187E57" w:rsidRPr="00187E57" w:rsidRDefault="00187E57" w:rsidP="00187E57">
      <w:pPr>
        <w:widowControl/>
        <w:shd w:val="clear" w:color="auto" w:fill="FFFFFF"/>
        <w:spacing w:after="120" w:line="384" w:lineRule="atLeast"/>
        <w:jc w:val="left"/>
        <w:outlineLvl w:val="3"/>
        <w:rPr>
          <w:rFonts w:ascii="微软雅黑" w:eastAsia="微软雅黑" w:hAnsi="微软雅黑" w:cs="宋体"/>
          <w:b/>
          <w:bCs/>
          <w:color w:val="000000"/>
          <w:spacing w:val="17"/>
          <w:kern w:val="0"/>
          <w:sz w:val="43"/>
          <w:szCs w:val="43"/>
        </w:rPr>
      </w:pPr>
      <w:r w:rsidRPr="00187E57">
        <w:rPr>
          <w:rFonts w:ascii="微软雅黑" w:eastAsia="微软雅黑" w:hAnsi="微软雅黑" w:cs="宋体" w:hint="eastAsia"/>
          <w:b/>
          <w:bCs/>
          <w:color w:val="000000"/>
          <w:spacing w:val="17"/>
          <w:kern w:val="0"/>
          <w:sz w:val="43"/>
          <w:szCs w:val="43"/>
        </w:rPr>
        <w:t>创新驱动制造业</w:t>
      </w:r>
    </w:p>
    <w:p w14:paraId="1F56742F" w14:textId="77777777" w:rsidR="00187E57" w:rsidRPr="00187E57" w:rsidRDefault="00187E57" w:rsidP="00187E57">
      <w:pPr>
        <w:widowControl/>
        <w:shd w:val="clear" w:color="auto" w:fill="FFFFFF"/>
        <w:spacing w:after="240"/>
        <w:jc w:val="left"/>
        <w:rPr>
          <w:rFonts w:ascii="微软雅黑" w:eastAsia="微软雅黑" w:hAnsi="微软雅黑" w:cs="宋体" w:hint="eastAsia"/>
          <w:color w:val="000000"/>
          <w:spacing w:val="17"/>
          <w:kern w:val="0"/>
          <w:sz w:val="36"/>
          <w:szCs w:val="36"/>
        </w:rPr>
      </w:pPr>
      <w:r w:rsidRPr="00187E57">
        <w:rPr>
          <w:rFonts w:ascii="微软雅黑" w:eastAsia="微软雅黑" w:hAnsi="微软雅黑" w:cs="宋体" w:hint="eastAsia"/>
          <w:b/>
          <w:bCs/>
          <w:color w:val="000000"/>
          <w:spacing w:val="17"/>
          <w:kern w:val="0"/>
          <w:sz w:val="36"/>
          <w:szCs w:val="36"/>
        </w:rPr>
        <w:t>全球制造业创新体系发生转变：</w:t>
      </w:r>
      <w:r w:rsidRPr="00187E57">
        <w:rPr>
          <w:rFonts w:ascii="微软雅黑" w:eastAsia="微软雅黑" w:hAnsi="微软雅黑" w:cs="宋体" w:hint="eastAsia"/>
          <w:color w:val="000000"/>
          <w:spacing w:val="17"/>
          <w:kern w:val="0"/>
          <w:sz w:val="36"/>
          <w:szCs w:val="36"/>
        </w:rPr>
        <w:t>创新载体从单个企业向跨领域多主体转变，创新流程从线性链式向网络式协同转变，创新领域由技术创新向技术创新、管理创新、商业模式创新等多种模式相结合转变。以具有跨界、融合、协同特征的新型创新载体为核心的全球制造业创新生态系统正在形成。</w:t>
      </w:r>
    </w:p>
    <w:p w14:paraId="52B3F9DA" w14:textId="77777777" w:rsidR="00187E57" w:rsidRPr="00187E57" w:rsidRDefault="00187E57" w:rsidP="00187E57">
      <w:pPr>
        <w:widowControl/>
        <w:shd w:val="clear" w:color="auto" w:fill="FFFFFF"/>
        <w:spacing w:after="240"/>
        <w:jc w:val="left"/>
        <w:rPr>
          <w:rFonts w:ascii="微软雅黑" w:eastAsia="微软雅黑" w:hAnsi="微软雅黑" w:cs="宋体" w:hint="eastAsia"/>
          <w:color w:val="000000"/>
          <w:spacing w:val="17"/>
          <w:kern w:val="0"/>
          <w:sz w:val="36"/>
          <w:szCs w:val="36"/>
        </w:rPr>
      </w:pPr>
      <w:r w:rsidRPr="00187E57">
        <w:rPr>
          <w:rFonts w:ascii="微软雅黑" w:eastAsia="微软雅黑" w:hAnsi="微软雅黑" w:cs="宋体" w:hint="eastAsia"/>
          <w:color w:val="000000"/>
          <w:spacing w:val="17"/>
          <w:kern w:val="0"/>
          <w:sz w:val="36"/>
          <w:szCs w:val="36"/>
        </w:rPr>
        <w:t>中国制造业的国际竞争力在过去很长一段时间体现为成本优势，但随着人口红利消失和贸易摩擦成为常态，中国制造业的成本优势难以为继，要想保持或持续提升国际竞争力，必须在创新上发力。</w:t>
      </w:r>
      <w:r w:rsidRPr="00187E57">
        <w:rPr>
          <w:rFonts w:ascii="微软雅黑" w:eastAsia="微软雅黑" w:hAnsi="微软雅黑" w:cs="宋体" w:hint="eastAsia"/>
          <w:b/>
          <w:bCs/>
          <w:color w:val="000000"/>
          <w:spacing w:val="17"/>
          <w:kern w:val="0"/>
          <w:sz w:val="36"/>
          <w:szCs w:val="36"/>
        </w:rPr>
        <w:t>中国制造企业已经认知到创新的紧迫性。</w:t>
      </w:r>
      <w:r w:rsidRPr="00187E57">
        <w:rPr>
          <w:rFonts w:ascii="微软雅黑" w:eastAsia="微软雅黑" w:hAnsi="微软雅黑" w:cs="宋体" w:hint="eastAsia"/>
          <w:color w:val="000000"/>
          <w:spacing w:val="17"/>
          <w:kern w:val="0"/>
          <w:sz w:val="36"/>
          <w:szCs w:val="36"/>
        </w:rPr>
        <w:t>调研发现，以提升竞争力（43%）和建立驱动创新的组织文化（29%）为创新活动首要目标的企业占比高于以提升财务回报为首要目标的企业。</w:t>
      </w:r>
    </w:p>
    <w:p w14:paraId="368620C8" w14:textId="77777777" w:rsidR="00234FC7" w:rsidRDefault="00234FC7"/>
    <w:sectPr w:rsidR="00234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D2"/>
    <w:rsid w:val="00187E57"/>
    <w:rsid w:val="00234FC7"/>
    <w:rsid w:val="00A307D2"/>
    <w:rsid w:val="00DC1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68C41-95B3-4655-97C2-F5444E4F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187E5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187E57"/>
    <w:rPr>
      <w:rFonts w:ascii="宋体" w:eastAsia="宋体" w:hAnsi="宋体" w:cs="宋体"/>
      <w:b/>
      <w:bCs/>
      <w:kern w:val="0"/>
      <w:sz w:val="24"/>
      <w:szCs w:val="24"/>
    </w:rPr>
  </w:style>
  <w:style w:type="paragraph" w:styleId="a3">
    <w:name w:val="Normal (Web)"/>
    <w:basedOn w:val="a"/>
    <w:uiPriority w:val="99"/>
    <w:semiHidden/>
    <w:unhideWhenUsed/>
    <w:rsid w:val="00187E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junyi zhao</dc:creator>
  <cp:keywords/>
  <dc:description/>
  <cp:lastModifiedBy>junyi zhao</cp:lastModifiedBy>
  <cp:revision>3</cp:revision>
  <dcterms:created xsi:type="dcterms:W3CDTF">2024-02-29T04:47:00Z</dcterms:created>
  <dcterms:modified xsi:type="dcterms:W3CDTF">2024-02-29T04:47:00Z</dcterms:modified>
</cp:coreProperties>
</file>