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1A81" w14:textId="77777777" w:rsidR="005E3659" w:rsidRPr="005E3659" w:rsidRDefault="005E3659" w:rsidP="005E3659">
      <w:pPr>
        <w:widowControl/>
        <w:shd w:val="clear" w:color="auto" w:fill="FFFFFF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工程竣工质量报告是对工程实施过程、建设成果和投资效益进行综合评估的重要文件。以下是一份工程竣工质量报告的范本，记录了两个不同项目的基本信息和关键指标：</w:t>
      </w:r>
    </w:p>
    <w:p w14:paraId="605488B9" w14:textId="77777777" w:rsidR="005E3659" w:rsidRPr="005E3659" w:rsidRDefault="005E3659" w:rsidP="005E3659">
      <w:pPr>
        <w:widowControl/>
        <w:numPr>
          <w:ilvl w:val="0"/>
          <w:numId w:val="1"/>
        </w:numPr>
        <w:shd w:val="clear" w:color="auto" w:fill="FFFFFF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住宅楼（宏信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·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依山郡三期工程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18#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楼）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</w:p>
    <w:p w14:paraId="260E1473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建设单位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：宜昌宏信房地产有限公司</w:t>
      </w:r>
    </w:p>
    <w:p w14:paraId="05334132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设计单位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：宜昌市建筑设计研究院有限责任公司</w:t>
      </w:r>
    </w:p>
    <w:p w14:paraId="1A58BE3C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总建筑面积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7792.92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㎡</w:t>
      </w:r>
    </w:p>
    <w:p w14:paraId="5986B792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结构类型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：框架结构</w:t>
      </w:r>
    </w:p>
    <w:p w14:paraId="203D4996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基础类型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：独立基础</w:t>
      </w:r>
    </w:p>
    <w:p w14:paraId="6A3CC865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层数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：地上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6+1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层，地下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层</w:t>
      </w:r>
    </w:p>
    <w:p w14:paraId="38E0C0C7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建筑檐高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21.5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米</w:t>
      </w:r>
    </w:p>
    <w:p w14:paraId="21507653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人防等级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：三级</w:t>
      </w:r>
    </w:p>
    <w:p w14:paraId="26D81470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载客电梯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3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部</w:t>
      </w:r>
    </w:p>
    <w:p w14:paraId="4A94CEB3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Autospacing="1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5" w:history="1">
        <w:r w:rsidRPr="005E3659">
          <w:rPr>
            <w:rFonts w:ascii="Roboto" w:eastAsia="宋体" w:hAnsi="Roboto" w:cs="宋体"/>
            <w:b/>
            <w:bCs/>
            <w:kern w:val="0"/>
            <w:sz w:val="24"/>
            <w:szCs w:val="24"/>
          </w:rPr>
          <w:t>构造特征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：地基与基础采用人工挖孔桩（墩）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，护壁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，砼垫层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C15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砼，柱、内外墙砼等级为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</w:hyperlink>
      <w:hyperlink r:id="rId6" w:tgtFrame="_blank" w:history="1"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1</w:t>
        </w:r>
      </w:hyperlink>
      <w:hyperlink r:id="rId7" w:tgtFrame="_blank" w:history="1"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2</w:t>
        </w:r>
      </w:hyperlink>
      <w:hyperlink r:id="rId8" w:tgtFrame="_blank" w:history="1"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3</w:t>
        </w:r>
      </w:hyperlink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.</w:t>
      </w:r>
    </w:p>
    <w:p w14:paraId="49CA83D7" w14:textId="77777777" w:rsidR="005E3659" w:rsidRPr="005E3659" w:rsidRDefault="005E3659" w:rsidP="005E3659">
      <w:pPr>
        <w:widowControl/>
        <w:numPr>
          <w:ilvl w:val="0"/>
          <w:numId w:val="1"/>
        </w:numPr>
        <w:shd w:val="clear" w:color="auto" w:fill="FFFFFF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办公楼（豪森名邸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14#</w:t>
      </w: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楼）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</w:p>
    <w:p w14:paraId="7930AEA3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建设单位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：临沂豪尔森置业发展有限公司</w:t>
      </w:r>
    </w:p>
    <w:p w14:paraId="5BA893C1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设计单位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：上海天华建筑设计有限公司</w:t>
      </w:r>
    </w:p>
    <w:p w14:paraId="6D394CB8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总建筑面积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5456.20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㎡</w:t>
      </w:r>
    </w:p>
    <w:p w14:paraId="4A41277A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结构类型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：剪力墙</w:t>
      </w:r>
    </w:p>
    <w:p w14:paraId="40945E3E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基础类型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：筏板基础</w:t>
      </w:r>
    </w:p>
    <w:p w14:paraId="16F05215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层数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：地上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26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层，地下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层</w:t>
      </w:r>
    </w:p>
    <w:p w14:paraId="1C89B624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建筑檐高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79.5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米</w:t>
      </w:r>
    </w:p>
    <w:p w14:paraId="6A1D33A1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人防等级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：三级</w:t>
      </w:r>
    </w:p>
    <w:p w14:paraId="7D529C4C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5E3659">
        <w:rPr>
          <w:rFonts w:ascii="Roboto" w:eastAsia="宋体" w:hAnsi="Roboto" w:cs="宋体"/>
          <w:b/>
          <w:bCs/>
          <w:color w:val="111111"/>
          <w:kern w:val="0"/>
          <w:sz w:val="24"/>
          <w:szCs w:val="24"/>
        </w:rPr>
        <w:t>载客电梯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：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2</w:t>
      </w:r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部</w:t>
      </w:r>
    </w:p>
    <w:p w14:paraId="654316A1" w14:textId="77777777" w:rsidR="005E3659" w:rsidRPr="005E3659" w:rsidRDefault="005E3659" w:rsidP="005E3659">
      <w:pPr>
        <w:widowControl/>
        <w:numPr>
          <w:ilvl w:val="1"/>
          <w:numId w:val="1"/>
        </w:numPr>
        <w:shd w:val="clear" w:color="auto" w:fill="FFFFFF"/>
        <w:spacing w:beforeAutospacing="1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9" w:tgtFrame="_blank" w:history="1">
        <w:r w:rsidRPr="005E3659">
          <w:rPr>
            <w:rFonts w:ascii="Roboto" w:eastAsia="宋体" w:hAnsi="Roboto" w:cs="宋体"/>
            <w:b/>
            <w:bCs/>
            <w:kern w:val="0"/>
            <w:sz w:val="24"/>
            <w:szCs w:val="24"/>
          </w:rPr>
          <w:t>构造特征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：地基与基础采用基础持力层为第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-1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层全风化安山岩，基础为筏板基础，垫层砼为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C15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，柱、内外墙砼等级为</w:t>
        </w:r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C30</w:t>
        </w:r>
      </w:hyperlink>
      <w:hyperlink r:id="rId10" w:tgtFrame="_blank" w:history="1"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  <w:vertAlign w:val="superscript"/>
          </w:rPr>
          <w:t>4</w:t>
        </w:r>
      </w:hyperlink>
      <w:r w:rsidRPr="005E3659">
        <w:rPr>
          <w:rFonts w:ascii="Roboto" w:eastAsia="宋体" w:hAnsi="Roboto" w:cs="宋体"/>
          <w:color w:val="111111"/>
          <w:kern w:val="0"/>
          <w:sz w:val="24"/>
          <w:szCs w:val="24"/>
        </w:rPr>
        <w:t>.</w:t>
      </w:r>
    </w:p>
    <w:p w14:paraId="59C8049D" w14:textId="77777777" w:rsidR="005E3659" w:rsidRPr="005E3659" w:rsidRDefault="005E3659" w:rsidP="005E3659">
      <w:pPr>
        <w:widowControl/>
        <w:shd w:val="clear" w:color="auto" w:fill="FFFFFF"/>
        <w:spacing w:before="180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11" w:tgtFrame="_blank" w:history="1">
        <w:r w:rsidRPr="005E3659">
          <w:rPr>
            <w:rFonts w:ascii="Roboto" w:eastAsia="宋体" w:hAnsi="Roboto" w:cs="宋体"/>
            <w:color w:val="0000FF"/>
            <w:kern w:val="0"/>
            <w:sz w:val="24"/>
            <w:szCs w:val="24"/>
            <w:u w:val="single"/>
          </w:rPr>
          <w:t>这些工程概况表提供了详细的信息，包括建设单位、设计单位、结构类型、基础类型、层数、建筑檐高、地上面积、地下室面积、人防等级、载客电梯、构造特征等。请注意，这些信息仅为参考，具体细节应根据实际项目进行调整。</w:t>
        </w:r>
      </w:hyperlink>
    </w:p>
    <w:p w14:paraId="4FE96A64" w14:textId="77777777" w:rsidR="00234FC7" w:rsidRDefault="00234FC7"/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1922"/>
    <w:multiLevelType w:val="multilevel"/>
    <w:tmpl w:val="B92E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79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A"/>
    <w:rsid w:val="00234FC7"/>
    <w:rsid w:val="005E3659"/>
    <w:rsid w:val="00A240AA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C6CFC-2A3A-41A5-A2F0-BA03F3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6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E3659"/>
    <w:rPr>
      <w:b/>
      <w:bCs/>
    </w:rPr>
  </w:style>
  <w:style w:type="character" w:styleId="a5">
    <w:name w:val="Hyperlink"/>
    <w:basedOn w:val="a0"/>
    <w:uiPriority w:val="99"/>
    <w:semiHidden/>
    <w:unhideWhenUsed/>
    <w:rsid w:val="005E3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904d5ca20608763231126edb6f1aff00bfd5703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uanlan.zhihu.com/p/287812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cin.com/p-2612638216.html" TargetMode="External"/><Relationship Id="rId11" Type="http://schemas.openxmlformats.org/officeDocument/2006/relationships/hyperlink" Target="https://www.docin.com/p-2612638216.html" TargetMode="External"/><Relationship Id="rId5" Type="http://schemas.openxmlformats.org/officeDocument/2006/relationships/hyperlink" Target="https://www.docin.com/p-2612638216.html" TargetMode="External"/><Relationship Id="rId10" Type="http://schemas.openxmlformats.org/officeDocument/2006/relationships/hyperlink" Target="http://www.fanwen118.com/info_11/fw_24853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nwen118.com/info_11/fw_2485335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2</cp:revision>
  <dcterms:created xsi:type="dcterms:W3CDTF">2024-03-07T02:56:00Z</dcterms:created>
  <dcterms:modified xsi:type="dcterms:W3CDTF">2024-03-07T02:56:00Z</dcterms:modified>
</cp:coreProperties>
</file>