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760A"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室外夜景照明光污染模拟分析报告</w:t>
      </w:r>
    </w:p>
    <w:p w14:paraId="7CE31C32"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工程概况</w:t>
      </w:r>
      <w:r w:rsidRPr="00AD508C">
        <w:rPr>
          <w:rFonts w:ascii="宋体" w:eastAsia="宋体" w:hAnsi="宋体" w:cs="宋体"/>
          <w:kern w:val="0"/>
          <w:sz w:val="24"/>
          <w:szCs w:val="24"/>
        </w:rPr>
        <w:t>:</w:t>
      </w:r>
    </w:p>
    <w:p w14:paraId="2FBD9DB5" w14:textId="77777777" w:rsidR="00AD508C" w:rsidRPr="00AD508C" w:rsidRDefault="00AD508C" w:rsidP="00AD508C">
      <w:pPr>
        <w:widowControl/>
        <w:numPr>
          <w:ilvl w:val="0"/>
          <w:numId w:val="1"/>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地理位置</w:t>
      </w:r>
      <w:r w:rsidRPr="00AD508C">
        <w:rPr>
          <w:rFonts w:ascii="宋体" w:eastAsia="宋体" w:hAnsi="宋体" w:cs="宋体"/>
          <w:kern w:val="0"/>
          <w:sz w:val="24"/>
          <w:szCs w:val="24"/>
        </w:rPr>
        <w:t>: 西安市鄠</w:t>
      </w:r>
      <w:proofErr w:type="gramStart"/>
      <w:r w:rsidRPr="00AD508C">
        <w:rPr>
          <w:rFonts w:ascii="宋体" w:eastAsia="宋体" w:hAnsi="宋体" w:cs="宋体"/>
          <w:kern w:val="0"/>
          <w:sz w:val="24"/>
          <w:szCs w:val="24"/>
        </w:rPr>
        <w:t>邑</w:t>
      </w:r>
      <w:proofErr w:type="gramEnd"/>
      <w:r w:rsidRPr="00AD508C">
        <w:rPr>
          <w:rFonts w:ascii="宋体" w:eastAsia="宋体" w:hAnsi="宋体" w:cs="宋体"/>
          <w:kern w:val="0"/>
          <w:sz w:val="24"/>
          <w:szCs w:val="24"/>
        </w:rPr>
        <w:t>区草堂景区内最东部</w:t>
      </w:r>
    </w:p>
    <w:p w14:paraId="1857F6C2" w14:textId="77777777" w:rsidR="00AD508C" w:rsidRPr="00AD508C" w:rsidRDefault="00AD508C" w:rsidP="00AD508C">
      <w:pPr>
        <w:widowControl/>
        <w:numPr>
          <w:ilvl w:val="0"/>
          <w:numId w:val="1"/>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建筑名称</w:t>
      </w:r>
      <w:r w:rsidRPr="00AD508C">
        <w:rPr>
          <w:rFonts w:ascii="宋体" w:eastAsia="宋体" w:hAnsi="宋体" w:cs="宋体"/>
          <w:kern w:val="0"/>
          <w:sz w:val="24"/>
          <w:szCs w:val="24"/>
        </w:rPr>
        <w:t>: 西安建筑科技大学草堂校区</w:t>
      </w:r>
      <w:proofErr w:type="gramStart"/>
      <w:r w:rsidRPr="00AD508C">
        <w:rPr>
          <w:rFonts w:ascii="宋体" w:eastAsia="宋体" w:hAnsi="宋体" w:cs="宋体"/>
          <w:kern w:val="0"/>
          <w:sz w:val="24"/>
          <w:szCs w:val="24"/>
        </w:rPr>
        <w:t>工训楼</w:t>
      </w:r>
      <w:proofErr w:type="gramEnd"/>
    </w:p>
    <w:p w14:paraId="01A22754" w14:textId="77777777" w:rsidR="00AD508C" w:rsidRPr="00AD508C" w:rsidRDefault="00AD508C" w:rsidP="00AD508C">
      <w:pPr>
        <w:widowControl/>
        <w:numPr>
          <w:ilvl w:val="0"/>
          <w:numId w:val="1"/>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建筑面积</w:t>
      </w:r>
      <w:r w:rsidRPr="00AD508C">
        <w:rPr>
          <w:rFonts w:ascii="宋体" w:eastAsia="宋体" w:hAnsi="宋体" w:cs="宋体"/>
          <w:kern w:val="0"/>
          <w:sz w:val="24"/>
          <w:szCs w:val="24"/>
        </w:rPr>
        <w:t>: 机电实验教学大楼 12,384.17 m²；</w:t>
      </w:r>
      <w:proofErr w:type="gramStart"/>
      <w:r w:rsidRPr="00AD508C">
        <w:rPr>
          <w:rFonts w:ascii="宋体" w:eastAsia="宋体" w:hAnsi="宋体" w:cs="宋体"/>
          <w:kern w:val="0"/>
          <w:sz w:val="24"/>
          <w:szCs w:val="24"/>
        </w:rPr>
        <w:t>信控实验</w:t>
      </w:r>
      <w:proofErr w:type="gramEnd"/>
      <w:r w:rsidRPr="00AD508C">
        <w:rPr>
          <w:rFonts w:ascii="宋体" w:eastAsia="宋体" w:hAnsi="宋体" w:cs="宋体"/>
          <w:kern w:val="0"/>
          <w:sz w:val="24"/>
          <w:szCs w:val="24"/>
        </w:rPr>
        <w:t>教学大楼 10,415.4 m²</w:t>
      </w:r>
    </w:p>
    <w:p w14:paraId="44CB737E" w14:textId="77777777" w:rsidR="00AD508C" w:rsidRPr="00AD508C" w:rsidRDefault="00AD508C" w:rsidP="00AD508C">
      <w:pPr>
        <w:widowControl/>
        <w:numPr>
          <w:ilvl w:val="0"/>
          <w:numId w:val="1"/>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建筑层数</w:t>
      </w:r>
      <w:r w:rsidRPr="00AD508C">
        <w:rPr>
          <w:rFonts w:ascii="宋体" w:eastAsia="宋体" w:hAnsi="宋体" w:cs="宋体"/>
          <w:kern w:val="0"/>
          <w:sz w:val="24"/>
          <w:szCs w:val="24"/>
        </w:rPr>
        <w:t>: 机电实验教学大楼 7 层；</w:t>
      </w:r>
      <w:proofErr w:type="gramStart"/>
      <w:r w:rsidRPr="00AD508C">
        <w:rPr>
          <w:rFonts w:ascii="宋体" w:eastAsia="宋体" w:hAnsi="宋体" w:cs="宋体"/>
          <w:kern w:val="0"/>
          <w:sz w:val="24"/>
          <w:szCs w:val="24"/>
        </w:rPr>
        <w:t>信控实验</w:t>
      </w:r>
      <w:proofErr w:type="gramEnd"/>
      <w:r w:rsidRPr="00AD508C">
        <w:rPr>
          <w:rFonts w:ascii="宋体" w:eastAsia="宋体" w:hAnsi="宋体" w:cs="宋体"/>
          <w:kern w:val="0"/>
          <w:sz w:val="24"/>
          <w:szCs w:val="24"/>
        </w:rPr>
        <w:t>教学大楼 8 层</w:t>
      </w:r>
    </w:p>
    <w:p w14:paraId="4C1A8888"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计算依据</w:t>
      </w:r>
      <w:r w:rsidRPr="00AD508C">
        <w:rPr>
          <w:rFonts w:ascii="宋体" w:eastAsia="宋体" w:hAnsi="宋体" w:cs="宋体"/>
          <w:kern w:val="0"/>
          <w:sz w:val="24"/>
          <w:szCs w:val="24"/>
        </w:rPr>
        <w:t>:</w:t>
      </w:r>
    </w:p>
    <w:p w14:paraId="30F4B3F5" w14:textId="77777777" w:rsidR="00AD508C" w:rsidRPr="00AD508C" w:rsidRDefault="00AD508C" w:rsidP="00AD508C">
      <w:pPr>
        <w:widowControl/>
        <w:numPr>
          <w:ilvl w:val="0"/>
          <w:numId w:val="2"/>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《绿色建筑评价标准》（GB/T 50378—2014）。</w:t>
      </w:r>
    </w:p>
    <w:p w14:paraId="36A87CB8"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规范要求</w:t>
      </w:r>
      <w:r w:rsidRPr="00AD508C">
        <w:rPr>
          <w:rFonts w:ascii="宋体" w:eastAsia="宋体" w:hAnsi="宋体" w:cs="宋体"/>
          <w:kern w:val="0"/>
          <w:sz w:val="24"/>
          <w:szCs w:val="24"/>
        </w:rPr>
        <w:t>:</w:t>
      </w:r>
    </w:p>
    <w:p w14:paraId="78C579F4" w14:textId="77777777" w:rsidR="00AD508C" w:rsidRPr="00AD508C" w:rsidRDefault="00AD508C" w:rsidP="00AD508C">
      <w:pPr>
        <w:widowControl/>
        <w:numPr>
          <w:ilvl w:val="0"/>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根据《绿色建筑评价标准》GB/T 50378-2014，光污染的限制应符合规定。</w:t>
      </w:r>
    </w:p>
    <w:p w14:paraId="4AE4810C" w14:textId="77777777" w:rsidR="00AD508C" w:rsidRPr="00AD508C" w:rsidRDefault="00AD508C" w:rsidP="00AD508C">
      <w:pPr>
        <w:widowControl/>
        <w:numPr>
          <w:ilvl w:val="0"/>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 xml:space="preserve">根据《城市夜景照明设计规范》JGJ/T 163-2008，光污染的限制包括： </w:t>
      </w:r>
    </w:p>
    <w:p w14:paraId="3B37897E"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建筑窗户外表面产生的垂直面照度不应大于规定值。</w:t>
      </w:r>
    </w:p>
    <w:p w14:paraId="5CA28256"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夜景照明灯具朝向室内方向的发光强度不应大于规定值。</w:t>
      </w:r>
    </w:p>
    <w:p w14:paraId="616EF5BB"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非道路照明设施对汽车驾驶员产生的眩光的阈值增量不应大于15%。</w:t>
      </w:r>
    </w:p>
    <w:p w14:paraId="78D5F4A0"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居住区和步行区的夜景照明设施应避免对行人和非机动车人造成眩光。</w:t>
      </w:r>
    </w:p>
    <w:p w14:paraId="43169B55"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灯具的上射光通比的最大值不应大于规定值。</w:t>
      </w:r>
    </w:p>
    <w:p w14:paraId="5551D36F" w14:textId="77777777" w:rsidR="00AD508C" w:rsidRPr="00AD508C" w:rsidRDefault="00AD508C" w:rsidP="00AD508C">
      <w:pPr>
        <w:widowControl/>
        <w:numPr>
          <w:ilvl w:val="1"/>
          <w:numId w:val="3"/>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建筑立面和标识面产生的平均亮度不应大于规定值。</w:t>
      </w:r>
    </w:p>
    <w:p w14:paraId="3F293512"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结果分析</w:t>
      </w:r>
      <w:r w:rsidRPr="00AD508C">
        <w:rPr>
          <w:rFonts w:ascii="宋体" w:eastAsia="宋体" w:hAnsi="宋体" w:cs="宋体"/>
          <w:kern w:val="0"/>
          <w:sz w:val="24"/>
          <w:szCs w:val="24"/>
        </w:rPr>
        <w:t>:</w:t>
      </w:r>
    </w:p>
    <w:p w14:paraId="2AE5D506" w14:textId="77777777" w:rsidR="00AD508C" w:rsidRPr="00AD508C" w:rsidRDefault="00AD508C" w:rsidP="00AD508C">
      <w:pPr>
        <w:widowControl/>
        <w:numPr>
          <w:ilvl w:val="0"/>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灯具计算结果</w:t>
      </w:r>
      <w:r w:rsidRPr="00AD508C">
        <w:rPr>
          <w:rFonts w:ascii="宋体" w:eastAsia="宋体" w:hAnsi="宋体" w:cs="宋体"/>
          <w:kern w:val="0"/>
          <w:sz w:val="24"/>
          <w:szCs w:val="24"/>
        </w:rPr>
        <w:t>:</w:t>
      </w:r>
    </w:p>
    <w:p w14:paraId="4E2A06B8" w14:textId="77777777" w:rsidR="00AD508C" w:rsidRPr="00AD508C" w:rsidRDefault="00AD508C" w:rsidP="00AD508C">
      <w:pPr>
        <w:widowControl/>
        <w:numPr>
          <w:ilvl w:val="1"/>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夜景照明灯具正下方区域的照度相对较高，建筑立面照度均在 5.0 lx 以下，满足规范要求。</w:t>
      </w:r>
    </w:p>
    <w:p w14:paraId="3D509BE2" w14:textId="77777777" w:rsidR="00AD508C" w:rsidRPr="00AD508C" w:rsidRDefault="00AD508C" w:rsidP="00AD508C">
      <w:pPr>
        <w:widowControl/>
        <w:numPr>
          <w:ilvl w:val="0"/>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夜景照明模拟</w:t>
      </w:r>
      <w:r w:rsidRPr="00AD508C">
        <w:rPr>
          <w:rFonts w:ascii="宋体" w:eastAsia="宋体" w:hAnsi="宋体" w:cs="宋体"/>
          <w:kern w:val="0"/>
          <w:sz w:val="24"/>
          <w:szCs w:val="24"/>
        </w:rPr>
        <w:t>:</w:t>
      </w:r>
    </w:p>
    <w:p w14:paraId="5878FB2D" w14:textId="77777777" w:rsidR="00AD508C" w:rsidRPr="00AD508C" w:rsidRDefault="00AD508C" w:rsidP="00AD508C">
      <w:pPr>
        <w:widowControl/>
        <w:numPr>
          <w:ilvl w:val="1"/>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建筑南、北、东、西立面照度分布情况如下：</w:t>
      </w:r>
    </w:p>
    <w:p w14:paraId="3448D187" w14:textId="77777777" w:rsidR="00AD508C" w:rsidRPr="00AD508C" w:rsidRDefault="00AD508C" w:rsidP="00AD508C">
      <w:pPr>
        <w:widowControl/>
        <w:numPr>
          <w:ilvl w:val="2"/>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建筑南立面照度伪色图</w:t>
      </w:r>
    </w:p>
    <w:p w14:paraId="689AFC43" w14:textId="77777777" w:rsidR="00AD508C" w:rsidRPr="00AD508C" w:rsidRDefault="00AD508C" w:rsidP="00AD508C">
      <w:pPr>
        <w:widowControl/>
        <w:numPr>
          <w:ilvl w:val="2"/>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建筑北立面照度伪色图</w:t>
      </w:r>
    </w:p>
    <w:p w14:paraId="1CCC767A" w14:textId="77777777" w:rsidR="00AD508C" w:rsidRPr="00AD508C" w:rsidRDefault="00AD508C" w:rsidP="00AD508C">
      <w:pPr>
        <w:widowControl/>
        <w:numPr>
          <w:ilvl w:val="2"/>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建筑东立面照度伪色图</w:t>
      </w:r>
    </w:p>
    <w:p w14:paraId="6AE9DB84" w14:textId="77777777" w:rsidR="00AD508C" w:rsidRPr="00AD508C" w:rsidRDefault="00AD508C" w:rsidP="00AD508C">
      <w:pPr>
        <w:widowControl/>
        <w:numPr>
          <w:ilvl w:val="2"/>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建筑西立面照度伪色图</w:t>
      </w:r>
    </w:p>
    <w:p w14:paraId="289755CF" w14:textId="77777777" w:rsidR="00AD508C" w:rsidRPr="00AD508C" w:rsidRDefault="00AD508C" w:rsidP="00AD508C">
      <w:pPr>
        <w:widowControl/>
        <w:numPr>
          <w:ilvl w:val="1"/>
          <w:numId w:val="4"/>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t>西安建筑科技大学草堂校区</w:t>
      </w:r>
      <w:proofErr w:type="gramStart"/>
      <w:r w:rsidRPr="00AD508C">
        <w:rPr>
          <w:rFonts w:ascii="宋体" w:eastAsia="宋体" w:hAnsi="宋体" w:cs="宋体"/>
          <w:kern w:val="0"/>
          <w:sz w:val="24"/>
          <w:szCs w:val="24"/>
        </w:rPr>
        <w:t>工训楼满足</w:t>
      </w:r>
      <w:proofErr w:type="gramEnd"/>
      <w:r w:rsidRPr="00AD508C">
        <w:rPr>
          <w:rFonts w:ascii="宋体" w:eastAsia="宋体" w:hAnsi="宋体" w:cs="宋体"/>
          <w:kern w:val="0"/>
          <w:sz w:val="24"/>
          <w:szCs w:val="24"/>
        </w:rPr>
        <w:t>《城市夜景照明设计规范》JGJ/T 163-2008的要求。</w:t>
      </w:r>
    </w:p>
    <w:p w14:paraId="50C3AD9B" w14:textId="77777777" w:rsidR="00AD508C" w:rsidRPr="00AD508C" w:rsidRDefault="00AD508C" w:rsidP="00AD508C">
      <w:pPr>
        <w:widowControl/>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b/>
          <w:bCs/>
          <w:kern w:val="0"/>
          <w:sz w:val="24"/>
          <w:szCs w:val="24"/>
        </w:rPr>
        <w:t>结论</w:t>
      </w:r>
      <w:r w:rsidRPr="00AD508C">
        <w:rPr>
          <w:rFonts w:ascii="宋体" w:eastAsia="宋体" w:hAnsi="宋体" w:cs="宋体"/>
          <w:kern w:val="0"/>
          <w:sz w:val="24"/>
          <w:szCs w:val="24"/>
        </w:rPr>
        <w:t>:</w:t>
      </w:r>
    </w:p>
    <w:p w14:paraId="7DE7F11E" w14:textId="77777777" w:rsidR="00AD508C" w:rsidRPr="00AD508C" w:rsidRDefault="00AD508C" w:rsidP="00AD508C">
      <w:pPr>
        <w:widowControl/>
        <w:numPr>
          <w:ilvl w:val="0"/>
          <w:numId w:val="5"/>
        </w:numPr>
        <w:spacing w:before="100" w:beforeAutospacing="1" w:after="100" w:afterAutospacing="1"/>
        <w:jc w:val="left"/>
        <w:rPr>
          <w:rFonts w:ascii="宋体" w:eastAsia="宋体" w:hAnsi="宋体" w:cs="宋体"/>
          <w:kern w:val="0"/>
          <w:sz w:val="24"/>
          <w:szCs w:val="24"/>
        </w:rPr>
      </w:pPr>
      <w:r w:rsidRPr="00AD508C">
        <w:rPr>
          <w:rFonts w:ascii="宋体" w:eastAsia="宋体" w:hAnsi="宋体" w:cs="宋体"/>
          <w:kern w:val="0"/>
          <w:sz w:val="24"/>
          <w:szCs w:val="24"/>
        </w:rPr>
        <w:lastRenderedPageBreak/>
        <w:t>本报告对西安建筑科技大学草堂校区</w:t>
      </w:r>
      <w:proofErr w:type="gramStart"/>
      <w:r w:rsidRPr="00AD508C">
        <w:rPr>
          <w:rFonts w:ascii="宋体" w:eastAsia="宋体" w:hAnsi="宋体" w:cs="宋体"/>
          <w:kern w:val="0"/>
          <w:sz w:val="24"/>
          <w:szCs w:val="24"/>
        </w:rPr>
        <w:t>工训楼</w:t>
      </w:r>
      <w:proofErr w:type="gramEnd"/>
      <w:r w:rsidRPr="00AD508C">
        <w:rPr>
          <w:rFonts w:ascii="宋体" w:eastAsia="宋体" w:hAnsi="宋体" w:cs="宋体"/>
          <w:kern w:val="0"/>
          <w:sz w:val="24"/>
          <w:szCs w:val="24"/>
        </w:rPr>
        <w:t>室外夜景照明的光污染状况进行模拟分析，结果表明满足规范要求。</w:t>
      </w:r>
    </w:p>
    <w:p w14:paraId="4619F59F" w14:textId="77777777" w:rsidR="00AD508C" w:rsidRPr="00AD508C" w:rsidRDefault="00AD508C" w:rsidP="00AD508C">
      <w:pPr>
        <w:widowControl/>
        <w:numPr>
          <w:ilvl w:val="0"/>
          <w:numId w:val="5"/>
        </w:numPr>
        <w:spacing w:before="100" w:beforeAutospacing="1" w:after="100" w:afterAutospacing="1"/>
        <w:jc w:val="left"/>
        <w:rPr>
          <w:rFonts w:ascii="宋体" w:eastAsia="宋体" w:hAnsi="宋体" w:cs="宋体"/>
          <w:kern w:val="0"/>
          <w:sz w:val="24"/>
          <w:szCs w:val="24"/>
        </w:rPr>
      </w:pPr>
      <w:hyperlink r:id="rId5" w:history="1">
        <w:r w:rsidRPr="00AD508C">
          <w:rPr>
            <w:rFonts w:ascii="宋体" w:eastAsia="宋体" w:hAnsi="宋体" w:cs="宋体"/>
            <w:color w:val="0000FF"/>
            <w:kern w:val="0"/>
            <w:sz w:val="24"/>
            <w:szCs w:val="24"/>
            <w:u w:val="single"/>
          </w:rPr>
          <w:t>建筑立面垂直面照度均在 5.0 lx 以下，符合规范。</w:t>
        </w:r>
      </w:hyperlink>
      <w:hyperlink r:id="rId6" w:tgtFrame="_blank" w:history="1">
        <w:r w:rsidRPr="00AD508C">
          <w:rPr>
            <w:rFonts w:ascii="宋体" w:eastAsia="宋体" w:hAnsi="宋体" w:cs="宋体"/>
            <w:color w:val="0000FF"/>
            <w:kern w:val="0"/>
            <w:sz w:val="24"/>
            <w:szCs w:val="24"/>
            <w:u w:val="single"/>
            <w:vertAlign w:val="superscript"/>
          </w:rPr>
          <w:t>1</w:t>
        </w:r>
      </w:hyperlink>
      <w:hyperlink r:id="rId7" w:tgtFrame="_blank" w:history="1">
        <w:r w:rsidRPr="00AD508C">
          <w:rPr>
            <w:rFonts w:ascii="宋体" w:eastAsia="宋体" w:hAnsi="宋体" w:cs="宋体"/>
            <w:color w:val="0000FF"/>
            <w:kern w:val="0"/>
            <w:sz w:val="24"/>
            <w:szCs w:val="24"/>
            <w:u w:val="single"/>
            <w:vertAlign w:val="superscript"/>
          </w:rPr>
          <w:t>2</w:t>
        </w:r>
      </w:hyperlink>
    </w:p>
    <w:p w14:paraId="29FADA90" w14:textId="77777777" w:rsidR="00234FC7" w:rsidRDefault="00234FC7"/>
    <w:sectPr w:rsidR="00234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9408A"/>
    <w:multiLevelType w:val="multilevel"/>
    <w:tmpl w:val="3E14E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37BF0"/>
    <w:multiLevelType w:val="multilevel"/>
    <w:tmpl w:val="E5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27C9E"/>
    <w:multiLevelType w:val="multilevel"/>
    <w:tmpl w:val="2718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D08D2"/>
    <w:multiLevelType w:val="multilevel"/>
    <w:tmpl w:val="1F7C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A6C2C"/>
    <w:multiLevelType w:val="multilevel"/>
    <w:tmpl w:val="4AA86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507377">
    <w:abstractNumId w:val="1"/>
  </w:num>
  <w:num w:numId="2" w16cid:durableId="379209213">
    <w:abstractNumId w:val="2"/>
  </w:num>
  <w:num w:numId="3" w16cid:durableId="1379819279">
    <w:abstractNumId w:val="0"/>
  </w:num>
  <w:num w:numId="4" w16cid:durableId="1319191635">
    <w:abstractNumId w:val="4"/>
  </w:num>
  <w:num w:numId="5" w16cid:durableId="1483698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E"/>
    <w:rsid w:val="00234FC7"/>
    <w:rsid w:val="009F5E4E"/>
    <w:rsid w:val="00AD508C"/>
    <w:rsid w:val="00DC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867A8-2E31-40F7-A0A0-268BF3AD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0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508C"/>
    <w:rPr>
      <w:b/>
      <w:bCs/>
    </w:rPr>
  </w:style>
  <w:style w:type="character" w:styleId="a5">
    <w:name w:val="Hyperlink"/>
    <w:basedOn w:val="a0"/>
    <w:uiPriority w:val="99"/>
    <w:semiHidden/>
    <w:unhideWhenUsed/>
    <w:rsid w:val="00AD5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09205">
      <w:bodyDiv w:val="1"/>
      <w:marLeft w:val="0"/>
      <w:marRight w:val="0"/>
      <w:marTop w:val="0"/>
      <w:marBottom w:val="0"/>
      <w:divBdr>
        <w:top w:val="none" w:sz="0" w:space="0" w:color="auto"/>
        <w:left w:val="none" w:sz="0" w:space="0" w:color="auto"/>
        <w:bottom w:val="none" w:sz="0" w:space="0" w:color="auto"/>
        <w:right w:val="none" w:sz="0" w:space="0" w:color="auto"/>
      </w:divBdr>
      <w:divsChild>
        <w:div w:id="1736968752">
          <w:marLeft w:val="0"/>
          <w:marRight w:val="0"/>
          <w:marTop w:val="0"/>
          <w:marBottom w:val="0"/>
          <w:divBdr>
            <w:top w:val="none" w:sz="0" w:space="0" w:color="auto"/>
            <w:left w:val="none" w:sz="0" w:space="0" w:color="auto"/>
            <w:bottom w:val="none" w:sz="0" w:space="0" w:color="auto"/>
            <w:right w:val="none" w:sz="0" w:space="0" w:color="auto"/>
          </w:divBdr>
          <w:divsChild>
            <w:div w:id="1355882094">
              <w:marLeft w:val="0"/>
              <w:marRight w:val="0"/>
              <w:marTop w:val="0"/>
              <w:marBottom w:val="0"/>
              <w:divBdr>
                <w:top w:val="none" w:sz="0" w:space="0" w:color="auto"/>
                <w:left w:val="none" w:sz="0" w:space="0" w:color="auto"/>
                <w:bottom w:val="none" w:sz="0" w:space="0" w:color="auto"/>
                <w:right w:val="none" w:sz="0" w:space="0" w:color="auto"/>
              </w:divBdr>
              <w:divsChild>
                <w:div w:id="4261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cin.com/p-212156442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x.book118.com/html/2022/0316/6132002152004123.shtm" TargetMode="External"/><Relationship Id="rId5" Type="http://schemas.openxmlformats.org/officeDocument/2006/relationships/hyperlink" Target="https://max.book118.com/html/2022/0316/6132002152004123.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zhao</dc:creator>
  <cp:keywords/>
  <dc:description/>
  <cp:lastModifiedBy>junyi zhao</cp:lastModifiedBy>
  <cp:revision>2</cp:revision>
  <dcterms:created xsi:type="dcterms:W3CDTF">2024-03-07T07:48:00Z</dcterms:created>
  <dcterms:modified xsi:type="dcterms:W3CDTF">2024-03-07T07:50:00Z</dcterms:modified>
</cp:coreProperties>
</file>