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9FF7" w14:textId="77777777" w:rsidR="00692E89" w:rsidRDefault="00692E89" w:rsidP="00692E89">
      <w:pPr>
        <w:pStyle w:val="a3"/>
        <w:shd w:val="clear" w:color="auto" w:fill="FFFFFF"/>
        <w:rPr>
          <w:rFonts w:ascii="Segoe UI" w:hAnsi="Segoe UI" w:cs="Segoe UI"/>
          <w:color w:val="2C3E50"/>
        </w:rPr>
      </w:pPr>
      <w:r>
        <w:rPr>
          <w:rFonts w:ascii="Segoe UI" w:hAnsi="Segoe UI" w:cs="Segoe UI"/>
          <w:color w:val="2C3E50"/>
        </w:rPr>
        <w:t>1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面积大于或等于</w:t>
      </w:r>
      <w:r>
        <w:rPr>
          <w:rFonts w:ascii="Segoe UI" w:hAnsi="Segoe UI" w:cs="Segoe UI"/>
          <w:color w:val="2C3E50"/>
        </w:rPr>
        <w:t>10hm</w:t>
      </w:r>
      <w:r>
        <w:rPr>
          <w:rFonts w:ascii="Segoe UI" w:hAnsi="Segoe UI" w:cs="Segoe UI"/>
          <w:color w:val="2C3E50"/>
          <w:vertAlign w:val="superscript"/>
        </w:rPr>
        <w:t>2</w:t>
      </w:r>
      <w:r>
        <w:rPr>
          <w:rFonts w:ascii="Segoe UI" w:hAnsi="Segoe UI" w:cs="Segoe UI"/>
          <w:color w:val="2C3E50"/>
        </w:rPr>
        <w:t>的公园，应按游人容量的</w:t>
      </w:r>
      <w:r>
        <w:rPr>
          <w:rFonts w:ascii="Segoe UI" w:hAnsi="Segoe UI" w:cs="Segoe UI"/>
          <w:color w:val="2C3E50"/>
        </w:rPr>
        <w:t>2</w:t>
      </w:r>
      <w:r>
        <w:rPr>
          <w:rFonts w:ascii="Segoe UI" w:hAnsi="Segoe UI" w:cs="Segoe UI"/>
          <w:color w:val="2C3E50"/>
        </w:rPr>
        <w:t>％设置厕所厕位</w:t>
      </w:r>
      <w:r>
        <w:rPr>
          <w:rFonts w:ascii="Segoe UI" w:hAnsi="Segoe UI" w:cs="Segoe UI"/>
          <w:color w:val="2C3E50"/>
        </w:rPr>
        <w:t>(</w:t>
      </w:r>
      <w:r>
        <w:rPr>
          <w:rFonts w:ascii="Segoe UI" w:hAnsi="Segoe UI" w:cs="Segoe UI"/>
          <w:color w:val="2C3E50"/>
        </w:rPr>
        <w:t>包括小便斗位数</w:t>
      </w:r>
      <w:r>
        <w:rPr>
          <w:rFonts w:ascii="Segoe UI" w:hAnsi="Segoe UI" w:cs="Segoe UI"/>
          <w:color w:val="2C3E50"/>
        </w:rPr>
        <w:t>)</w:t>
      </w:r>
      <w:r>
        <w:rPr>
          <w:rFonts w:ascii="Segoe UI" w:hAnsi="Segoe UI" w:cs="Segoe UI"/>
          <w:color w:val="2C3E50"/>
        </w:rPr>
        <w:t>，小于</w:t>
      </w:r>
      <w:r>
        <w:rPr>
          <w:rFonts w:ascii="Segoe UI" w:hAnsi="Segoe UI" w:cs="Segoe UI"/>
          <w:color w:val="2C3E50"/>
        </w:rPr>
        <w:t>10hm</w:t>
      </w:r>
      <w:r>
        <w:rPr>
          <w:rFonts w:ascii="Segoe UI" w:hAnsi="Segoe UI" w:cs="Segoe UI"/>
          <w:color w:val="2C3E50"/>
          <w:vertAlign w:val="superscript"/>
        </w:rPr>
        <w:t>2</w:t>
      </w:r>
      <w:r>
        <w:rPr>
          <w:rFonts w:ascii="Segoe UI" w:hAnsi="Segoe UI" w:cs="Segoe UI"/>
          <w:color w:val="2C3E50"/>
        </w:rPr>
        <w:t>者按游人容量的</w:t>
      </w:r>
      <w:r>
        <w:rPr>
          <w:rFonts w:ascii="Segoe UI" w:hAnsi="Segoe UI" w:cs="Segoe UI"/>
          <w:color w:val="2C3E50"/>
        </w:rPr>
        <w:t>1</w:t>
      </w:r>
      <w:r>
        <w:rPr>
          <w:rFonts w:ascii="Segoe UI" w:hAnsi="Segoe UI" w:cs="Segoe UI"/>
          <w:color w:val="2C3E50"/>
        </w:rPr>
        <w:t>．</w:t>
      </w:r>
      <w:r>
        <w:rPr>
          <w:rFonts w:ascii="Segoe UI" w:hAnsi="Segoe UI" w:cs="Segoe UI"/>
          <w:color w:val="2C3E50"/>
        </w:rPr>
        <w:t>5</w:t>
      </w:r>
      <w:r>
        <w:rPr>
          <w:rFonts w:ascii="Segoe UI" w:hAnsi="Segoe UI" w:cs="Segoe UI"/>
          <w:color w:val="2C3E50"/>
        </w:rPr>
        <w:t>％设置；男女厕位比例宜为</w:t>
      </w:r>
      <w:r>
        <w:rPr>
          <w:rFonts w:ascii="Segoe UI" w:hAnsi="Segoe UI" w:cs="Segoe UI"/>
          <w:color w:val="2C3E50"/>
        </w:rPr>
        <w:t>1</w:t>
      </w:r>
      <w:r>
        <w:rPr>
          <w:rFonts w:ascii="Segoe UI" w:hAnsi="Segoe UI" w:cs="Segoe UI"/>
          <w:color w:val="2C3E50"/>
        </w:rPr>
        <w:t>：</w:t>
      </w:r>
      <w:r>
        <w:rPr>
          <w:rFonts w:ascii="Segoe UI" w:hAnsi="Segoe UI" w:cs="Segoe UI"/>
          <w:color w:val="2C3E50"/>
        </w:rPr>
        <w:t>1</w:t>
      </w:r>
      <w:r>
        <w:rPr>
          <w:rFonts w:ascii="Segoe UI" w:hAnsi="Segoe UI" w:cs="Segoe UI"/>
          <w:color w:val="2C3E50"/>
        </w:rPr>
        <w:t>．</w:t>
      </w:r>
      <w:r>
        <w:rPr>
          <w:rFonts w:ascii="Segoe UI" w:hAnsi="Segoe UI" w:cs="Segoe UI"/>
          <w:color w:val="2C3E50"/>
        </w:rPr>
        <w:t>5</w:t>
      </w:r>
      <w:r>
        <w:rPr>
          <w:rFonts w:ascii="Segoe UI" w:hAnsi="Segoe UI" w:cs="Segoe UI"/>
          <w:color w:val="2C3E50"/>
        </w:rPr>
        <w:t>；</w:t>
      </w:r>
    </w:p>
    <w:p w14:paraId="34FC85D2" w14:textId="77777777" w:rsidR="00692E89" w:rsidRDefault="00692E89" w:rsidP="00692E89">
      <w:pPr>
        <w:pStyle w:val="a3"/>
        <w:shd w:val="clear" w:color="auto" w:fill="FFFFFF"/>
        <w:rPr>
          <w:rFonts w:ascii="Segoe UI" w:hAnsi="Segoe UI" w:cs="Segoe UI"/>
          <w:color w:val="2C3E50"/>
        </w:rPr>
      </w:pPr>
      <w:r>
        <w:rPr>
          <w:rFonts w:ascii="Segoe UI" w:hAnsi="Segoe UI" w:cs="Segoe UI"/>
          <w:color w:val="2C3E50"/>
        </w:rPr>
        <w:t>2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服务半径不宜超过</w:t>
      </w:r>
      <w:r>
        <w:rPr>
          <w:rFonts w:ascii="Segoe UI" w:hAnsi="Segoe UI" w:cs="Segoe UI"/>
          <w:color w:val="2C3E50"/>
        </w:rPr>
        <w:t>250m</w:t>
      </w:r>
      <w:r>
        <w:rPr>
          <w:rFonts w:ascii="Segoe UI" w:hAnsi="Segoe UI" w:cs="Segoe UI"/>
          <w:color w:val="2C3E50"/>
        </w:rPr>
        <w:t>，即间距</w:t>
      </w:r>
      <w:r>
        <w:rPr>
          <w:rFonts w:ascii="Segoe UI" w:hAnsi="Segoe UI" w:cs="Segoe UI"/>
          <w:color w:val="2C3E50"/>
        </w:rPr>
        <w:t>500m</w:t>
      </w:r>
      <w:r>
        <w:rPr>
          <w:rFonts w:ascii="Segoe UI" w:hAnsi="Segoe UI" w:cs="Segoe UI"/>
          <w:color w:val="2C3E50"/>
        </w:rPr>
        <w:t>；</w:t>
      </w:r>
    </w:p>
    <w:p w14:paraId="56A6A0E1" w14:textId="77777777" w:rsidR="00692E89" w:rsidRDefault="00692E89" w:rsidP="00692E89">
      <w:pPr>
        <w:pStyle w:val="a3"/>
        <w:shd w:val="clear" w:color="auto" w:fill="FFFFFF"/>
        <w:rPr>
          <w:rFonts w:ascii="Segoe UI" w:hAnsi="Segoe UI" w:cs="Segoe UI"/>
          <w:color w:val="2C3E50"/>
        </w:rPr>
      </w:pPr>
      <w:r>
        <w:rPr>
          <w:rFonts w:ascii="Segoe UI" w:hAnsi="Segoe UI" w:cs="Segoe UI"/>
          <w:color w:val="2C3E50"/>
        </w:rPr>
        <w:t>3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各厕所内的厕位数应与公园内的游人分布密度相适应；</w:t>
      </w:r>
    </w:p>
    <w:p w14:paraId="5176BE8A" w14:textId="77777777" w:rsidR="00692E89" w:rsidRDefault="00692E89" w:rsidP="00692E89">
      <w:pPr>
        <w:pStyle w:val="a3"/>
        <w:shd w:val="clear" w:color="auto" w:fill="FFFFFF"/>
        <w:rPr>
          <w:rFonts w:ascii="Segoe UI" w:hAnsi="Segoe UI" w:cs="Segoe UI"/>
          <w:color w:val="2C3E50"/>
        </w:rPr>
      </w:pPr>
      <w:r>
        <w:rPr>
          <w:rFonts w:ascii="Segoe UI" w:hAnsi="Segoe UI" w:cs="Segoe UI"/>
          <w:color w:val="2C3E50"/>
        </w:rPr>
        <w:t>4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在儿童游戏场附近，应设置方便儿童使用的厕所；</w:t>
      </w:r>
    </w:p>
    <w:p w14:paraId="53789610" w14:textId="77777777" w:rsidR="00692E89" w:rsidRDefault="00692E89" w:rsidP="00692E89">
      <w:pPr>
        <w:pStyle w:val="a3"/>
        <w:shd w:val="clear" w:color="auto" w:fill="FFFFFF"/>
        <w:rPr>
          <w:rFonts w:ascii="Segoe UI" w:hAnsi="Segoe UI" w:cs="Segoe UI"/>
          <w:color w:val="2C3E50"/>
        </w:rPr>
      </w:pPr>
      <w:r>
        <w:rPr>
          <w:rFonts w:ascii="Segoe UI" w:hAnsi="Segoe UI" w:cs="Segoe UI"/>
          <w:color w:val="2C3E50"/>
        </w:rPr>
        <w:t>5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公园应设无障碍厕所。无障碍厕位或无障碍专用厕所的设计应符合现行国家标准《无障碍设计规范》</w:t>
      </w:r>
      <w:r>
        <w:rPr>
          <w:rFonts w:ascii="Segoe UI" w:hAnsi="Segoe UI" w:cs="Segoe UI"/>
          <w:color w:val="2C3E50"/>
        </w:rPr>
        <w:t>GB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50763</w:t>
      </w:r>
      <w:r>
        <w:rPr>
          <w:rFonts w:ascii="Segoe UI" w:hAnsi="Segoe UI" w:cs="Segoe UI"/>
          <w:color w:val="2C3E50"/>
        </w:rPr>
        <w:t>的相关规定。</w:t>
      </w:r>
    </w:p>
    <w:p w14:paraId="5421CD29" w14:textId="77777777" w:rsidR="00692E89" w:rsidRDefault="00692E89" w:rsidP="00692E89">
      <w:pPr>
        <w:pStyle w:val="a3"/>
        <w:shd w:val="clear" w:color="auto" w:fill="FFFFFF"/>
        <w:rPr>
          <w:rFonts w:ascii="Segoe UI" w:hAnsi="Segoe UI" w:cs="Segoe UI"/>
          <w:color w:val="2C3E50"/>
        </w:rPr>
      </w:pPr>
      <w:r>
        <w:rPr>
          <w:rFonts w:ascii="Segoe UI" w:hAnsi="Segoe UI" w:cs="Segoe UI"/>
          <w:color w:val="2C3E50"/>
        </w:rPr>
        <w:t>3</w:t>
      </w:r>
      <w:r>
        <w:rPr>
          <w:rFonts w:ascii="Segoe UI" w:hAnsi="Segoe UI" w:cs="Segoe UI"/>
          <w:color w:val="2C3E50"/>
        </w:rPr>
        <w:t>．</w:t>
      </w:r>
      <w:r>
        <w:rPr>
          <w:rFonts w:ascii="Segoe UI" w:hAnsi="Segoe UI" w:cs="Segoe UI"/>
          <w:color w:val="2C3E50"/>
        </w:rPr>
        <w:t>5</w:t>
      </w:r>
      <w:r>
        <w:rPr>
          <w:rFonts w:ascii="Segoe UI" w:hAnsi="Segoe UI" w:cs="Segoe UI"/>
          <w:color w:val="2C3E50"/>
        </w:rPr>
        <w:t>．</w:t>
      </w:r>
      <w:r>
        <w:rPr>
          <w:rFonts w:ascii="Segoe UI" w:hAnsi="Segoe UI" w:cs="Segoe UI"/>
          <w:color w:val="2C3E50"/>
        </w:rPr>
        <w:t>4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休息座椅的设置应符合以下规定：</w:t>
      </w:r>
    </w:p>
    <w:p w14:paraId="2FC88692" w14:textId="77777777" w:rsidR="00692E89" w:rsidRDefault="00692E89" w:rsidP="00692E89">
      <w:pPr>
        <w:pStyle w:val="a3"/>
        <w:shd w:val="clear" w:color="auto" w:fill="FFFFFF"/>
        <w:rPr>
          <w:rFonts w:ascii="Segoe UI" w:hAnsi="Segoe UI" w:cs="Segoe UI"/>
          <w:color w:val="2C3E50"/>
        </w:rPr>
      </w:pPr>
      <w:r>
        <w:rPr>
          <w:rFonts w:ascii="Segoe UI" w:hAnsi="Segoe UI" w:cs="Segoe UI"/>
          <w:color w:val="2C3E50"/>
        </w:rPr>
        <w:t>1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容纳量应按游人容量的</w:t>
      </w:r>
      <w:r>
        <w:rPr>
          <w:rFonts w:ascii="Segoe UI" w:hAnsi="Segoe UI" w:cs="Segoe UI"/>
          <w:color w:val="2C3E50"/>
        </w:rPr>
        <w:t>20</w:t>
      </w:r>
      <w:r>
        <w:rPr>
          <w:rFonts w:ascii="Segoe UI" w:hAnsi="Segoe UI" w:cs="Segoe UI"/>
          <w:color w:val="2C3E50"/>
        </w:rPr>
        <w:t>％～</w:t>
      </w:r>
      <w:r>
        <w:rPr>
          <w:rFonts w:ascii="Segoe UI" w:hAnsi="Segoe UI" w:cs="Segoe UI"/>
          <w:color w:val="2C3E50"/>
        </w:rPr>
        <w:t>30</w:t>
      </w:r>
      <w:r>
        <w:rPr>
          <w:rFonts w:ascii="Segoe UI" w:hAnsi="Segoe UI" w:cs="Segoe UI"/>
          <w:color w:val="2C3E50"/>
        </w:rPr>
        <w:t>％设置；</w:t>
      </w:r>
    </w:p>
    <w:p w14:paraId="3ADF5F5D" w14:textId="77777777" w:rsidR="00692E89" w:rsidRDefault="00692E89" w:rsidP="00692E89">
      <w:pPr>
        <w:pStyle w:val="a3"/>
        <w:shd w:val="clear" w:color="auto" w:fill="FFFFFF"/>
        <w:rPr>
          <w:rFonts w:ascii="Segoe UI" w:hAnsi="Segoe UI" w:cs="Segoe UI"/>
          <w:color w:val="2C3E50"/>
        </w:rPr>
      </w:pPr>
      <w:r>
        <w:rPr>
          <w:rFonts w:ascii="Segoe UI" w:hAnsi="Segoe UI" w:cs="Segoe UI"/>
          <w:color w:val="2C3E50"/>
        </w:rPr>
        <w:t>2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应考虑游人需求合理分布；</w:t>
      </w:r>
    </w:p>
    <w:p w14:paraId="265A41D6" w14:textId="77777777" w:rsidR="00692E89" w:rsidRDefault="00692E89" w:rsidP="00692E89">
      <w:pPr>
        <w:pStyle w:val="a3"/>
        <w:shd w:val="clear" w:color="auto" w:fill="FFFFFF"/>
        <w:rPr>
          <w:rFonts w:ascii="Segoe UI" w:hAnsi="Segoe UI" w:cs="Segoe UI"/>
          <w:color w:val="2C3E50"/>
        </w:rPr>
      </w:pPr>
      <w:r>
        <w:rPr>
          <w:rFonts w:ascii="Segoe UI" w:hAnsi="Segoe UI" w:cs="Segoe UI"/>
          <w:color w:val="2C3E50"/>
        </w:rPr>
        <w:t>3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 </w:t>
      </w:r>
      <w:r>
        <w:rPr>
          <w:rFonts w:ascii="Segoe UI" w:hAnsi="Segoe UI" w:cs="Segoe UI"/>
          <w:color w:val="2C3E50"/>
        </w:rPr>
        <w:t>休息座椅旁应设置轮椅停留位置，其数量不应小于休息座椅的</w:t>
      </w:r>
      <w:r>
        <w:rPr>
          <w:rFonts w:ascii="Segoe UI" w:hAnsi="Segoe UI" w:cs="Segoe UI"/>
          <w:color w:val="2C3E50"/>
        </w:rPr>
        <w:t>10</w:t>
      </w:r>
      <w:r>
        <w:rPr>
          <w:rFonts w:ascii="Segoe UI" w:hAnsi="Segoe UI" w:cs="Segoe UI"/>
          <w:color w:val="2C3E50"/>
        </w:rPr>
        <w:t>％。</w:t>
      </w:r>
    </w:p>
    <w:p w14:paraId="066B60C0" w14:textId="77777777" w:rsidR="00234FC7" w:rsidRDefault="00234FC7"/>
    <w:sectPr w:rsidR="0023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95"/>
    <w:rsid w:val="00234FC7"/>
    <w:rsid w:val="00692E89"/>
    <w:rsid w:val="006A1195"/>
    <w:rsid w:val="00D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264E0-E755-4060-9860-4D68E4A1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E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junyi zhao</dc:creator>
  <cp:keywords/>
  <dc:description/>
  <cp:lastModifiedBy>junyi zhao</cp:lastModifiedBy>
  <cp:revision>3</cp:revision>
  <dcterms:created xsi:type="dcterms:W3CDTF">2024-02-29T05:04:00Z</dcterms:created>
  <dcterms:modified xsi:type="dcterms:W3CDTF">2024-02-29T05:04:00Z</dcterms:modified>
</cp:coreProperties>
</file>