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b/>
          <w:spacing w:val="-20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/>
          <w:b/>
          <w:spacing w:val="-20"/>
          <w:sz w:val="36"/>
          <w:szCs w:val="36"/>
        </w:rPr>
        <w:t>绿色建筑</w:t>
      </w:r>
      <w:r>
        <w:rPr>
          <w:rFonts w:hint="eastAsia" w:ascii="黑体" w:hAnsi="黑体" w:eastAsia="黑体"/>
          <w:b/>
          <w:spacing w:val="-20"/>
          <w:sz w:val="36"/>
          <w:szCs w:val="36"/>
        </w:rPr>
        <w:t>标识证书关键技术</w:t>
      </w:r>
      <w:r>
        <w:rPr>
          <w:rFonts w:ascii="黑体" w:hAnsi="黑体" w:eastAsia="黑体"/>
          <w:b/>
          <w:spacing w:val="-20"/>
          <w:sz w:val="36"/>
          <w:szCs w:val="36"/>
        </w:rPr>
        <w:t>指标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Ansi="宋体"/>
          <w:b/>
          <w:sz w:val="24"/>
        </w:rPr>
        <w:t>项目名称：</w:t>
      </w:r>
      <w:r>
        <w:rPr>
          <w:b/>
          <w:sz w:val="24"/>
        </w:rPr>
        <w:t>郑州某产业园区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评价标准：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Ansi="宋体"/>
          <w:b/>
          <w:sz w:val="24"/>
        </w:rPr>
        <w:t>项目</w:t>
      </w:r>
      <w:r>
        <w:rPr>
          <w:rFonts w:hint="eastAsia" w:hAnsi="宋体"/>
          <w:b/>
          <w:sz w:val="24"/>
        </w:rPr>
        <w:t>星级</w:t>
      </w:r>
      <w:r>
        <w:rPr>
          <w:rFonts w:hAnsi="宋体"/>
          <w:b/>
          <w:sz w:val="24"/>
        </w:rPr>
        <w:t>：</w:t>
      </w:r>
      <w:r>
        <w:rPr>
          <w:b/>
          <w:sz w:val="24"/>
        </w:rPr>
        <w:t>三星级</w:t>
      </w:r>
    </w:p>
    <w:p>
      <w:pPr>
        <w:spacing w:line="360" w:lineRule="auto"/>
        <w:rPr>
          <w:b/>
          <w:sz w:val="24"/>
        </w:rPr>
      </w:pPr>
      <w:r>
        <w:rPr>
          <w:rFonts w:hAnsi="宋体"/>
          <w:b/>
          <w:sz w:val="24"/>
        </w:rPr>
        <w:t>申报单位：</w:t>
      </w:r>
    </w:p>
    <w:p>
      <w:pPr>
        <w:spacing w:line="360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设计单位：</w:t>
      </w:r>
    </w:p>
    <w:p>
      <w:pPr>
        <w:spacing w:line="360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咨询</w:t>
      </w:r>
      <w:r>
        <w:rPr>
          <w:rFonts w:hint="eastAsia" w:hAnsi="宋体"/>
          <w:b/>
          <w:sz w:val="24"/>
        </w:rPr>
        <w:t>单位：</w:t>
      </w:r>
    </w:p>
    <w:p>
      <w:pPr>
        <w:spacing w:line="360" w:lineRule="auto"/>
      </w:pPr>
    </w:p>
    <w:tbl>
      <w:tblPr>
        <w:tblStyle w:val="4"/>
        <w:tblW w:w="871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绿色建筑标识证书关键技术指标（民用建筑）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关键技术指标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碳排放强度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建筑运行k</w:t>
            </w:r>
            <w:r>
              <w:rPr>
                <w:rFonts w:ascii="仿宋" w:hAnsi="仿宋" w:eastAsia="仿宋"/>
                <w:sz w:val="24"/>
              </w:rPr>
              <w:t>gCO</w:t>
            </w:r>
            <w:r>
              <w:rPr>
                <w:rFonts w:ascii="仿宋" w:hAnsi="仿宋" w:eastAsia="仿宋"/>
                <w:sz w:val="24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m</w:t>
            </w:r>
            <w:r>
              <w:rPr>
                <w:rFonts w:ascii="仿宋" w:hAnsi="仿宋" w:eastAsia="仿宋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围护结构热工性能（或建筑供暖空调负荷）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</w:pPr>
            <w:r>
              <w:rPr>
                <w:rFonts w:hint="eastAsia"/>
              </w:rPr>
              <w:t>围护结构提高%或负荷降低28.41%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严寒和寒冷地区住宅建筑外墙传热系数降低比例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节水器具用水效率等级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住宅建筑隔声性能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室内主要空气污染物浓度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外窗气密性能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外窗气密性能符合国家标准规定，外窗洞口与外窗本体结合严密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全装修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全装修质量符合国家标准规定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绿色建材应用比例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绿地率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达到规划指标1</w:t>
            </w:r>
            <w:r>
              <w:rPr>
                <w:rFonts w:ascii="仿宋" w:hAnsi="仿宋" w:eastAsia="仿宋"/>
                <w:sz w:val="24"/>
              </w:rPr>
              <w:t>05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非传统水源利用率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绿化道路6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%、冲厕</w:t>
            </w:r>
            <w:r>
              <w:rPr>
                <w:rFonts w:ascii="仿宋" w:hAnsi="仿宋" w:eastAsia="仿宋"/>
                <w:sz w:val="24"/>
              </w:rPr>
              <w:t>40</w:t>
            </w:r>
            <w:r>
              <w:rPr>
                <w:rFonts w:hint="eastAsia" w:ascii="仿宋" w:hAnsi="仿宋" w:eastAsia="仿宋"/>
                <w:sz w:val="24"/>
              </w:rPr>
              <w:t>%、冷却补水</w:t>
            </w: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B1"/>
    <w:rsid w:val="00030E46"/>
    <w:rsid w:val="00053D8A"/>
    <w:rsid w:val="00060585"/>
    <w:rsid w:val="00061615"/>
    <w:rsid w:val="0007613F"/>
    <w:rsid w:val="0007759C"/>
    <w:rsid w:val="00103426"/>
    <w:rsid w:val="0013528A"/>
    <w:rsid w:val="001442FD"/>
    <w:rsid w:val="00191734"/>
    <w:rsid w:val="001A2642"/>
    <w:rsid w:val="001B177E"/>
    <w:rsid w:val="001C2810"/>
    <w:rsid w:val="001C457D"/>
    <w:rsid w:val="001F1387"/>
    <w:rsid w:val="001F2803"/>
    <w:rsid w:val="001F359F"/>
    <w:rsid w:val="002234DB"/>
    <w:rsid w:val="00231FFC"/>
    <w:rsid w:val="002409A4"/>
    <w:rsid w:val="00244F94"/>
    <w:rsid w:val="00294F96"/>
    <w:rsid w:val="00295F27"/>
    <w:rsid w:val="00296B13"/>
    <w:rsid w:val="002B189F"/>
    <w:rsid w:val="002B29F4"/>
    <w:rsid w:val="00335C11"/>
    <w:rsid w:val="00383884"/>
    <w:rsid w:val="003B150E"/>
    <w:rsid w:val="00437C80"/>
    <w:rsid w:val="004C6940"/>
    <w:rsid w:val="004D2464"/>
    <w:rsid w:val="004D2F70"/>
    <w:rsid w:val="004F45EC"/>
    <w:rsid w:val="00554B6C"/>
    <w:rsid w:val="00560867"/>
    <w:rsid w:val="00571917"/>
    <w:rsid w:val="0059017D"/>
    <w:rsid w:val="005922F8"/>
    <w:rsid w:val="005C3782"/>
    <w:rsid w:val="0060189F"/>
    <w:rsid w:val="006029B6"/>
    <w:rsid w:val="00603A8D"/>
    <w:rsid w:val="006405C4"/>
    <w:rsid w:val="006900A6"/>
    <w:rsid w:val="006A6D03"/>
    <w:rsid w:val="006B4C39"/>
    <w:rsid w:val="00710DB3"/>
    <w:rsid w:val="0073776B"/>
    <w:rsid w:val="007478E6"/>
    <w:rsid w:val="00767E42"/>
    <w:rsid w:val="00792F18"/>
    <w:rsid w:val="00795EBE"/>
    <w:rsid w:val="007A7102"/>
    <w:rsid w:val="007C2702"/>
    <w:rsid w:val="007C324F"/>
    <w:rsid w:val="007D7CBB"/>
    <w:rsid w:val="00834BE4"/>
    <w:rsid w:val="00864356"/>
    <w:rsid w:val="00873135"/>
    <w:rsid w:val="00875320"/>
    <w:rsid w:val="00883CBB"/>
    <w:rsid w:val="008A1522"/>
    <w:rsid w:val="008D6874"/>
    <w:rsid w:val="008E2644"/>
    <w:rsid w:val="008F676F"/>
    <w:rsid w:val="00900A77"/>
    <w:rsid w:val="00927636"/>
    <w:rsid w:val="009565B5"/>
    <w:rsid w:val="00976CDC"/>
    <w:rsid w:val="009902A8"/>
    <w:rsid w:val="009A095C"/>
    <w:rsid w:val="009A1A50"/>
    <w:rsid w:val="009F7324"/>
    <w:rsid w:val="00A22DB3"/>
    <w:rsid w:val="00A521CE"/>
    <w:rsid w:val="00A54664"/>
    <w:rsid w:val="00A8799F"/>
    <w:rsid w:val="00A960AB"/>
    <w:rsid w:val="00AA61DD"/>
    <w:rsid w:val="00AC14E6"/>
    <w:rsid w:val="00AD63E6"/>
    <w:rsid w:val="00AE59F2"/>
    <w:rsid w:val="00AF1F64"/>
    <w:rsid w:val="00AF626C"/>
    <w:rsid w:val="00B01879"/>
    <w:rsid w:val="00B16BA2"/>
    <w:rsid w:val="00B208E2"/>
    <w:rsid w:val="00B43604"/>
    <w:rsid w:val="00BE44C8"/>
    <w:rsid w:val="00BF6CD6"/>
    <w:rsid w:val="00C060D7"/>
    <w:rsid w:val="00C36ED9"/>
    <w:rsid w:val="00C37BAE"/>
    <w:rsid w:val="00C57618"/>
    <w:rsid w:val="00CE6614"/>
    <w:rsid w:val="00D05E24"/>
    <w:rsid w:val="00D2316C"/>
    <w:rsid w:val="00D268B1"/>
    <w:rsid w:val="00D5008E"/>
    <w:rsid w:val="00D57B44"/>
    <w:rsid w:val="00D668DF"/>
    <w:rsid w:val="00D77532"/>
    <w:rsid w:val="00DA10D0"/>
    <w:rsid w:val="00DB0F1E"/>
    <w:rsid w:val="00E13A3F"/>
    <w:rsid w:val="00E36ED2"/>
    <w:rsid w:val="00E43EA5"/>
    <w:rsid w:val="00E82D64"/>
    <w:rsid w:val="00EF6CD0"/>
    <w:rsid w:val="00F11DA2"/>
    <w:rsid w:val="00F37170"/>
    <w:rsid w:val="00F60CBD"/>
    <w:rsid w:val="00FB3635"/>
    <w:rsid w:val="00FB5594"/>
    <w:rsid w:val="00FB7502"/>
    <w:rsid w:val="00FC6EC2"/>
    <w:rsid w:val="00FF1EDB"/>
    <w:rsid w:val="00FF4504"/>
    <w:rsid w:val="7DA8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paragraph" w:customStyle="1" w:styleId="9">
    <w:name w:val="列出段落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59</Words>
  <Characters>339</Characters>
  <Lines>2</Lines>
  <Paragraphs>1</Paragraphs>
  <TotalTime>1</TotalTime>
  <ScaleCrop>false</ScaleCrop>
  <LinksUpToDate>false</LinksUpToDate>
  <CharactersWithSpaces>397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2021-08-03T02:18:00Z</dcterms:created>
  <dc:creator>DELL</dc:creator>
  <cp:lastModifiedBy>王梦洁</cp:lastModifiedBy>
  <cp:lastPrinted>2010-11-12T06:36:00Z</cp:lastPrinted>
  <dcterms:modified xsi:type="dcterms:W3CDTF">2024-03-08T14:23:29Z</dcterms:modified>
  <dc:title>建科综函[]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329CB3E5C2D94C7CADBF9276EF440EB3_13</vt:lpwstr>
  </property>
</Properties>
</file>