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宋体" w:hAnsi="宋体" w:eastAsia="宋体" w:cs="宋体"/>
          <w:b/>
          <w:bCs/>
          <w:sz w:val="28"/>
          <w:szCs w:val="28"/>
        </w:rPr>
      </w:pPr>
    </w:p>
    <w:p>
      <w:pPr>
        <w:jc w:val="center"/>
        <w:rPr>
          <w:rFonts w:hint="eastAsia" w:ascii="宋体" w:hAnsi="宋体" w:eastAsia="宋体" w:cs="宋体"/>
          <w:b/>
          <w:bCs/>
          <w:sz w:val="32"/>
          <w:szCs w:val="32"/>
        </w:rPr>
      </w:pPr>
      <w:bookmarkStart w:id="0" w:name="_GoBack"/>
      <w:r>
        <w:rPr>
          <w:rFonts w:ascii="微软雅黑" w:hAnsi="微软雅黑" w:eastAsia="微软雅黑" w:cs="微软雅黑"/>
          <w:b/>
          <w:bCs/>
          <w:i w:val="0"/>
          <w:iCs w:val="0"/>
          <w:caps w:val="0"/>
          <w:color w:val="192427"/>
          <w:spacing w:val="0"/>
          <w:sz w:val="32"/>
          <w:szCs w:val="32"/>
          <w:shd w:val="clear" w:fill="FFFFFF"/>
        </w:rPr>
        <w:t>给排水管道、设备、设施相关标识设置说明</w:t>
      </w:r>
    </w:p>
    <w:bookmarkEnd w:id="0"/>
    <w:p>
      <w:pPr>
        <w:rPr>
          <w:rFonts w:hint="eastAsia" w:ascii="宋体" w:hAnsi="宋体" w:eastAsia="宋体" w:cs="宋体"/>
          <w:b/>
          <w:bCs/>
          <w:sz w:val="28"/>
          <w:szCs w:val="28"/>
        </w:rPr>
      </w:pPr>
    </w:p>
    <w:p>
      <w:pPr>
        <w:rPr>
          <w:rFonts w:hint="eastAsia" w:ascii="宋体" w:hAnsi="宋体" w:eastAsia="宋体" w:cs="宋体"/>
          <w:b/>
          <w:bCs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z w:val="28"/>
          <w:szCs w:val="28"/>
        </w:rPr>
        <w:t>给排水管道标识提要:</w:t>
      </w:r>
    </w:p>
    <w:p>
      <w:pPr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</w:rPr>
        <w:t>为检修方便，敷设在管道层、管道井及吊顶内的各种给排水道应刷以不同颜色以便区分。除中水系统外标志颜色可按常规处理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.</w:t>
      </w:r>
    </w:p>
    <w:p>
      <w:pPr>
        <w:rPr>
          <w:rFonts w:hint="eastAsia" w:ascii="宋体" w:hAnsi="宋体" w:eastAsia="宋体" w:cs="宋体"/>
          <w:sz w:val="28"/>
          <w:szCs w:val="28"/>
        </w:rPr>
      </w:pPr>
    </w:p>
    <w:p>
      <w:pPr>
        <w:rPr>
          <w:rFonts w:hint="eastAsia" w:ascii="宋体" w:hAnsi="宋体" w:eastAsia="宋体" w:cs="宋体"/>
          <w:b/>
          <w:bCs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z w:val="28"/>
          <w:szCs w:val="28"/>
        </w:rPr>
        <w:t>给排水管道标识</w:t>
      </w:r>
    </w:p>
    <w:p>
      <w:pPr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为检修方便，敷设在管道层、管道井及吊顶内的各种给排水管道应刷以不同颜色以区分。除中水系统外标志颜色可按常规处理。</w:t>
      </w:r>
    </w:p>
    <w:p>
      <w:pPr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消火栓管道外刷红漆，消防喷淋管道刷红色色环。</w:t>
      </w:r>
    </w:p>
    <w:p>
      <w:pPr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全部机房内设备应挂牌标识，机房内管道有名称箭头等</w:t>
      </w:r>
    </w:p>
    <w:p>
      <w:pPr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地下室明装、管道井内管道要有名称和流向标识</w:t>
      </w:r>
    </w:p>
    <w:p>
      <w:pPr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中水给水管道采取下列防止误接、误用、误饮的措施</w:t>
      </w:r>
    </w:p>
    <w:p>
      <w:pPr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*中水管道外壁应涂浅绿色标志</w:t>
      </w:r>
    </w:p>
    <w:p>
      <w:pPr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*水池(箱)阀门、水表及给水栓均应有明显的”中水”标志</w:t>
      </w:r>
    </w:p>
    <w:p>
      <w:pPr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*中水明装取用水口必须设”禁止使用”的标志牌;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EyZGJiMzRkYzBjYTc0NGQzOWU3NjMzNTM3NDVkZDgifQ=="/>
  </w:docVars>
  <w:rsids>
    <w:rsidRoot w:val="3B30577B"/>
    <w:rsid w:val="3B3057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302</Words>
  <Characters>302</Characters>
  <Lines>0</Lines>
  <Paragraphs>0</Paragraphs>
  <TotalTime>1</TotalTime>
  <ScaleCrop>false</ScaleCrop>
  <LinksUpToDate>false</LinksUpToDate>
  <CharactersWithSpaces>302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2023-02-21T15:37:00Z</dcterms:created>
  <dc:creator>嚜軒</dc:creator>
  <cp:lastModifiedBy>嚜軒</cp:lastModifiedBy>
  <dcterms:modified xsi:type="dcterms:W3CDTF">2023-02-21T15:38:33Z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8BEDBDA60FDB4B73A999616B5ECE552E</vt:lpwstr>
  </property>
</Properties>
</file>