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绿运馆：突破创新，迈向可持续发展的体育建筑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业主单位：华北科技学院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设计单位：华北科技学院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咨询单位：华北科技学院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项目地址：1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报告日期：2024年2月22日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项目名称：绿运馆：突破创新，迈向可持续发展的体育建筑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8427-2021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