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垃圾管理制度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为确保矿区环境清洁卫生..培养全体职工及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客户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的环境保护意识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积极主动参与垃圾分类处理活动，养成良好习惯，建设文明绿色矿区，特制定垃圾分类管理制度。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 矿区垃圾的分类: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1、可回收垃圾(指:纸类、塑料类、金属类、玻璃类等能变卖的垃圾)。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2、食堂垃圾(指:剩饭剩菜，菜根菜叶、废弃油脂等)。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3、有毒有害垃圾(指:废旧电池、废日光灯管、医务室过期药品、废旧电器等电子垃圾)。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4、不可回收垃圾(指:塑料类、瓜皮果壳、建筑垃圾和其他清扫垃圾等)。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5、绿化带的落叶、杂草、草皮等垃圾。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二、垃圾分类处理的办法: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1、在公共场所和主干道边同一-位置设置两种垃圾桶，一种为可回收垃圾箱，另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种为不可回收的垃圾箱，全矿区职工及家属必须按有关要求将垃圾放入相对应的垃圾箱内。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2、废纸及废纸品、塑料饮料瓶以及能变卖的其它塑料;易拉罐、玻璃瓶及能变卖的其它可利用的废弃物均必须投入到可回收垃圾箱。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3、清扫的不可回收的垃圾必须统一集中倒入指定的垃圾房内， 统一由综合科安排指定运送到镇垃圾填埋场。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4、食堂垃圾:剩饭剩菜等废物由综合科指定专人集中处理。菜根、菜叶等食品废弃物集中到花圃填埋处理变废为宝。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5、有毒有害垃圾和废旧电子垃圾交总务处集中统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处理，并做好相关记录。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6、落叶、杂草、草皮等清扫后集中到幼儿园花圃统一填埋做堆肥处理。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7、建筑垃圾等由施工单位安善处理。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三、垃圾分类处理措施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1、利用职工大会等形式做好宣传教育工作，让全体职工及家属充分认真垃圾分类处理的优点，为保护环境、节约资源做到人人参与，人人有责。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加强对分类垃圾的及时处理，后勤人员要按相关要求把好关并做好记录，发现问题及时反映，并提供垃圾分类设施设备的物质保障。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任何人未经许可不得私自处理，焚烧垃圾，轻者批评教育，重者并造成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定影响的给子予相关处理，并追求有关责任。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6FCE3"/>
    <w:multiLevelType w:val="singleLevel"/>
    <w:tmpl w:val="D656FCE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OWE0MzliZTlkMGRjZjMzNjIzZjIyZDk4NTI2OGIifQ=="/>
  </w:docVars>
  <w:rsids>
    <w:rsidRoot w:val="62FD2FCE"/>
    <w:rsid w:val="0723048B"/>
    <w:rsid w:val="5B77491A"/>
    <w:rsid w:val="62FD2FCE"/>
    <w:rsid w:val="745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0" w:leftChars="0"/>
    </w:pPr>
    <w:rPr>
      <w:rFonts w:asciiTheme="minorAscii" w:hAnsiTheme="minorAscii"/>
    </w:rPr>
  </w:style>
  <w:style w:type="paragraph" w:styleId="3">
    <w:name w:val="toc 2"/>
    <w:basedOn w:val="1"/>
    <w:next w:val="1"/>
    <w:autoRedefine/>
    <w:qFormat/>
    <w:uiPriority w:val="0"/>
    <w:pPr>
      <w:ind w:left="0" w:leftChars="0"/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2024-02-17T08:45:00Z</dcterms:created>
  <dc:creator>YENING</dc:creator>
  <cp:lastModifiedBy>繁华似锦</cp:lastModifiedBy>
  <dcterms:modified xsi:type="dcterms:W3CDTF">2024-02-17T09:26:17Z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FCCB3EF54CAE4AD2804D41D1EC638382_11</vt:lpwstr>
  </property>
</Properties>
</file>