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8.2.8 (Apache licensed) using ORACLE_JRE JAXB in Oracle Java 1.8.0_45 on Linux -->
    <w:p>
      <w:pPr>
        <w:pStyle w:val="Heading1"/>
        <w:spacing w:after="270" w:line="288" w:lineRule="auto"/>
        <w:jc w:val="center"/>
      </w:pPr>
      <w:r>
        <w:rPr>
          <w:rFonts w:hint="eastAsia" w:ascii="&quot;Microsoft YaHei&quot;" w:hAnsi="&quot;Microsoft YaHei&quot;" w:eastAsia="&quot;Microsoft YaHei&quot;"/>
          <w:b/>
          <w:noProof/>
          <w:sz w:val="36"/>
        </w:rPr>
        <w:t>标识系统设计与设置说明</w:t>
      </w:r>
    </w:p>
    <w:p>
      <w:pPr>
        <w:spacing w:line="288" w:lineRule="auto"/>
        <w:ind w:firstLineChars="200"/>
        <w:jc w:val="both"/>
      </w:pPr>
      <w:r>
        <w:rPr>
          <w:rFonts w:hint="eastAsia" w:ascii="&quot;Microsoft YaHei&quot;" w:hAnsi="&quot;Microsoft YaHei&quot;" w:eastAsia="&quot;Microsoft YaHei&quot;"/>
          <w:noProof/>
          <w:sz w:val="24"/>
        </w:rPr>
        <w:t>一、标识系统的设计原则与目标</w:t>
      </w:r>
    </w:p>
    <w:p>
      <w:pPr>
        <w:spacing w:line="288" w:lineRule="auto"/>
        <w:ind w:firstLineChars="200"/>
        <w:jc w:val="both"/>
      </w:pPr>
      <w:r>
        <w:rPr>
          <w:rFonts w:hint="eastAsia" w:ascii="&quot;Microsoft YaHei&quot;" w:hAnsi="&quot;Microsoft YaHei&quot;" w:eastAsia="&quot;Microsoft YaHei&quot;"/>
          <w:noProof/>
          <w:sz w:val="24"/>
        </w:rPr>
        <w:t>本标识系统的设计原则主要包括以下几点：</w:t>
      </w:r>
    </w:p>
    <w:p>
      <w:pPr>
        <w:pStyle w:val="ListParagraph"/>
        <w:numPr>
          <w:ilvl w:val="0"/>
          <w:numId w:val="1"/>
        </w:numPr>
        <w:spacing w:line="288" w:lineRule="auto"/>
        <w:jc w:val="both"/>
        <w:rPr/>
      </w:pPr>
      <w:r>
        <w:rPr>
          <w:rFonts w:hint="eastAsia" w:ascii="&quot;Microsoft YaHei&quot;" w:hAnsi="&quot;Microsoft YaHei&quot;" w:eastAsia="&quot;Microsoft YaHei&quot;"/>
          <w:noProof/>
          <w:sz w:val="24"/>
        </w:rPr>
        <w:t>统一性：标识系统的设计应保持统一风格，以增强视觉效果，提升辨识度。</w:t>
      </w:r>
    </w:p>
    <w:p>
      <w:pPr>
        <w:pStyle w:val="ListParagraph"/>
        <w:numPr>
          <w:ilvl w:val="0"/>
          <w:numId w:val="1"/>
        </w:numPr>
        <w:spacing w:line="288" w:lineRule="auto"/>
        <w:jc w:val="both"/>
        <w:rPr/>
      </w:pPr>
      <w:r>
        <w:rPr>
          <w:rFonts w:hint="eastAsia" w:ascii="&quot;Microsoft YaHei&quot;" w:hAnsi="&quot;Microsoft YaHei&quot;" w:eastAsia="&quot;Microsoft YaHei&quot;"/>
          <w:noProof/>
          <w:sz w:val="24"/>
        </w:rPr>
        <w:t>功能性：标识应具备明确的信息传达功能，以满足用户的不同需求。</w:t>
      </w:r>
    </w:p>
    <w:p>
      <w:pPr>
        <w:pStyle w:val="ListParagraph"/>
        <w:numPr>
          <w:ilvl w:val="0"/>
          <w:numId w:val="1"/>
        </w:numPr>
        <w:spacing w:line="288" w:lineRule="auto"/>
        <w:jc w:val="both"/>
        <w:rPr/>
      </w:pPr>
      <w:r>
        <w:rPr>
          <w:rFonts w:hint="eastAsia" w:ascii="&quot;Microsoft YaHei&quot;" w:hAnsi="&quot;Microsoft YaHei&quot;" w:eastAsia="&quot;Microsoft YaHei&quot;"/>
          <w:noProof/>
          <w:sz w:val="24"/>
        </w:rPr>
        <w:t>简洁性：标识设计应简洁明了，避免过于复杂，以便于理解和记忆。</w:t>
      </w:r>
    </w:p>
    <w:p>
      <w:pPr>
        <w:pStyle w:val="ListParagraph"/>
        <w:numPr>
          <w:ilvl w:val="0"/>
          <w:numId w:val="1"/>
        </w:numPr>
        <w:spacing w:line="288" w:lineRule="auto"/>
        <w:jc w:val="both"/>
        <w:rPr/>
      </w:pPr>
      <w:r>
        <w:rPr>
          <w:rFonts w:hint="eastAsia" w:ascii="&quot;Microsoft YaHei&quot;" w:hAnsi="&quot;Microsoft YaHei&quot;" w:eastAsia="&quot;Microsoft YaHei&quot;"/>
          <w:noProof/>
          <w:sz w:val="24"/>
        </w:rPr>
        <w:t>持久性：标识的材质和制作应具备耐用性，以保持长期的视觉效果。</w:t>
      </w:r>
    </w:p>
    <w:p>
      <w:pPr>
        <w:spacing w:line="288" w:lineRule="auto"/>
        <w:ind w:firstLineChars="200"/>
        <w:jc w:val="both"/>
      </w:pPr>
      <w:r>
        <w:rPr>
          <w:rFonts w:hint="eastAsia" w:ascii="&quot;Microsoft YaHei&quot;" w:hAnsi="&quot;Microsoft YaHei&quot;" w:eastAsia="&quot;Microsoft YaHei&quot;"/>
          <w:noProof/>
          <w:sz w:val="24"/>
        </w:rPr>
        <w:t>设计目标：</w:t>
      </w:r>
    </w:p>
    <w:p>
      <w:pPr>
        <w:pStyle w:val="ListParagraph"/>
        <w:numPr>
          <w:ilvl w:val="0"/>
          <w:numId w:val="2"/>
        </w:numPr>
        <w:spacing w:line="288" w:lineRule="auto"/>
        <w:jc w:val="both"/>
        <w:rPr/>
      </w:pPr>
      <w:r>
        <w:rPr>
          <w:rFonts w:hint="eastAsia" w:ascii="&quot;Microsoft YaHei&quot;" w:hAnsi="&quot;Microsoft YaHei&quot;" w:eastAsia="&quot;Microsoft YaHei&quot;"/>
          <w:noProof/>
          <w:sz w:val="24"/>
        </w:rPr>
        <w:t>提供清晰、简洁的标识指引，帮助用户快速找到所需信息。</w:t>
      </w:r>
    </w:p>
    <w:p>
      <w:pPr>
        <w:pStyle w:val="ListParagraph"/>
        <w:numPr>
          <w:ilvl w:val="0"/>
          <w:numId w:val="2"/>
        </w:numPr>
        <w:spacing w:line="288" w:lineRule="auto"/>
        <w:jc w:val="both"/>
        <w:rPr/>
      </w:pPr>
      <w:r>
        <w:rPr>
          <w:rFonts w:hint="eastAsia" w:ascii="&quot;Microsoft YaHei&quot;" w:hAnsi="&quot;Microsoft YaHei&quot;" w:eastAsia="&quot;Microsoft YaHei&quot;"/>
          <w:noProof/>
          <w:sz w:val="24"/>
        </w:rPr>
        <w:t>创造统一、和谐的视觉环境，提升品牌形象。</w:t>
      </w:r>
    </w:p>
    <w:p>
      <w:pPr>
        <w:pStyle w:val="ListParagraph"/>
        <w:numPr>
          <w:ilvl w:val="0"/>
          <w:numId w:val="2"/>
        </w:numPr>
        <w:spacing w:line="288" w:lineRule="auto"/>
        <w:jc w:val="both"/>
        <w:rPr/>
      </w:pPr>
      <w:r>
        <w:rPr>
          <w:rFonts w:hint="eastAsia" w:ascii="&quot;Microsoft YaHei&quot;" w:hAnsi="&quot;Microsoft YaHei&quot;" w:eastAsia="&quot;Microsoft YaHei&quot;"/>
          <w:noProof/>
          <w:sz w:val="24"/>
        </w:rPr>
        <w:t>确保标识系统的持久性和可靠性，降低维护成本。</w:t>
      </w:r>
    </w:p>
    <w:p>
      <w:pPr>
        <w:spacing w:line="288" w:lineRule="auto"/>
        <w:ind w:firstLineChars="200"/>
        <w:jc w:val="both"/>
      </w:pPr>
      <w:r>
        <w:rPr>
          <w:rFonts w:hint="eastAsia" w:ascii="&quot;Microsoft YaHei&quot;" w:hAnsi="&quot;Microsoft YaHei&quot;" w:eastAsia="&quot;Microsoft YaHei&quot;"/>
          <w:noProof/>
          <w:sz w:val="24"/>
        </w:rPr>
        <w:t>二、标识类型的选择和制作</w:t>
      </w:r>
    </w:p>
    <w:p>
      <w:pPr>
        <w:spacing w:line="288" w:lineRule="auto"/>
        <w:ind w:firstLineChars="200"/>
        <w:jc w:val="both"/>
      </w:pPr>
      <w:r>
        <w:rPr>
          <w:rFonts w:hint="eastAsia" w:ascii="&quot;Microsoft YaHei&quot;" w:hAnsi="&quot;Microsoft YaHei&quot;" w:eastAsia="&quot;Microsoft YaHei&quot;"/>
          <w:noProof/>
          <w:sz w:val="24"/>
        </w:rPr>
        <w:t>根据不同的使用场景和需求，我们将标识分为以下几种类型：</w:t>
      </w:r>
    </w:p>
    <w:p>
      <w:pPr>
        <w:pStyle w:val="ListParagraph"/>
        <w:numPr>
          <w:ilvl w:val="0"/>
          <w:numId w:val="3"/>
        </w:numPr>
        <w:spacing w:line="288" w:lineRule="auto"/>
        <w:jc w:val="both"/>
        <w:rPr/>
      </w:pPr>
      <w:r>
        <w:rPr>
          <w:rFonts w:hint="eastAsia" w:ascii="&quot;Microsoft YaHei&quot;" w:hAnsi="&quot;Microsoft YaHei&quot;" w:eastAsia="&quot;Microsoft YaHei&quot;"/>
          <w:noProof/>
          <w:sz w:val="24"/>
        </w:rPr>
        <w:t>导向标识：用于指示方向和位置，包括楼层索引、区域导向等。</w:t>
      </w:r>
    </w:p>
    <w:p>
      <w:pPr>
        <w:pStyle w:val="ListParagraph"/>
        <w:numPr>
          <w:ilvl w:val="0"/>
          <w:numId w:val="3"/>
        </w:numPr>
        <w:spacing w:line="288" w:lineRule="auto"/>
        <w:jc w:val="both"/>
        <w:rPr/>
      </w:pPr>
      <w:r>
        <w:rPr>
          <w:rFonts w:hint="eastAsia" w:ascii="&quot;Microsoft YaHei&quot;" w:hAnsi="&quot;Microsoft YaHei&quot;" w:eastAsia="&quot;Microsoft YaHei&quot;"/>
          <w:noProof/>
          <w:sz w:val="24"/>
        </w:rPr>
        <w:t>名称标识：用于标识地点、设施等名称，如办公室门牌、设备标签等。</w:t>
      </w:r>
    </w:p>
    <w:p>
      <w:pPr>
        <w:pStyle w:val="ListParagraph"/>
        <w:numPr>
          <w:ilvl w:val="0"/>
          <w:numId w:val="3"/>
        </w:numPr>
        <w:spacing w:line="288" w:lineRule="auto"/>
        <w:jc w:val="both"/>
        <w:rPr/>
      </w:pPr>
      <w:r>
        <w:rPr>
          <w:rFonts w:hint="eastAsia" w:ascii="&quot;Microsoft YaHei&quot;" w:hAnsi="&quot;Microsoft YaHei&quot;" w:eastAsia="&quot;Microsoft YaHei&quot;"/>
          <w:noProof/>
          <w:sz w:val="24"/>
        </w:rPr>
        <w:t>提示标识：用于提供警示、提示等信息，如“小心地滑”、“禁止吸烟”等。</w:t>
      </w:r>
    </w:p>
    <w:p>
      <w:pPr>
        <w:pStyle w:val="ListParagraph"/>
        <w:numPr>
          <w:ilvl w:val="0"/>
          <w:numId w:val="3"/>
        </w:numPr>
        <w:spacing w:line="288" w:lineRule="auto"/>
        <w:jc w:val="both"/>
        <w:rPr/>
      </w:pPr>
      <w:r>
        <w:rPr>
          <w:rFonts w:hint="eastAsia" w:ascii="&quot;Microsoft YaHei&quot;" w:hAnsi="&quot;Microsoft YaHei&quot;" w:eastAsia="&quot;Microsoft YaHei&quot;"/>
          <w:noProof/>
          <w:sz w:val="24"/>
        </w:rPr>
        <w:t>宣传标识：用于宣传品牌、活动等信息，如海报、横幅等。</w:t>
      </w:r>
    </w:p>
    <w:p>
      <w:pPr>
        <w:spacing w:line="288" w:lineRule="auto"/>
        <w:ind w:firstLineChars="200"/>
        <w:jc w:val="both"/>
      </w:pPr>
      <w:r>
        <w:rPr>
          <w:rFonts w:hint="eastAsia" w:ascii="&quot;Microsoft YaHei&quot;" w:hAnsi="&quot;Microsoft YaHei&quot;" w:eastAsia="&quot;Microsoft YaHei&quot;"/>
          <w:noProof/>
          <w:sz w:val="24"/>
        </w:rPr>
        <w:t>制作要求：</w:t>
      </w:r>
    </w:p>
    <w:p>
      <w:pPr>
        <w:pStyle w:val="ListParagraph"/>
        <w:numPr>
          <w:ilvl w:val="0"/>
          <w:numId w:val="4"/>
        </w:numPr>
        <w:spacing w:line="288" w:lineRule="auto"/>
        <w:jc w:val="both"/>
        <w:rPr/>
      </w:pPr>
      <w:r>
        <w:rPr>
          <w:rFonts w:hint="eastAsia" w:ascii="&quot;Microsoft YaHei&quot;" w:hAnsi="&quot;Microsoft YaHei&quot;" w:eastAsia="&quot;Microsoft YaHei&quot;"/>
          <w:noProof/>
          <w:sz w:val="24"/>
        </w:rPr>
        <w:t>选用优质材料，确保标识的耐用性和安全性。</w:t>
      </w:r>
    </w:p>
    <w:p>
      <w:pPr>
        <w:pStyle w:val="ListParagraph"/>
        <w:numPr>
          <w:ilvl w:val="0"/>
          <w:numId w:val="4"/>
        </w:numPr>
        <w:spacing w:line="288" w:lineRule="auto"/>
        <w:jc w:val="both"/>
        <w:rPr/>
      </w:pPr>
      <w:r>
        <w:rPr>
          <w:rFonts w:hint="eastAsia" w:ascii="&quot;Microsoft YaHei&quot;" w:hAnsi="&quot;Microsoft YaHei&quot;" w:eastAsia="&quot;Microsoft YaHei&quot;"/>
          <w:noProof/>
          <w:sz w:val="24"/>
        </w:rPr>
        <w:t>严格按照设计图纸进行制作，保证标识的准确性和一致性。</w:t>
      </w:r>
    </w:p>
    <w:p>
      <w:pPr>
        <w:pStyle w:val="ListParagraph"/>
        <w:numPr>
          <w:ilvl w:val="0"/>
          <w:numId w:val="4"/>
        </w:numPr>
        <w:spacing w:line="288" w:lineRule="auto"/>
        <w:jc w:val="both"/>
        <w:rPr/>
      </w:pPr>
      <w:r>
        <w:rPr>
          <w:rFonts w:hint="eastAsia" w:ascii="&quot;Microsoft YaHei&quot;" w:hAnsi="&quot;Microsoft YaHei&quot;" w:eastAsia="&quot;Microsoft YaHei&quot;"/>
          <w:noProof/>
          <w:sz w:val="24"/>
        </w:rPr>
        <w:t>采用专业的印刷和制作工艺，确保标识的色彩和图像质量。</w:t>
      </w:r>
    </w:p>
    <w:p>
      <w:pPr>
        <w:spacing w:line="288" w:lineRule="auto"/>
        <w:ind w:firstLineChars="200"/>
        <w:jc w:val="both"/>
      </w:pPr>
      <w:r>
        <w:rPr>
          <w:rFonts w:hint="eastAsia" w:ascii="&quot;Microsoft YaHei&quot;" w:hAnsi="&quot;Microsoft YaHei&quot;" w:eastAsia="&quot;Microsoft YaHei&quot;"/>
          <w:noProof/>
          <w:sz w:val="24"/>
        </w:rPr>
        <w:t>三、标识布局规划与方法</w:t>
      </w:r>
    </w:p>
    <w:p>
      <w:pPr>
        <w:spacing w:line="288" w:lineRule="auto"/>
        <w:ind w:firstLineChars="200"/>
        <w:jc w:val="both"/>
      </w:pPr>
      <w:r>
        <w:rPr>
          <w:rFonts w:hint="eastAsia" w:ascii="&quot;Microsoft YaHei&quot;" w:hAnsi="&quot;Microsoft YaHei&quot;" w:eastAsia="&quot;Microsoft YaHei&quot;"/>
          <w:noProof/>
          <w:sz w:val="24"/>
        </w:rPr>
        <w:t>布局原则：</w:t>
      </w:r>
    </w:p>
    <w:p>
      <w:pPr>
        <w:pStyle w:val="ListParagraph"/>
        <w:numPr>
          <w:ilvl w:val="0"/>
          <w:numId w:val="5"/>
        </w:numPr>
        <w:spacing w:line="288" w:lineRule="auto"/>
        <w:jc w:val="both"/>
        <w:rPr/>
      </w:pPr>
      <w:r>
        <w:rPr>
          <w:rFonts w:hint="eastAsia" w:ascii="&quot;Microsoft YaHei&quot;" w:hAnsi="&quot;Microsoft YaHei&quot;" w:eastAsia="&quot;Microsoft YaHei&quot;"/>
          <w:noProof/>
          <w:sz w:val="24"/>
        </w:rPr>
        <w:t>合理规划标识的位置和数量，以满足用户的需求和使用习惯。</w:t>
      </w:r>
    </w:p>
    <w:p>
      <w:pPr>
        <w:pStyle w:val="ListParagraph"/>
        <w:numPr>
          <w:ilvl w:val="0"/>
          <w:numId w:val="5"/>
        </w:numPr>
        <w:spacing w:line="288" w:lineRule="auto"/>
        <w:jc w:val="both"/>
        <w:rPr/>
      </w:pPr>
      <w:r>
        <w:rPr>
          <w:rFonts w:hint="eastAsia" w:ascii="&quot;Microsoft YaHei&quot;" w:hAnsi="&quot;Microsoft YaHei&quot;" w:eastAsia="&quot;Microsoft YaHei&quot;"/>
          <w:noProof/>
          <w:sz w:val="24"/>
        </w:rPr>
        <w:t>保持视觉的连贯性和流畅性，避免信息混乱和误导。</w:t>
      </w:r>
    </w:p>
    <w:p>
      <w:pPr>
        <w:pStyle w:val="ListParagraph"/>
        <w:numPr>
          <w:ilvl w:val="0"/>
          <w:numId w:val="5"/>
        </w:numPr>
        <w:spacing w:line="288" w:lineRule="auto"/>
        <w:jc w:val="both"/>
        <w:rPr/>
      </w:pPr>
      <w:r>
        <w:rPr>
          <w:rFonts w:hint="eastAsia" w:ascii="&quot;Microsoft YaHei&quot;" w:hAnsi="&quot;Microsoft YaHei&quot;" w:eastAsia="&quot;Microsoft YaHei&quot;"/>
          <w:noProof/>
          <w:sz w:val="24"/>
        </w:rPr>
        <w:t>充分考虑人机交互的便利性，便于用户快速获取信息。</w:t>
      </w:r>
    </w:p>
    <w:p>
      <w:pPr>
        <w:spacing w:line="288" w:lineRule="auto"/>
        <w:ind w:firstLineChars="200"/>
        <w:jc w:val="both"/>
      </w:pPr>
      <w:r>
        <w:rPr>
          <w:rFonts w:hint="eastAsia" w:ascii="&quot;Microsoft YaHei&quot;" w:hAnsi="&quot;Microsoft YaHei&quot;" w:eastAsia="&quot;Microsoft YaHei&quot;"/>
          <w:noProof/>
          <w:sz w:val="24"/>
        </w:rPr>
        <w:t>布局方法：</w:t>
      </w:r>
    </w:p>
    <w:p>
      <w:pPr>
        <w:pStyle w:val="ListParagraph"/>
        <w:numPr>
          <w:ilvl w:val="0"/>
          <w:numId w:val="6"/>
        </w:numPr>
        <w:spacing w:line="288" w:lineRule="auto"/>
        <w:jc w:val="both"/>
        <w:rPr/>
      </w:pPr>
      <w:r>
        <w:rPr>
          <w:rFonts w:hint="eastAsia" w:ascii="&quot;Microsoft YaHei&quot;" w:hAnsi="&quot;Microsoft YaHei&quot;" w:eastAsia="&quot;Microsoft YaHei&quot;"/>
          <w:noProof/>
          <w:sz w:val="24"/>
        </w:rPr>
        <w:t>根据空间结构和功能需求，确定标识的位置和角度。</w:t>
      </w:r>
    </w:p>
    <w:p>
      <w:pPr>
        <w:pStyle w:val="ListParagraph"/>
        <w:numPr>
          <w:ilvl w:val="0"/>
          <w:numId w:val="6"/>
        </w:numPr>
        <w:spacing w:line="288" w:lineRule="auto"/>
        <w:jc w:val="both"/>
        <w:rPr/>
      </w:pPr>
      <w:r>
        <w:rPr>
          <w:rFonts w:hint="eastAsia" w:ascii="&quot;Microsoft YaHei&quot;" w:hAnsi="&quot;Microsoft YaHei&quot;" w:eastAsia="&quot;Microsoft YaHei&quot;"/>
          <w:noProof/>
          <w:sz w:val="24"/>
        </w:rPr>
        <w:t>结合建筑风格和环境特点，合理安排标识的数量和排布方式。</w:t>
      </w:r>
    </w:p>
    <w:p>
      <w:pPr>
        <w:pStyle w:val="ListParagraph"/>
        <w:numPr>
          <w:ilvl w:val="0"/>
          <w:numId w:val="6"/>
        </w:numPr>
        <w:spacing w:line="288" w:lineRule="auto"/>
        <w:jc w:val="both"/>
        <w:rPr/>
      </w:pPr>
      <w:r>
        <w:rPr>
          <w:rFonts w:hint="eastAsia" w:ascii="&quot;Microsoft YaHei&quot;" w:hAnsi="&quot;Microsoft YaHei&quot;" w:eastAsia="&quot;Microsoft YaHei&quot;"/>
          <w:noProof/>
          <w:sz w:val="24"/>
        </w:rPr>
        <w:t>根据用户行为习惯和视线流动规律，优化标识的展示方式和信息层级。</w:t>
      </w:r>
    </w:p>
    <w:p>
      <w:pPr>
        <w:spacing w:line="288" w:lineRule="auto"/>
        <w:ind w:firstLineChars="200"/>
        <w:jc w:val="both"/>
      </w:pPr>
      <w:r>
        <w:rPr>
          <w:rFonts w:hint="eastAsia" w:ascii="&quot;Microsoft YaHei&quot;" w:hAnsi="&quot;Microsoft YaHei&quot;" w:eastAsia="&quot;Microsoft YaHei&quot;"/>
          <w:noProof/>
          <w:sz w:val="24"/>
        </w:rPr>
        <w:t>四、材质选择及使用注意事项</w:t>
      </w:r>
    </w:p>
    <w:p>
      <w:pPr>
        <w:spacing w:line="288" w:lineRule="auto"/>
        <w:ind w:firstLineChars="200"/>
        <w:jc w:val="both"/>
      </w:pPr>
      <w:r>
        <w:rPr>
          <w:rFonts w:hint="eastAsia" w:ascii="&quot;Microsoft YaHei&quot;" w:hAnsi="&quot;Microsoft YaHei&quot;" w:eastAsia="&quot;Microsoft YaHei&quot;"/>
          <w:noProof/>
          <w:sz w:val="24"/>
        </w:rPr>
        <w:t>材质选择原则：</w:t>
      </w:r>
    </w:p>
    <w:p>
      <w:pPr>
        <w:pStyle w:val="ListParagraph"/>
        <w:numPr>
          <w:ilvl w:val="0"/>
          <w:numId w:val="7"/>
        </w:numPr>
        <w:spacing w:line="288" w:lineRule="auto"/>
        <w:jc w:val="both"/>
        <w:rPr/>
      </w:pPr>
      <w:r>
        <w:rPr>
          <w:rFonts w:hint="eastAsia" w:ascii="&quot;Microsoft YaHei&quot;" w:hAnsi="&quot;Microsoft YaHei&quot;" w:eastAsia="&quot;Microsoft YaHei&quot;"/>
          <w:noProof/>
          <w:sz w:val="24"/>
        </w:rPr>
        <w:t>耐用性：选用耐磨损、耐腐蚀的材料，以保证标识的长久使用。</w:t>
      </w:r>
    </w:p>
    <w:p>
      <w:pPr>
        <w:pStyle w:val="ListParagraph"/>
        <w:numPr>
          <w:ilvl w:val="0"/>
          <w:numId w:val="7"/>
        </w:numPr>
        <w:spacing w:line="288" w:lineRule="auto"/>
        <w:jc w:val="both"/>
        <w:rPr/>
      </w:pPr>
      <w:r>
        <w:rPr>
          <w:rFonts w:hint="eastAsia" w:ascii="&quot;Microsoft YaHei&quot;" w:hAnsi="&quot;Microsoft YaHei&quot;" w:eastAsia="&quot;Microsoft YaHei&quot;"/>
          <w:noProof/>
          <w:sz w:val="24"/>
        </w:rPr>
        <w:t>易清洁性：选择不易沾染污渍的材料，方便清洁和维护。</w:t>
      </w:r>
    </w:p>
    <w:p>
      <w:pPr>
        <w:pStyle w:val="ListParagraph"/>
        <w:numPr>
          <w:ilvl w:val="0"/>
          <w:numId w:val="7"/>
        </w:numPr>
        <w:spacing w:line="288" w:lineRule="auto"/>
        <w:jc w:val="both"/>
        <w:rPr/>
      </w:pPr>
      <w:r>
        <w:rPr>
          <w:rFonts w:hint="eastAsia" w:ascii="&quot;Microsoft YaHei&quot;" w:hAnsi="&quot;Microsoft YaHei&quot;" w:eastAsia="&quot;Microsoft YaHei&quot;"/>
          <w:noProof/>
          <w:sz w:val="24"/>
        </w:rPr>
        <w:t>安全性：选用符合安全标准的材料，确保使用过程中不会对人体造成伤害。</w:t>
      </w:r>
    </w:p>
    <w:p>
      <w:pPr>
        <w:pStyle w:val="ListParagraph"/>
        <w:numPr>
          <w:ilvl w:val="0"/>
          <w:numId w:val="7"/>
        </w:numPr>
        <w:spacing w:line="288" w:lineRule="auto"/>
        <w:jc w:val="both"/>
        <w:rPr/>
      </w:pPr>
      <w:r>
        <w:rPr>
          <w:rFonts w:hint="eastAsia" w:ascii="&quot;Microsoft YaHei&quot;" w:hAnsi="&quot;Microsoft YaHei&quot;" w:eastAsia="&quot;Microsoft YaHei&quot;"/>
          <w:noProof/>
          <w:sz w:val="24"/>
        </w:rPr>
        <w:t>经济性：在满足功能和美观的前提下，尽量降低成本。</w:t>
      </w:r>
    </w:p>
    <w:p>
      <w:pPr>
        <w:spacing w:line="288" w:lineRule="auto"/>
        <w:ind w:firstLineChars="200"/>
        <w:jc w:val="both"/>
      </w:pPr>
      <w:r>
        <w:rPr>
          <w:rFonts w:hint="eastAsia" w:ascii="&quot;Microsoft YaHei&quot;" w:hAnsi="&quot;Microsoft YaHei&quot;" w:eastAsia="&quot;Microsoft YaHei&quot;"/>
          <w:noProof/>
          <w:sz w:val="24"/>
        </w:rPr>
        <w:t>常用材质及使用注意事项：</w:t>
      </w:r>
    </w:p>
    <w:p>
      <w:pPr>
        <w:pStyle w:val="ListParagraph"/>
        <w:numPr>
          <w:ilvl w:val="0"/>
          <w:numId w:val="8"/>
        </w:numPr>
        <w:spacing w:line="288" w:lineRule="auto"/>
        <w:jc w:val="both"/>
        <w:rPr/>
      </w:pPr>
      <w:r>
        <w:rPr>
          <w:rFonts w:hint="eastAsia" w:ascii="&quot;Microsoft YaHei&quot;" w:hAnsi="&quot;Microsoft YaHei&quot;" w:eastAsia="&quot;Microsoft YaHei&quot;"/>
          <w:noProof/>
          <w:sz w:val="24"/>
        </w:rPr>
        <w:t>亚克力板：具有高透明度、加工性能好等特点，但易划伤、老化。应避免与尖锐物品接触，定期清洁保养。</w:t>
      </w:r>
    </w:p>
    <w:p>
      <w:pPr>
        <w:pStyle w:val="ListParagraph"/>
        <w:numPr>
          <w:ilvl w:val="0"/>
          <w:numId w:val="8"/>
        </w:numPr>
        <w:spacing w:line="288" w:lineRule="auto"/>
        <w:jc w:val="both"/>
        <w:rPr/>
      </w:pPr>
      <w:r>
        <w:rPr>
          <w:rFonts w:hint="eastAsia" w:ascii="&quot;Microsoft YaHei&quot;" w:hAnsi="&quot;Microsoft YaHei&quot;" w:eastAsia="&quot;Microsoft YaHei&quot;"/>
          <w:noProof/>
          <w:sz w:val="24"/>
        </w:rPr>
        <w:t>不锈钢板：具有耐磨、耐腐蚀、美观等特点，适用于室内外环境。需注意防止刮花、变形，定期清洁保养。</w:t>
      </w:r>
    </w:p>
    <w:p>
      <w:pPr>
        <w:pStyle w:val="ListParagraph"/>
        <w:numPr>
          <w:ilvl w:val="0"/>
          <w:numId w:val="8"/>
        </w:numPr>
        <w:spacing w:line="288" w:lineRule="auto"/>
        <w:jc w:val="both"/>
        <w:rPr/>
      </w:pPr>
      <w:r>
        <w:rPr>
          <w:rFonts w:hint="eastAsia" w:ascii="&quot;Microsoft YaHei&quot;" w:hAnsi="&quot;Microsoft YaHei&quot;" w:eastAsia="&quot;Microsoft YaHei&quot;"/>
          <w:noProof/>
          <w:sz w:val="24"/>
        </w:rPr>
        <w:t>PVC板：质轻、防水防潮性能好，适用于各类室内外环境。需避免长时间阳光暴晒，以防变形变色。</w:t>
      </w:r>
    </w:p>
    <w:p>
      <w:pPr>
        <w:spacing w:line="288" w:lineRule="auto"/>
        <w:jc w:val="both"/>
      </w:pPr>
      <w:r>
        <w:rPr>
          <w:rFonts w:hint="eastAsia" w:ascii="&quot;Microsoft YaHei&quot;" w:hAnsi="&quot;Microsoft YaHei&quot;" w:eastAsia="&quot;Microsoft YaHei&quot;"/>
          <w:noProof/>
          <w:sz w:val="24"/>
        </w:rPr>
        <w:t>喷绘布：轻便、易于安装和移动，适用于短期宣传展示。需注意防晒防雨，定期更换以防褪色老化。 （可以根据具体需要进行添加）</w:t>
      </w:r>
    </w:p>
    <w:p>
      <w:pPr>
        <w:pStyle w:val="ListParagraph"/>
        <w:numPr>
          <w:ilvl w:val="0"/>
          <w:numId w:val="9"/>
        </w:numPr>
        <w:spacing w:line="288" w:lineRule="auto"/>
        <w:jc w:val="both"/>
        <w:rPr/>
      </w:pPr>
      <w:r>
        <w:rPr>
          <w:rFonts w:hint="eastAsia" w:ascii="&quot;Microsoft YaHei&quot;" w:hAnsi="&quot;Microsoft YaHei&quot;" w:eastAsia="&quot;Microsoft YaHei&quot;"/>
          <w:noProof/>
          <w:sz w:val="24"/>
        </w:rPr>
        <w:t>五、设备安装与维护要求 （一）设备安装 1. 根据设计图纸及现场情况确定安装位置，确保标识安装牢固稳定。 2. 遵循安全规范进行施工操作，保证人员安全和设备完好。 3. 确保标识安装方向与设计一致，以满足视觉效果和使用功能要求。（二）维护保养 1. 定期检查标识的使用状况和完好程度，及时修复或更换损坏的标识。 2. 保持标识表面的清洁，定期进行擦拭清洁工作。 3. 对于长时间使用的标识，如出现褪色、模糊等情况应及时进行更换或重新喷涂。 4. 对于电子类标识如LED显示屏等需定期检查电路和元件是否正常工作。（三）保养注意事项 1. 在保养过程中应注意安全操作，避免使用不当造成损坏或安全事故。 2. 对于不同材质的标识应根据其特性采用适当的清洁和保养方法。 3. 对于大型或高处安装的标识应采取相应的安全措施进行维修保养工作。（四）更新升级 随着使用环境和使用需求的改变，原有标识系统可能需要进行更新升级以适应新的需求和使用条件。在此情况下应遵循以下步骤进行操作： 1. 对原有标识系统进行评估分析，确定需要进行更新升级的部分和要求； 2. 设计新的标识系统方案并进行制作； 3. 对新旧标识系统进行切换更换； 4. 对新标识系统进行测试验收并进行必要的调整和维护，确保其正常工作并符合要求。在更新升级过程中应注意保持原有标识系统的风格和设计原则，以便保持视觉效果的统一性。同时，应合理规划升级进度和预算，确保工作的顺利进行。</w:t>
      </w:r>
    </w:p>
    <w:p>
      <w:pPr>
        <w:spacing w:line="288" w:lineRule="auto"/>
        <w:ind w:firstLineChars="200"/>
        <w:jc w:val="both"/>
      </w:pPr>
      <w:r>
        <w:rPr>
          <w:rFonts w:hint="eastAsia" w:ascii="&quot;Microsoft YaHei&quot;" w:hAnsi="&quot;Microsoft YaHei&quot;" w:eastAsia="&quot;Microsoft YaHei&quot;"/>
          <w:noProof/>
          <w:sz w:val="24"/>
        </w:rPr>
        <w:t>六、兼容性及可靠性分析</w:t>
      </w:r>
    </w:p>
    <w:p>
      <w:pPr>
        <w:spacing w:line="288" w:lineRule="auto"/>
        <w:ind w:firstLineChars="200"/>
        <w:jc w:val="both"/>
      </w:pPr>
      <w:r>
        <w:rPr>
          <w:rFonts w:hint="eastAsia" w:ascii="&quot;Microsoft YaHei&quot;" w:hAnsi="&quot;Microsoft YaHei&quot;" w:eastAsia="&quot;Microsoft YaHei&quot;"/>
          <w:noProof/>
          <w:sz w:val="24"/>
        </w:rPr>
        <w:t>为确保标识系统的稳定运行，需进行兼容性及可靠性分析。首先，需要评估系统硬件和软件的兼容性，以确保不同设备之间的协调工作。此外，还需分析系统在各种极端情况下的运行稳定性，如电力故障、自然灾害等，提前制定应对策略，降低系统故障风险。同时，持续监控系统运行状况，定期进行性能测试和安全检查，确保标识系统始终保持良好的工作状态。</w:t>
      </w:r>
    </w:p>
    <w:p>
      <w:pPr>
        <w:spacing w:line="288" w:lineRule="auto"/>
        <w:ind w:firstLineChars="200"/>
        <w:jc w:val="both"/>
      </w:pPr>
      <w:r>
        <w:rPr>
          <w:rFonts w:hint="eastAsia" w:ascii="&quot;Microsoft YaHei&quot;" w:hAnsi="&quot;Microsoft YaHei&quot;" w:eastAsia="&quot;Microsoft YaHei&quot;"/>
          <w:noProof/>
          <w:sz w:val="24"/>
        </w:rPr>
        <w:t>七、用户指南培训计划和实施方式</w:t>
      </w:r>
    </w:p>
    <w:p>
      <w:pPr>
        <w:spacing w:line="288" w:lineRule="auto"/>
        <w:ind w:firstLineChars="200"/>
        <w:jc w:val="both"/>
      </w:pPr>
      <w:r>
        <w:rPr>
          <w:rFonts w:hint="eastAsia" w:ascii="&quot;Microsoft YaHei&quot;" w:hAnsi="&quot;Microsoft YaHei&quot;" w:eastAsia="&quot;Microsoft YaHei&quot;"/>
          <w:noProof/>
          <w:sz w:val="24"/>
        </w:rPr>
        <w:t>为了方便用户使用标识系统，应提供详尽的用户指南和培训计划。首先，编写易于理解的操作手册，包括系统功能介绍、使用方法、常见问题处理等内容。其次，开展线上线下培训课程，指导用户正确使用标识系统，提高用户操作技能。此外，可设置技术支持热线或在线咨询平台，为用户提供及时的技术支持。为确保培训效果，应定期评估用户掌握程度，根据反馈调整培训计划。</w:t>
      </w:r>
    </w:p>
    <w:p>
      <w:pPr>
        <w:spacing w:line="288" w:lineRule="auto"/>
        <w:ind w:firstLineChars="200"/>
        <w:jc w:val="both"/>
      </w:pPr>
      <w:r>
        <w:rPr>
          <w:rFonts w:hint="eastAsia" w:ascii="&quot;Microsoft YaHei&quot;" w:hAnsi="&quot;Microsoft YaHei&quot;" w:eastAsia="&quot;Microsoft YaHei&quot;"/>
          <w:noProof/>
          <w:sz w:val="24"/>
        </w:rPr>
        <w:t>八、系统升级更新策略</w:t>
      </w:r>
    </w:p>
    <w:p>
      <w:pPr>
        <w:spacing w:line="288" w:lineRule="auto"/>
        <w:ind w:firstLineChars="200"/>
        <w:jc w:val="both"/>
      </w:pPr>
      <w:r>
        <w:rPr>
          <w:rFonts w:hint="eastAsia" w:ascii="&quot;Microsoft YaHei&quot;" w:hAnsi="&quot;Microsoft YaHei&quot;" w:eastAsia="&quot;Microsoft YaHei&quot;"/>
          <w:noProof/>
          <w:sz w:val="24"/>
        </w:rPr>
        <w:t>随着技术发展和使用需求的变化，标识系统可能需要升级更新。为确保系统持续优化和正常运行，需制定明确的升级更新策略。首先，定期收集用户反馈和市场信息，了解需求变化和技术发展趋势。其次，评估现有系统的性能和功能，确定升级更新的重点和方向。同时，制定详细的升级计划和时间表，按步骤进行系统更新。最后，完成升级后进行全面测试和验收，确保新系统符合要求并具备更好的性能和稳定性。通过持续优化升级策略，保持标识系统的先进性和可靠性。</w:t>
      </w:r>
    </w:p>
    <w:p>
      <w:pPr>
        <w:spacing w:line="288" w:lineRule="auto"/>
        <w:ind w:firstLineChars="200"/>
        <w:jc w:val="both"/>
      </w:pPr>
      <w:r>
        <w:rPr>
          <w:rFonts w:hint="eastAsia" w:ascii="&quot;Microsoft YaHei&quot;" w:hAnsi="&quot;Microsoft YaHei&quot;" w:eastAsia="&quot;Microsoft YaHei&quot;"/>
          <w:noProof/>
          <w:sz w:val="24"/>
        </w:rPr>
        <w:t>总之，标识系统的设计与设置需综合考虑多个方面因素，确保系统符合设计原则、满足用户需求、具备良好兼容性和可靠性、提供优质用户体验。通过不断完善和升级系统，提高标识系统的整体性能和价值。</w:t>
      </w:r>
    </w:p>
    <w:sectPr>
      <w:pgSz w:w="11906" w:h="16838"/>
      <w:pgMar w:top="1440" w:right="1800" w:bottom="1440" w:left="1800" w:header="851" w:footer="992" w:gutter="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1">
    <w:multiLevelType w:val="hybridMultilevel"/>
    <w:lvl w:ilvl="0">
      <w:start w:val="1"/>
      <w:numFmt w:val="decimal"/>
      <w:lvlText w:val="%1."/>
      <w:lvlJc w:val="left"/>
      <w:pPr>
        <w:ind w:left="440" w:hanging="440"/>
      </w:pPr>
      <w:rPr>
        <w:rFonts w:hint="default"/>
      </w:rPr>
    </w:lvl>
    <w:lvl w:ilvl="1">
      <w:start w:val="1"/>
      <w:numFmt w:val="lowerLetter"/>
      <w:lvlText w:val="%2)"/>
      <w:lvlJc w:val="left"/>
      <w:pPr>
        <w:ind w:left="880" w:hanging="440"/>
      </w:pPr>
      <w:rPr>
        <w:rFonts w:hint="default"/>
      </w:rPr>
    </w:lvl>
    <w:lvl w:ilvl="2">
      <w:start w:val="1"/>
      <w:numFmt w:val="upperRoman"/>
      <w:lvlText w:val="%3."/>
      <w:lvlJc w:val="right"/>
      <w:pPr>
        <w:ind w:left="1320" w:hanging="440"/>
      </w:pPr>
      <w:rPr>
        <w:rFonts w:hint="default"/>
      </w:rPr>
    </w:lvl>
    <w:lvl w:ilvl="3">
      <w:start w:val="1"/>
      <w:numFmt w:val="decimal"/>
      <w:lvlText w:val="%4."/>
      <w:lvlJc w:val="left"/>
      <w:pPr>
        <w:ind w:left="1760" w:hanging="440"/>
      </w:pPr>
      <w:rPr>
        <w:rFonts w:hint="default"/>
      </w:rPr>
    </w:lvl>
    <w:lvl w:ilvl="4">
      <w:start w:val="1"/>
      <w:numFmt w:val="lowerLetter"/>
      <w:lvlText w:val="%5)"/>
      <w:lvlJc w:val="left"/>
      <w:pPr>
        <w:ind w:left="2200" w:hanging="440"/>
      </w:pPr>
      <w:rPr>
        <w:rFonts w:hint="default"/>
      </w:rPr>
    </w:lvl>
    <w:lvl w:ilvl="5">
      <w:start w:val="1"/>
      <w:numFmt w:val="upperRoman"/>
      <w:lvlText w:val="%6."/>
      <w:lvlJc w:val="left"/>
      <w:pPr>
        <w:ind w:left="2640" w:hanging="440"/>
      </w:pPr>
      <w:rPr>
        <w:rFonts w:hint="default"/>
      </w:rPr>
    </w:lvl>
    <w:lvl w:ilvl="6">
      <w:start w:val="1"/>
      <w:numFmt w:val="decimal"/>
      <w:lvlText w:val="%7."/>
      <w:lvlJc w:val="left"/>
      <w:pPr>
        <w:ind w:left="3080" w:hanging="440"/>
      </w:pPr>
      <w:rPr>
        <w:rFonts w:hint="default"/>
      </w:rPr>
    </w:lvl>
    <w:lvl w:ilvl="7">
      <w:start w:val="1"/>
      <w:numFmt w:val="lowerLetter"/>
      <w:lvlText w:val="%8)"/>
      <w:lvlJc w:val="left"/>
      <w:pPr>
        <w:ind w:left="3520" w:hanging="440"/>
      </w:pPr>
      <w:rPr>
        <w:rFonts w:hint="default"/>
      </w:rPr>
    </w:lvl>
    <w:lvl w:ilvl="8">
      <w:start w:val="1"/>
      <w:numFmt w:val="upperRoman"/>
      <w:lvlText w:val="%9."/>
      <w:lvlJc w:val="left"/>
      <w:pPr>
        <w:ind w:left="3960" w:hanging="440"/>
      </w:pPr>
      <w:rPr>
        <w:rFonts w:hint="default"/>
      </w:rPr>
    </w:lvl>
  </w:abstractNum>
  <w:abstractNum w:abstractNumId="2">
    <w:multiLevelType w:val="hybridMultilevel"/>
    <w:lvl w:ilvl="0">
      <w:start w:val="1"/>
      <w:numFmt w:val="decimal"/>
      <w:lvlText w:val="%1."/>
      <w:lvlJc w:val="left"/>
      <w:pPr>
        <w:ind w:left="440" w:hanging="440"/>
      </w:pPr>
      <w:rPr>
        <w:rFonts w:hint="default"/>
      </w:rPr>
    </w:lvl>
    <w:lvl w:ilvl="1">
      <w:start w:val="1"/>
      <w:numFmt w:val="lowerLetter"/>
      <w:lvlText w:val="%2)"/>
      <w:lvlJc w:val="left"/>
      <w:pPr>
        <w:ind w:left="880" w:hanging="440"/>
      </w:pPr>
      <w:rPr>
        <w:rFonts w:hint="default"/>
      </w:rPr>
    </w:lvl>
    <w:lvl w:ilvl="2">
      <w:start w:val="1"/>
      <w:numFmt w:val="upperRoman"/>
      <w:lvlText w:val="%3."/>
      <w:lvlJc w:val="right"/>
      <w:pPr>
        <w:ind w:left="1320" w:hanging="440"/>
      </w:pPr>
      <w:rPr>
        <w:rFonts w:hint="default"/>
      </w:rPr>
    </w:lvl>
    <w:lvl w:ilvl="3">
      <w:start w:val="1"/>
      <w:numFmt w:val="decimal"/>
      <w:lvlText w:val="%4."/>
      <w:lvlJc w:val="left"/>
      <w:pPr>
        <w:ind w:left="1760" w:hanging="440"/>
      </w:pPr>
      <w:rPr>
        <w:rFonts w:hint="default"/>
      </w:rPr>
    </w:lvl>
    <w:lvl w:ilvl="4">
      <w:start w:val="1"/>
      <w:numFmt w:val="lowerLetter"/>
      <w:lvlText w:val="%5)"/>
      <w:lvlJc w:val="left"/>
      <w:pPr>
        <w:ind w:left="2200" w:hanging="440"/>
      </w:pPr>
      <w:rPr>
        <w:rFonts w:hint="default"/>
      </w:rPr>
    </w:lvl>
    <w:lvl w:ilvl="5">
      <w:start w:val="1"/>
      <w:numFmt w:val="upperRoman"/>
      <w:lvlText w:val="%6."/>
      <w:lvlJc w:val="left"/>
      <w:pPr>
        <w:ind w:left="2640" w:hanging="440"/>
      </w:pPr>
      <w:rPr>
        <w:rFonts w:hint="default"/>
      </w:rPr>
    </w:lvl>
    <w:lvl w:ilvl="6">
      <w:start w:val="1"/>
      <w:numFmt w:val="decimal"/>
      <w:lvlText w:val="%7."/>
      <w:lvlJc w:val="left"/>
      <w:pPr>
        <w:ind w:left="3080" w:hanging="440"/>
      </w:pPr>
      <w:rPr>
        <w:rFonts w:hint="default"/>
      </w:rPr>
    </w:lvl>
    <w:lvl w:ilvl="7">
      <w:start w:val="1"/>
      <w:numFmt w:val="lowerLetter"/>
      <w:lvlText w:val="%8)"/>
      <w:lvlJc w:val="left"/>
      <w:pPr>
        <w:ind w:left="3520" w:hanging="440"/>
      </w:pPr>
      <w:rPr>
        <w:rFonts w:hint="default"/>
      </w:rPr>
    </w:lvl>
    <w:lvl w:ilvl="8">
      <w:start w:val="1"/>
      <w:numFmt w:val="upperRoman"/>
      <w:lvlText w:val="%9."/>
      <w:lvlJc w:val="left"/>
      <w:pPr>
        <w:ind w:left="3960" w:hanging="440"/>
      </w:pPr>
      <w:rPr>
        <w:rFonts w:hint="default"/>
      </w:rPr>
    </w:lvl>
  </w:abstractNum>
  <w:abstractNum w:abstractNumId="3">
    <w:multiLevelType w:val="hybridMultilevel"/>
    <w:lvl w:ilvl="0">
      <w:start w:val="1"/>
      <w:numFmt w:val="decimal"/>
      <w:lvlText w:val="%1."/>
      <w:lvlJc w:val="left"/>
      <w:pPr>
        <w:ind w:left="440" w:hanging="440"/>
      </w:pPr>
      <w:rPr>
        <w:rFonts w:hint="default"/>
      </w:rPr>
    </w:lvl>
    <w:lvl w:ilvl="1">
      <w:start w:val="1"/>
      <w:numFmt w:val="lowerLetter"/>
      <w:lvlText w:val="%2)"/>
      <w:lvlJc w:val="left"/>
      <w:pPr>
        <w:ind w:left="880" w:hanging="440"/>
      </w:pPr>
      <w:rPr>
        <w:rFonts w:hint="default"/>
      </w:rPr>
    </w:lvl>
    <w:lvl w:ilvl="2">
      <w:start w:val="1"/>
      <w:numFmt w:val="upperRoman"/>
      <w:lvlText w:val="%3."/>
      <w:lvlJc w:val="right"/>
      <w:pPr>
        <w:ind w:left="1320" w:hanging="440"/>
      </w:pPr>
      <w:rPr>
        <w:rFonts w:hint="default"/>
      </w:rPr>
    </w:lvl>
    <w:lvl w:ilvl="3">
      <w:start w:val="1"/>
      <w:numFmt w:val="decimal"/>
      <w:lvlText w:val="%4."/>
      <w:lvlJc w:val="left"/>
      <w:pPr>
        <w:ind w:left="1760" w:hanging="440"/>
      </w:pPr>
      <w:rPr>
        <w:rFonts w:hint="default"/>
      </w:rPr>
    </w:lvl>
    <w:lvl w:ilvl="4">
      <w:start w:val="1"/>
      <w:numFmt w:val="lowerLetter"/>
      <w:lvlText w:val="%5)"/>
      <w:lvlJc w:val="left"/>
      <w:pPr>
        <w:ind w:left="2200" w:hanging="440"/>
      </w:pPr>
      <w:rPr>
        <w:rFonts w:hint="default"/>
      </w:rPr>
    </w:lvl>
    <w:lvl w:ilvl="5">
      <w:start w:val="1"/>
      <w:numFmt w:val="upperRoman"/>
      <w:lvlText w:val="%6."/>
      <w:lvlJc w:val="left"/>
      <w:pPr>
        <w:ind w:left="2640" w:hanging="440"/>
      </w:pPr>
      <w:rPr>
        <w:rFonts w:hint="default"/>
      </w:rPr>
    </w:lvl>
    <w:lvl w:ilvl="6">
      <w:start w:val="1"/>
      <w:numFmt w:val="decimal"/>
      <w:lvlText w:val="%7."/>
      <w:lvlJc w:val="left"/>
      <w:pPr>
        <w:ind w:left="3080" w:hanging="440"/>
      </w:pPr>
      <w:rPr>
        <w:rFonts w:hint="default"/>
      </w:rPr>
    </w:lvl>
    <w:lvl w:ilvl="7">
      <w:start w:val="1"/>
      <w:numFmt w:val="lowerLetter"/>
      <w:lvlText w:val="%8)"/>
      <w:lvlJc w:val="left"/>
      <w:pPr>
        <w:ind w:left="3520" w:hanging="440"/>
      </w:pPr>
      <w:rPr>
        <w:rFonts w:hint="default"/>
      </w:rPr>
    </w:lvl>
    <w:lvl w:ilvl="8">
      <w:start w:val="1"/>
      <w:numFmt w:val="upperRoman"/>
      <w:lvlText w:val="%9."/>
      <w:lvlJc w:val="left"/>
      <w:pPr>
        <w:ind w:left="3960" w:hanging="440"/>
      </w:pPr>
      <w:rPr>
        <w:rFonts w:hint="default"/>
      </w:rPr>
    </w:lvl>
  </w:abstractNum>
  <w:abstractNum w:abstractNumId="4">
    <w:multiLevelType w:val="hybridMultilevel"/>
    <w:lvl w:ilvl="0">
      <w:start w:val="1"/>
      <w:numFmt w:val="decimal"/>
      <w:lvlText w:val="%1."/>
      <w:lvlJc w:val="left"/>
      <w:pPr>
        <w:ind w:left="440" w:hanging="440"/>
      </w:pPr>
      <w:rPr>
        <w:rFonts w:hint="default"/>
      </w:rPr>
    </w:lvl>
    <w:lvl w:ilvl="1">
      <w:start w:val="1"/>
      <w:numFmt w:val="lowerLetter"/>
      <w:lvlText w:val="%2)"/>
      <w:lvlJc w:val="left"/>
      <w:pPr>
        <w:ind w:left="880" w:hanging="440"/>
      </w:pPr>
      <w:rPr>
        <w:rFonts w:hint="default"/>
      </w:rPr>
    </w:lvl>
    <w:lvl w:ilvl="2">
      <w:start w:val="1"/>
      <w:numFmt w:val="upperRoman"/>
      <w:lvlText w:val="%3."/>
      <w:lvlJc w:val="right"/>
      <w:pPr>
        <w:ind w:left="1320" w:hanging="440"/>
      </w:pPr>
      <w:rPr>
        <w:rFonts w:hint="default"/>
      </w:rPr>
    </w:lvl>
    <w:lvl w:ilvl="3">
      <w:start w:val="1"/>
      <w:numFmt w:val="decimal"/>
      <w:lvlText w:val="%4."/>
      <w:lvlJc w:val="left"/>
      <w:pPr>
        <w:ind w:left="1760" w:hanging="440"/>
      </w:pPr>
      <w:rPr>
        <w:rFonts w:hint="default"/>
      </w:rPr>
    </w:lvl>
    <w:lvl w:ilvl="4">
      <w:start w:val="1"/>
      <w:numFmt w:val="lowerLetter"/>
      <w:lvlText w:val="%5)"/>
      <w:lvlJc w:val="left"/>
      <w:pPr>
        <w:ind w:left="2200" w:hanging="440"/>
      </w:pPr>
      <w:rPr>
        <w:rFonts w:hint="default"/>
      </w:rPr>
    </w:lvl>
    <w:lvl w:ilvl="5">
      <w:start w:val="1"/>
      <w:numFmt w:val="upperRoman"/>
      <w:lvlText w:val="%6."/>
      <w:lvlJc w:val="left"/>
      <w:pPr>
        <w:ind w:left="2640" w:hanging="440"/>
      </w:pPr>
      <w:rPr>
        <w:rFonts w:hint="default"/>
      </w:rPr>
    </w:lvl>
    <w:lvl w:ilvl="6">
      <w:start w:val="1"/>
      <w:numFmt w:val="decimal"/>
      <w:lvlText w:val="%7."/>
      <w:lvlJc w:val="left"/>
      <w:pPr>
        <w:ind w:left="3080" w:hanging="440"/>
      </w:pPr>
      <w:rPr>
        <w:rFonts w:hint="default"/>
      </w:rPr>
    </w:lvl>
    <w:lvl w:ilvl="7">
      <w:start w:val="1"/>
      <w:numFmt w:val="lowerLetter"/>
      <w:lvlText w:val="%8)"/>
      <w:lvlJc w:val="left"/>
      <w:pPr>
        <w:ind w:left="3520" w:hanging="440"/>
      </w:pPr>
      <w:rPr>
        <w:rFonts w:hint="default"/>
      </w:rPr>
    </w:lvl>
    <w:lvl w:ilvl="8">
      <w:start w:val="1"/>
      <w:numFmt w:val="upperRoman"/>
      <w:lvlText w:val="%9."/>
      <w:lvlJc w:val="left"/>
      <w:pPr>
        <w:ind w:left="3960" w:hanging="440"/>
      </w:pPr>
      <w:rPr>
        <w:rFonts w:hint="default"/>
      </w:rPr>
    </w:lvl>
  </w:abstractNum>
  <w:abstractNum w:abstractNumId="5">
    <w:multiLevelType w:val="hybridMultilevel"/>
    <w:lvl w:ilvl="0">
      <w:start w:val="1"/>
      <w:numFmt w:val="decimal"/>
      <w:lvlText w:val="%1."/>
      <w:lvlJc w:val="left"/>
      <w:pPr>
        <w:ind w:left="440" w:hanging="440"/>
      </w:pPr>
      <w:rPr>
        <w:rFonts w:hint="default"/>
      </w:rPr>
    </w:lvl>
    <w:lvl w:ilvl="1">
      <w:start w:val="1"/>
      <w:numFmt w:val="lowerLetter"/>
      <w:lvlText w:val="%2)"/>
      <w:lvlJc w:val="left"/>
      <w:pPr>
        <w:ind w:left="880" w:hanging="440"/>
      </w:pPr>
      <w:rPr>
        <w:rFonts w:hint="default"/>
      </w:rPr>
    </w:lvl>
    <w:lvl w:ilvl="2">
      <w:start w:val="1"/>
      <w:numFmt w:val="upperRoman"/>
      <w:lvlText w:val="%3."/>
      <w:lvlJc w:val="right"/>
      <w:pPr>
        <w:ind w:left="1320" w:hanging="440"/>
      </w:pPr>
      <w:rPr>
        <w:rFonts w:hint="default"/>
      </w:rPr>
    </w:lvl>
    <w:lvl w:ilvl="3">
      <w:start w:val="1"/>
      <w:numFmt w:val="decimal"/>
      <w:lvlText w:val="%4."/>
      <w:lvlJc w:val="left"/>
      <w:pPr>
        <w:ind w:left="1760" w:hanging="440"/>
      </w:pPr>
      <w:rPr>
        <w:rFonts w:hint="default"/>
      </w:rPr>
    </w:lvl>
    <w:lvl w:ilvl="4">
      <w:start w:val="1"/>
      <w:numFmt w:val="lowerLetter"/>
      <w:lvlText w:val="%5)"/>
      <w:lvlJc w:val="left"/>
      <w:pPr>
        <w:ind w:left="2200" w:hanging="440"/>
      </w:pPr>
      <w:rPr>
        <w:rFonts w:hint="default"/>
      </w:rPr>
    </w:lvl>
    <w:lvl w:ilvl="5">
      <w:start w:val="1"/>
      <w:numFmt w:val="upperRoman"/>
      <w:lvlText w:val="%6."/>
      <w:lvlJc w:val="left"/>
      <w:pPr>
        <w:ind w:left="2640" w:hanging="440"/>
      </w:pPr>
      <w:rPr>
        <w:rFonts w:hint="default"/>
      </w:rPr>
    </w:lvl>
    <w:lvl w:ilvl="6">
      <w:start w:val="1"/>
      <w:numFmt w:val="decimal"/>
      <w:lvlText w:val="%7."/>
      <w:lvlJc w:val="left"/>
      <w:pPr>
        <w:ind w:left="3080" w:hanging="440"/>
      </w:pPr>
      <w:rPr>
        <w:rFonts w:hint="default"/>
      </w:rPr>
    </w:lvl>
    <w:lvl w:ilvl="7">
      <w:start w:val="1"/>
      <w:numFmt w:val="lowerLetter"/>
      <w:lvlText w:val="%8)"/>
      <w:lvlJc w:val="left"/>
      <w:pPr>
        <w:ind w:left="3520" w:hanging="440"/>
      </w:pPr>
      <w:rPr>
        <w:rFonts w:hint="default"/>
      </w:rPr>
    </w:lvl>
    <w:lvl w:ilvl="8">
      <w:start w:val="1"/>
      <w:numFmt w:val="upperRoman"/>
      <w:lvlText w:val="%9."/>
      <w:lvlJc w:val="left"/>
      <w:pPr>
        <w:ind w:left="3960" w:hanging="440"/>
      </w:pPr>
      <w:rPr>
        <w:rFonts w:hint="default"/>
      </w:rPr>
    </w:lvl>
  </w:abstractNum>
  <w:abstractNum w:abstractNumId="6">
    <w:multiLevelType w:val="hybridMultilevel"/>
    <w:lvl w:ilvl="0">
      <w:start w:val="1"/>
      <w:numFmt w:val="decimal"/>
      <w:lvlText w:val="%1."/>
      <w:lvlJc w:val="left"/>
      <w:pPr>
        <w:ind w:left="440" w:hanging="440"/>
      </w:pPr>
      <w:rPr>
        <w:rFonts w:hint="default"/>
      </w:rPr>
    </w:lvl>
    <w:lvl w:ilvl="1">
      <w:start w:val="1"/>
      <w:numFmt w:val="lowerLetter"/>
      <w:lvlText w:val="%2)"/>
      <w:lvlJc w:val="left"/>
      <w:pPr>
        <w:ind w:left="880" w:hanging="440"/>
      </w:pPr>
      <w:rPr>
        <w:rFonts w:hint="default"/>
      </w:rPr>
    </w:lvl>
    <w:lvl w:ilvl="2">
      <w:start w:val="1"/>
      <w:numFmt w:val="upperRoman"/>
      <w:lvlText w:val="%3."/>
      <w:lvlJc w:val="right"/>
      <w:pPr>
        <w:ind w:left="1320" w:hanging="440"/>
      </w:pPr>
      <w:rPr>
        <w:rFonts w:hint="default"/>
      </w:rPr>
    </w:lvl>
    <w:lvl w:ilvl="3">
      <w:start w:val="1"/>
      <w:numFmt w:val="decimal"/>
      <w:lvlText w:val="%4."/>
      <w:lvlJc w:val="left"/>
      <w:pPr>
        <w:ind w:left="1760" w:hanging="440"/>
      </w:pPr>
      <w:rPr>
        <w:rFonts w:hint="default"/>
      </w:rPr>
    </w:lvl>
    <w:lvl w:ilvl="4">
      <w:start w:val="1"/>
      <w:numFmt w:val="lowerLetter"/>
      <w:lvlText w:val="%5)"/>
      <w:lvlJc w:val="left"/>
      <w:pPr>
        <w:ind w:left="2200" w:hanging="440"/>
      </w:pPr>
      <w:rPr>
        <w:rFonts w:hint="default"/>
      </w:rPr>
    </w:lvl>
    <w:lvl w:ilvl="5">
      <w:start w:val="1"/>
      <w:numFmt w:val="upperRoman"/>
      <w:lvlText w:val="%6."/>
      <w:lvlJc w:val="left"/>
      <w:pPr>
        <w:ind w:left="2640" w:hanging="440"/>
      </w:pPr>
      <w:rPr>
        <w:rFonts w:hint="default"/>
      </w:rPr>
    </w:lvl>
    <w:lvl w:ilvl="6">
      <w:start w:val="1"/>
      <w:numFmt w:val="decimal"/>
      <w:lvlText w:val="%7."/>
      <w:lvlJc w:val="left"/>
      <w:pPr>
        <w:ind w:left="3080" w:hanging="440"/>
      </w:pPr>
      <w:rPr>
        <w:rFonts w:hint="default"/>
      </w:rPr>
    </w:lvl>
    <w:lvl w:ilvl="7">
      <w:start w:val="1"/>
      <w:numFmt w:val="lowerLetter"/>
      <w:lvlText w:val="%8)"/>
      <w:lvlJc w:val="left"/>
      <w:pPr>
        <w:ind w:left="3520" w:hanging="440"/>
      </w:pPr>
      <w:rPr>
        <w:rFonts w:hint="default"/>
      </w:rPr>
    </w:lvl>
    <w:lvl w:ilvl="8">
      <w:start w:val="1"/>
      <w:numFmt w:val="upperRoman"/>
      <w:lvlText w:val="%9."/>
      <w:lvlJc w:val="left"/>
      <w:pPr>
        <w:ind w:left="3960" w:hanging="440"/>
      </w:pPr>
      <w:rPr>
        <w:rFonts w:hint="default"/>
      </w:rPr>
    </w:lvl>
  </w:abstractNum>
  <w:abstractNum w:abstractNumId="7">
    <w:multiLevelType w:val="hybridMultilevel"/>
    <w:lvl w:ilvl="0">
      <w:start w:val="1"/>
      <w:numFmt w:val="decimal"/>
      <w:lvlText w:val="%1."/>
      <w:lvlJc w:val="left"/>
      <w:pPr>
        <w:ind w:left="440" w:hanging="440"/>
      </w:pPr>
      <w:rPr>
        <w:rFonts w:hint="default"/>
      </w:rPr>
    </w:lvl>
    <w:lvl w:ilvl="1">
      <w:start w:val="1"/>
      <w:numFmt w:val="lowerLetter"/>
      <w:lvlText w:val="%2)"/>
      <w:lvlJc w:val="left"/>
      <w:pPr>
        <w:ind w:left="880" w:hanging="440"/>
      </w:pPr>
      <w:rPr>
        <w:rFonts w:hint="default"/>
      </w:rPr>
    </w:lvl>
    <w:lvl w:ilvl="2">
      <w:start w:val="1"/>
      <w:numFmt w:val="upperRoman"/>
      <w:lvlText w:val="%3."/>
      <w:lvlJc w:val="right"/>
      <w:pPr>
        <w:ind w:left="1320" w:hanging="440"/>
      </w:pPr>
      <w:rPr>
        <w:rFonts w:hint="default"/>
      </w:rPr>
    </w:lvl>
    <w:lvl w:ilvl="3">
      <w:start w:val="1"/>
      <w:numFmt w:val="decimal"/>
      <w:lvlText w:val="%4."/>
      <w:lvlJc w:val="left"/>
      <w:pPr>
        <w:ind w:left="1760" w:hanging="440"/>
      </w:pPr>
      <w:rPr>
        <w:rFonts w:hint="default"/>
      </w:rPr>
    </w:lvl>
    <w:lvl w:ilvl="4">
      <w:start w:val="1"/>
      <w:numFmt w:val="lowerLetter"/>
      <w:lvlText w:val="%5)"/>
      <w:lvlJc w:val="left"/>
      <w:pPr>
        <w:ind w:left="2200" w:hanging="440"/>
      </w:pPr>
      <w:rPr>
        <w:rFonts w:hint="default"/>
      </w:rPr>
    </w:lvl>
    <w:lvl w:ilvl="5">
      <w:start w:val="1"/>
      <w:numFmt w:val="upperRoman"/>
      <w:lvlText w:val="%6."/>
      <w:lvlJc w:val="left"/>
      <w:pPr>
        <w:ind w:left="2640" w:hanging="440"/>
      </w:pPr>
      <w:rPr>
        <w:rFonts w:hint="default"/>
      </w:rPr>
    </w:lvl>
    <w:lvl w:ilvl="6">
      <w:start w:val="1"/>
      <w:numFmt w:val="decimal"/>
      <w:lvlText w:val="%7."/>
      <w:lvlJc w:val="left"/>
      <w:pPr>
        <w:ind w:left="3080" w:hanging="440"/>
      </w:pPr>
      <w:rPr>
        <w:rFonts w:hint="default"/>
      </w:rPr>
    </w:lvl>
    <w:lvl w:ilvl="7">
      <w:start w:val="1"/>
      <w:numFmt w:val="lowerLetter"/>
      <w:lvlText w:val="%8)"/>
      <w:lvlJc w:val="left"/>
      <w:pPr>
        <w:ind w:left="3520" w:hanging="440"/>
      </w:pPr>
      <w:rPr>
        <w:rFonts w:hint="default"/>
      </w:rPr>
    </w:lvl>
    <w:lvl w:ilvl="8">
      <w:start w:val="1"/>
      <w:numFmt w:val="upperRoman"/>
      <w:lvlText w:val="%9."/>
      <w:lvlJc w:val="left"/>
      <w:pPr>
        <w:ind w:left="3960" w:hanging="440"/>
      </w:pPr>
      <w:rPr>
        <w:rFonts w:hint="default"/>
      </w:rPr>
    </w:lvl>
  </w:abstractNum>
  <w:abstractNum w:abstractNumId="8">
    <w:multiLevelType w:val="hybridMultilevel"/>
    <w:lvl w:ilvl="0">
      <w:start w:val="1"/>
      <w:numFmt w:val="decimal"/>
      <w:lvlText w:val="%1."/>
      <w:lvlJc w:val="left"/>
      <w:pPr>
        <w:ind w:left="440" w:hanging="440"/>
      </w:pPr>
      <w:rPr>
        <w:rFonts w:hint="default"/>
      </w:rPr>
    </w:lvl>
    <w:lvl w:ilvl="1">
      <w:start w:val="1"/>
      <w:numFmt w:val="lowerLetter"/>
      <w:lvlText w:val="%2)"/>
      <w:lvlJc w:val="left"/>
      <w:pPr>
        <w:ind w:left="880" w:hanging="440"/>
      </w:pPr>
      <w:rPr>
        <w:rFonts w:hint="default"/>
      </w:rPr>
    </w:lvl>
    <w:lvl w:ilvl="2">
      <w:start w:val="1"/>
      <w:numFmt w:val="upperRoman"/>
      <w:lvlText w:val="%3."/>
      <w:lvlJc w:val="right"/>
      <w:pPr>
        <w:ind w:left="1320" w:hanging="440"/>
      </w:pPr>
      <w:rPr>
        <w:rFonts w:hint="default"/>
      </w:rPr>
    </w:lvl>
    <w:lvl w:ilvl="3">
      <w:start w:val="1"/>
      <w:numFmt w:val="decimal"/>
      <w:lvlText w:val="%4."/>
      <w:lvlJc w:val="left"/>
      <w:pPr>
        <w:ind w:left="1760" w:hanging="440"/>
      </w:pPr>
      <w:rPr>
        <w:rFonts w:hint="default"/>
      </w:rPr>
    </w:lvl>
    <w:lvl w:ilvl="4">
      <w:start w:val="1"/>
      <w:numFmt w:val="lowerLetter"/>
      <w:lvlText w:val="%5)"/>
      <w:lvlJc w:val="left"/>
      <w:pPr>
        <w:ind w:left="2200" w:hanging="440"/>
      </w:pPr>
      <w:rPr>
        <w:rFonts w:hint="default"/>
      </w:rPr>
    </w:lvl>
    <w:lvl w:ilvl="5">
      <w:start w:val="1"/>
      <w:numFmt w:val="upperRoman"/>
      <w:lvlText w:val="%6."/>
      <w:lvlJc w:val="left"/>
      <w:pPr>
        <w:ind w:left="2640" w:hanging="440"/>
      </w:pPr>
      <w:rPr>
        <w:rFonts w:hint="default"/>
      </w:rPr>
    </w:lvl>
    <w:lvl w:ilvl="6">
      <w:start w:val="1"/>
      <w:numFmt w:val="decimal"/>
      <w:lvlText w:val="%7."/>
      <w:lvlJc w:val="left"/>
      <w:pPr>
        <w:ind w:left="3080" w:hanging="440"/>
      </w:pPr>
      <w:rPr>
        <w:rFonts w:hint="default"/>
      </w:rPr>
    </w:lvl>
    <w:lvl w:ilvl="7">
      <w:start w:val="1"/>
      <w:numFmt w:val="lowerLetter"/>
      <w:lvlText w:val="%8)"/>
      <w:lvlJc w:val="left"/>
      <w:pPr>
        <w:ind w:left="3520" w:hanging="440"/>
      </w:pPr>
      <w:rPr>
        <w:rFonts w:hint="default"/>
      </w:rPr>
    </w:lvl>
    <w:lvl w:ilvl="8">
      <w:start w:val="1"/>
      <w:numFmt w:val="upperRoman"/>
      <w:lvlText w:val="%9."/>
      <w:lvlJc w:val="left"/>
      <w:pPr>
        <w:ind w:left="3960" w:hanging="440"/>
      </w:pPr>
      <w:rPr>
        <w:rFonts w:hint="default"/>
      </w:rPr>
    </w:lvl>
  </w:abstractNum>
  <w:abstractNum w:abstractNumId="9">
    <w:multiLevelType w:val="hybridMultilevel"/>
    <w:lvl w:ilvl="0">
      <w:start w:val="1"/>
      <w:numFmt w:val="decimal"/>
      <w:lvlText w:val="%1."/>
      <w:lvlJc w:val="left"/>
      <w:pPr>
        <w:ind w:left="440" w:hanging="440"/>
      </w:pPr>
      <w:rPr>
        <w:rFonts w:hint="default"/>
      </w:rPr>
    </w:lvl>
    <w:lvl w:ilvl="1">
      <w:start w:val="1"/>
      <w:numFmt w:val="lowerLetter"/>
      <w:lvlText w:val="%2)"/>
      <w:lvlJc w:val="left"/>
      <w:pPr>
        <w:ind w:left="880" w:hanging="440"/>
      </w:pPr>
      <w:rPr>
        <w:rFonts w:hint="default"/>
      </w:rPr>
    </w:lvl>
    <w:lvl w:ilvl="2">
      <w:start w:val="1"/>
      <w:numFmt w:val="upperRoman"/>
      <w:lvlText w:val="%3."/>
      <w:lvlJc w:val="right"/>
      <w:pPr>
        <w:ind w:left="1320" w:hanging="440"/>
      </w:pPr>
      <w:rPr>
        <w:rFonts w:hint="default"/>
      </w:rPr>
    </w:lvl>
    <w:lvl w:ilvl="3">
      <w:start w:val="1"/>
      <w:numFmt w:val="decimal"/>
      <w:lvlText w:val="%4."/>
      <w:lvlJc w:val="left"/>
      <w:pPr>
        <w:ind w:left="1760" w:hanging="440"/>
      </w:pPr>
      <w:rPr>
        <w:rFonts w:hint="default"/>
      </w:rPr>
    </w:lvl>
    <w:lvl w:ilvl="4">
      <w:start w:val="1"/>
      <w:numFmt w:val="lowerLetter"/>
      <w:lvlText w:val="%5)"/>
      <w:lvlJc w:val="left"/>
      <w:pPr>
        <w:ind w:left="2200" w:hanging="440"/>
      </w:pPr>
      <w:rPr>
        <w:rFonts w:hint="default"/>
      </w:rPr>
    </w:lvl>
    <w:lvl w:ilvl="5">
      <w:start w:val="1"/>
      <w:numFmt w:val="upperRoman"/>
      <w:lvlText w:val="%6."/>
      <w:lvlJc w:val="left"/>
      <w:pPr>
        <w:ind w:left="2640" w:hanging="440"/>
      </w:pPr>
      <w:rPr>
        <w:rFonts w:hint="default"/>
      </w:rPr>
    </w:lvl>
    <w:lvl w:ilvl="6">
      <w:start w:val="1"/>
      <w:numFmt w:val="decimal"/>
      <w:lvlText w:val="%7."/>
      <w:lvlJc w:val="left"/>
      <w:pPr>
        <w:ind w:left="3080" w:hanging="440"/>
      </w:pPr>
      <w:rPr>
        <w:rFonts w:hint="default"/>
      </w:rPr>
    </w:lvl>
    <w:lvl w:ilvl="7">
      <w:start w:val="1"/>
      <w:numFmt w:val="lowerLetter"/>
      <w:lvlText w:val="%8)"/>
      <w:lvlJc w:val="left"/>
      <w:pPr>
        <w:ind w:left="3520" w:hanging="440"/>
      </w:pPr>
      <w:rPr>
        <w:rFonts w:hint="default"/>
      </w:rPr>
    </w:lvl>
    <w:lvl w:ilvl="8">
      <w:start w:val="1"/>
      <w:numFmt w:val="upperRoman"/>
      <w:lvlText w:val="%9."/>
      <w:lvlJc w:val="left"/>
      <w:pPr>
        <w:ind w:left="3960" w:hanging="44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doNotExpandShiftReturn/>
    <w:compatSetting w:name="overrideTableStyleFontSizeAndJustification" w:uri="http://schemas.microsoft.com/office/word" w:val="1"/>
    <w:compatSetting w:name="compatibilityMode" w:uri="http://schemas.microsoft.com/office/word" w:val="16"/>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pPr>
      <w:spacing w:before="0" w:beforeLines="0" w:after="0" w:afterLines="0" w:line="240"/>
      <w:jc w:val="both"/>
    </w:pPr>
    <w:rPr>
      <w:rFonts w:ascii="Calibri" w:hAnsi="Calibri" w:eastAsia="等线" w:cs="21"/>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black"/>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black"/>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black"/>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black"/>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properties:Company/>
  <properties:Application/>
  <properties:AppVersion>1.1</properties:AppVersion>
</properties:Properties>
</file>

<file path=docProps/core.xml><?xml version="1.0" encoding="utf-8"?>
<cp:coreProperties xmlns:cp="http://schemas.openxmlformats.org/package/2006/metadata/core-properties" xmlns:dcterms="http://purl.org/dc/terms/" xmlns:dc="http://purl.org/dc/elements/1.1/">
  <dc:creator/>
  <cp:lastModifiedBy/>
</cp:coreProperties>
</file>