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室内空气中的氨、甲醛、苯、总挥发性有机物、氡等污染物浓度应符合现行国家标准《室内空气质量标准》GB/T 18883的有关规定。建筑室内和建筑主出入口处应禁止吸烟，并应在醒目位置设置禁烟标志。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63946924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06093320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请对室内空气质量</w:t>
      </w:r>
      <w:r>
        <w:rPr>
          <w:rFonts w:hint="eastAsia" w:ascii="Times New Roman" w:hAnsi="Times New Roman" w:eastAsia="宋体" w:cs="Times New Roman"/>
          <w:szCs w:val="21"/>
        </w:rPr>
        <w:t>达标情况进行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</w:trPr>
        <w:tc>
          <w:tcPr>
            <w:tcW w:w="9356" w:type="dxa"/>
          </w:tcPr>
          <w:p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室内新风除霾空调一体机上有空气参数显示面板，当空气参数超标时进行预警，并联动新风机进行空气处理。</w:t>
            </w:r>
          </w:p>
          <w:p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主要功能建筑均采用新风换气机送新风，卫生间排风的方式（排风量为送风量的80~90%）保证室内空气质量。其他房间合理布置送回风口位置，使气流组织合理，房间无死角。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请对室内禁烟标志</w:t>
      </w:r>
      <w:r>
        <w:rPr>
          <w:rFonts w:hint="eastAsia" w:ascii="Times New Roman" w:hAnsi="Times New Roman" w:eastAsia="宋体" w:cs="Times New Roman"/>
          <w:szCs w:val="21"/>
        </w:rPr>
        <w:t>设置情况进行</w:t>
      </w:r>
      <w:r>
        <w:rPr>
          <w:rFonts w:ascii="Times New Roman" w:hAnsi="Times New Roman" w:eastAsia="宋体" w:cs="Times New Roman"/>
          <w:szCs w:val="21"/>
        </w:rPr>
        <w:t>简要说明：</w:t>
      </w:r>
      <w:bookmarkStart w:id="0" w:name="_GoBack"/>
      <w:bookmarkEnd w:id="0"/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</w:trPr>
        <w:tc>
          <w:tcPr>
            <w:tcW w:w="9356" w:type="dxa"/>
          </w:tcPr>
          <w:p>
            <w:pP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>
            <w:pPr>
              <w:tabs>
                <w:tab w:val="left" w:pos="897"/>
              </w:tabs>
              <w:bidi w:val="0"/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控烟标识系统包括：禁烟标识、室外吸烟点标识、室外吸烟点引导标识。</w:t>
            </w:r>
          </w:p>
          <w:p>
            <w:pPr>
              <w:tabs>
                <w:tab w:val="left" w:pos="897"/>
              </w:tabs>
              <w:bidi w:val="0"/>
              <w:ind w:firstLine="40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  <w:t>根据《某市公共场所控制吸烟条例》（以下简称《条例》）规定，所有禁止吸烟场所均应按要求规范设置禁烟标识，鼓励室外禁烟场所在地面喷绘禁烟标识。在室外允许设置吸烟点的场所，应按要求规范设置吸烟点，并配备吸烟点标识和引导标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）选用</w:t>
      </w:r>
      <w:r>
        <w:rPr>
          <w:rFonts w:ascii="Times New Roman" w:hAnsi="Times New Roman" w:eastAsia="宋体" w:cs="Times New Roman"/>
          <w:szCs w:val="21"/>
        </w:rPr>
        <w:t>装修材料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种类、用量</w:t>
      </w:r>
      <w:r>
        <w:rPr>
          <w:rFonts w:hint="eastAsia" w:ascii="Times New Roman" w:hAnsi="Times New Roman" w:eastAsia="宋体" w:cs="Times New Roman"/>
          <w:szCs w:val="21"/>
        </w:rPr>
        <w:t>及相关检测报告；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室内空气质量</w:t>
      </w:r>
      <w:r>
        <w:rPr>
          <w:rFonts w:hint="eastAsia" w:ascii="Times New Roman" w:hAnsi="Times New Roman" w:eastAsia="宋体" w:cs="Times New Roman"/>
          <w:szCs w:val="21"/>
        </w:rPr>
        <w:t>检测</w:t>
      </w:r>
      <w:r>
        <w:rPr>
          <w:rFonts w:ascii="Times New Roman" w:hAnsi="Times New Roman" w:eastAsia="宋体" w:cs="Times New Roman"/>
          <w:szCs w:val="21"/>
        </w:rPr>
        <w:t>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禁烟标志</w:t>
      </w:r>
      <w:r>
        <w:rPr>
          <w:rFonts w:hint="eastAsia" w:ascii="Times New Roman" w:hAnsi="Times New Roman" w:eastAsia="宋体" w:cs="Times New Roman"/>
          <w:szCs w:val="21"/>
        </w:rPr>
        <w:t>设置情况。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OWZkMjZkYjQxY2E5NGUzMzBkNTI3NDY5NGRkYjYifQ=="/>
  </w:docVars>
  <w:rsids>
    <w:rsidRoot w:val="000270D6"/>
    <w:rsid w:val="000270D6"/>
    <w:rsid w:val="00074A38"/>
    <w:rsid w:val="00143679"/>
    <w:rsid w:val="00172665"/>
    <w:rsid w:val="003233E7"/>
    <w:rsid w:val="007A0A9B"/>
    <w:rsid w:val="008018BD"/>
    <w:rsid w:val="009B241B"/>
    <w:rsid w:val="00B11509"/>
    <w:rsid w:val="00C25000"/>
    <w:rsid w:val="11F6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337</Characters>
  <Lines>2</Lines>
  <Paragraphs>1</Paragraphs>
  <TotalTime>3</TotalTime>
  <ScaleCrop>false</ScaleCrop>
  <LinksUpToDate>false</LinksUpToDate>
  <CharactersWithSpaces>394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2019-07-12T07:47:00Z</dcterms:created>
  <dc:creator>dongYP</dc:creator>
  <cp:lastModifiedBy>我不是梦奇☞</cp:lastModifiedBy>
  <dcterms:modified xsi:type="dcterms:W3CDTF">2024-02-17T11:54:40Z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D45407EBE4C5496AA5915B498C3FBCFA_12</vt:lpwstr>
  </property>
</Properties>
</file>