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“退陈出新”基于节能减碳背景下某高校建筑学院的改造设计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7519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项目名称：“退陈出新”基于节能减碳背景下某高校建筑学院的改造设计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