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BF59" w14:textId="77777777" w:rsidR="00D40158" w:rsidRDefault="00D40158" w:rsidP="00D40158">
      <w:pPr>
        <w:spacing w:line="180" w:lineRule="atLeast"/>
        <w:rPr>
          <w:rFonts w:ascii="宋体" w:hAnsi="宋体"/>
          <w:b/>
          <w:bCs/>
          <w:sz w:val="32"/>
          <w:szCs w:val="32"/>
        </w:rPr>
      </w:pPr>
    </w:p>
    <w:p w14:paraId="36FB99EA"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D4C8504" w14:textId="77777777"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2B97D095" w14:textId="77777777" w:rsidR="00083664" w:rsidRDefault="00083664" w:rsidP="00D40158">
      <w:pPr>
        <w:spacing w:line="180" w:lineRule="atLeast"/>
        <w:jc w:val="center"/>
        <w:rPr>
          <w:rFonts w:ascii="宋体" w:hAnsi="宋体"/>
          <w:b/>
          <w:bCs/>
          <w:sz w:val="21"/>
          <w:szCs w:val="21"/>
          <w:lang w:val="en-US"/>
        </w:rPr>
      </w:pPr>
    </w:p>
    <w:p w14:paraId="7A29ADC8" w14:textId="77777777" w:rsidR="00083664" w:rsidRPr="00CE28AA" w:rsidRDefault="00083664" w:rsidP="00D40158">
      <w:pPr>
        <w:spacing w:line="180" w:lineRule="atLeast"/>
        <w:jc w:val="center"/>
        <w:rPr>
          <w:rFonts w:ascii="宋体" w:hAnsi="宋体"/>
          <w:b/>
          <w:bCs/>
          <w:sz w:val="21"/>
          <w:szCs w:val="21"/>
          <w:lang w:val="en-US"/>
        </w:rPr>
      </w:pPr>
    </w:p>
    <w:p w14:paraId="2BFCC0B4"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7AE4A3E" w14:textId="77777777" w:rsidTr="002924EF">
        <w:trPr>
          <w:jc w:val="center"/>
        </w:trPr>
        <w:tc>
          <w:tcPr>
            <w:tcW w:w="1800" w:type="dxa"/>
            <w:tcBorders>
              <w:top w:val="single" w:sz="12" w:space="0" w:color="auto"/>
              <w:bottom w:val="single" w:sz="6" w:space="0" w:color="auto"/>
            </w:tcBorders>
            <w:shd w:val="clear" w:color="auto" w:fill="E6E6E6"/>
          </w:tcPr>
          <w:p w14:paraId="1A79745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071C563"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bookmarkEnd w:id="0"/>
          </w:p>
        </w:tc>
      </w:tr>
      <w:tr w:rsidR="00D40158" w:rsidRPr="00D40158" w14:paraId="308EE92C" w14:textId="77777777" w:rsidTr="002924EF">
        <w:trPr>
          <w:jc w:val="center"/>
        </w:trPr>
        <w:tc>
          <w:tcPr>
            <w:tcW w:w="1800" w:type="dxa"/>
            <w:tcBorders>
              <w:top w:val="single" w:sz="6" w:space="0" w:color="auto"/>
              <w:bottom w:val="single" w:sz="6" w:space="0" w:color="auto"/>
            </w:tcBorders>
            <w:shd w:val="clear" w:color="auto" w:fill="E6E6E6"/>
          </w:tcPr>
          <w:p w14:paraId="24632037"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9D7A2D8"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47BB4FD3" w14:textId="77777777" w:rsidTr="002924EF">
        <w:trPr>
          <w:jc w:val="center"/>
        </w:trPr>
        <w:tc>
          <w:tcPr>
            <w:tcW w:w="1800" w:type="dxa"/>
            <w:tcBorders>
              <w:top w:val="single" w:sz="6" w:space="0" w:color="auto"/>
              <w:bottom w:val="single" w:sz="6" w:space="0" w:color="auto"/>
            </w:tcBorders>
            <w:shd w:val="clear" w:color="auto" w:fill="E6E6E6"/>
          </w:tcPr>
          <w:p w14:paraId="7594195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4D9E29ED"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2C36ED3D" w14:textId="77777777" w:rsidTr="002924EF">
        <w:trPr>
          <w:jc w:val="center"/>
        </w:trPr>
        <w:tc>
          <w:tcPr>
            <w:tcW w:w="1800" w:type="dxa"/>
            <w:tcBorders>
              <w:top w:val="single" w:sz="6" w:space="0" w:color="auto"/>
              <w:bottom w:val="single" w:sz="6" w:space="0" w:color="auto"/>
            </w:tcBorders>
            <w:shd w:val="clear" w:color="auto" w:fill="E6E6E6"/>
          </w:tcPr>
          <w:p w14:paraId="77F22C9D"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20A67082"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0F6CFC75" w14:textId="77777777" w:rsidTr="002924EF">
        <w:trPr>
          <w:jc w:val="center"/>
        </w:trPr>
        <w:tc>
          <w:tcPr>
            <w:tcW w:w="1800" w:type="dxa"/>
            <w:tcBorders>
              <w:top w:val="single" w:sz="6" w:space="0" w:color="auto"/>
              <w:bottom w:val="single" w:sz="6" w:space="0" w:color="auto"/>
            </w:tcBorders>
            <w:shd w:val="clear" w:color="auto" w:fill="E6E6E6"/>
          </w:tcPr>
          <w:p w14:paraId="523817F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CFC8AFD"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7B5EA5C9" w14:textId="77777777" w:rsidTr="002924EF">
        <w:trPr>
          <w:jc w:val="center"/>
        </w:trPr>
        <w:tc>
          <w:tcPr>
            <w:tcW w:w="1800" w:type="dxa"/>
            <w:tcBorders>
              <w:top w:val="single" w:sz="6" w:space="0" w:color="auto"/>
              <w:bottom w:val="single" w:sz="6" w:space="0" w:color="auto"/>
            </w:tcBorders>
            <w:shd w:val="clear" w:color="auto" w:fill="E6E6E6"/>
          </w:tcPr>
          <w:p w14:paraId="631DC13C"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078B0580"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3276A69D" w14:textId="77777777" w:rsidTr="002924EF">
        <w:trPr>
          <w:jc w:val="center"/>
        </w:trPr>
        <w:tc>
          <w:tcPr>
            <w:tcW w:w="1800" w:type="dxa"/>
            <w:tcBorders>
              <w:top w:val="single" w:sz="6" w:space="0" w:color="auto"/>
              <w:bottom w:val="single" w:sz="12" w:space="0" w:color="auto"/>
            </w:tcBorders>
            <w:shd w:val="clear" w:color="auto" w:fill="E6E6E6"/>
          </w:tcPr>
          <w:p w14:paraId="790B0940"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376ED88F" w14:textId="77777777"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Year" w:val="2015"/>
                <w:attr w:name="Month" w:val="5"/>
                <w:attr w:name="Day" w:val="22"/>
                <w:attr w:name="IsLunarDate" w:val="False"/>
                <w:attr w:name="IsROCDate" w:val="False"/>
              </w:smartTagPr>
              <w:r>
                <w:rPr>
                  <w:rFonts w:ascii="宋体" w:hAnsi="宋体"/>
                  <w:sz w:val="21"/>
                  <w:szCs w:val="21"/>
                </w:rPr>
                <w:t>2024年1月6日</w:t>
              </w:r>
            </w:smartTag>
            <w:bookmarkEnd w:id="6"/>
          </w:p>
        </w:tc>
      </w:tr>
    </w:tbl>
    <w:p w14:paraId="0CE2A583" w14:textId="77777777" w:rsidR="001E049F" w:rsidRPr="00C754A0" w:rsidRDefault="001E049F" w:rsidP="00B41640">
      <w:pPr>
        <w:spacing w:line="240" w:lineRule="auto"/>
        <w:jc w:val="center"/>
        <w:rPr>
          <w:rFonts w:ascii="宋体" w:hAnsi="宋体"/>
          <w:bCs/>
          <w:sz w:val="28"/>
          <w:szCs w:val="28"/>
        </w:rPr>
      </w:pPr>
    </w:p>
    <w:p w14:paraId="6DF44936" w14:textId="77777777" w:rsidR="00352A28" w:rsidRDefault="00352A28"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73EEF72A" wp14:editId="318D0783">
            <wp:extent cx="2019512" cy="2019512"/>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4FA9866A" w14:textId="77777777" w:rsidR="004872A4" w:rsidRDefault="004872A4">
      <w:pPr>
        <w:spacing w:line="240" w:lineRule="auto"/>
        <w:jc w:val="center"/>
        <w:rPr>
          <w:rFonts w:ascii="宋体" w:hAnsi="宋体"/>
          <w:b/>
          <w:bCs/>
          <w:sz w:val="30"/>
          <w:szCs w:val="32"/>
        </w:rPr>
      </w:pPr>
    </w:p>
    <w:p w14:paraId="35967CA1" w14:textId="77777777"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D4A48D0" w14:textId="77777777" w:rsidTr="002924EF">
        <w:trPr>
          <w:cantSplit/>
          <w:trHeight w:hRule="exact" w:val="340"/>
        </w:trPr>
        <w:tc>
          <w:tcPr>
            <w:tcW w:w="1800" w:type="dxa"/>
            <w:shd w:val="clear" w:color="auto" w:fill="E6E6E6"/>
            <w:vAlign w:val="center"/>
          </w:tcPr>
          <w:p w14:paraId="69380A72"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5F5AF14" w14:textId="77777777"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采光分析DALI2020</w:t>
            </w:r>
            <w:bookmarkEnd w:id="8"/>
          </w:p>
        </w:tc>
      </w:tr>
      <w:tr w:rsidR="00C67778" w:rsidRPr="00D40158" w14:paraId="19EFE0A1" w14:textId="77777777" w:rsidTr="002924EF">
        <w:trPr>
          <w:cantSplit/>
          <w:trHeight w:hRule="exact" w:val="340"/>
        </w:trPr>
        <w:tc>
          <w:tcPr>
            <w:tcW w:w="1800" w:type="dxa"/>
            <w:shd w:val="clear" w:color="auto" w:fill="E6E6E6"/>
            <w:vAlign w:val="center"/>
          </w:tcPr>
          <w:p w14:paraId="05D83666"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52AB8A92" w14:textId="77777777" w:rsidR="00C67778" w:rsidRPr="00D40158" w:rsidRDefault="00352A28" w:rsidP="00E12326">
            <w:pPr>
              <w:jc w:val="center"/>
              <w:rPr>
                <w:rFonts w:ascii="宋体" w:hAnsi="宋体"/>
                <w:szCs w:val="18"/>
              </w:rPr>
            </w:pPr>
            <w:bookmarkStart w:id="9" w:name="软件版本"/>
            <w:r>
              <w:rPr>
                <w:rFonts w:ascii="宋体" w:hAnsi="宋体"/>
                <w:szCs w:val="18"/>
              </w:rPr>
              <w:t>20190808</w:t>
            </w:r>
            <w:bookmarkEnd w:id="9"/>
          </w:p>
        </w:tc>
      </w:tr>
      <w:tr w:rsidR="00C67778" w:rsidRPr="00D40158" w14:paraId="7AC6FE21" w14:textId="77777777" w:rsidTr="002924EF">
        <w:trPr>
          <w:cantSplit/>
          <w:trHeight w:hRule="exact" w:val="340"/>
        </w:trPr>
        <w:tc>
          <w:tcPr>
            <w:tcW w:w="1800" w:type="dxa"/>
            <w:shd w:val="clear" w:color="auto" w:fill="E6E6E6"/>
            <w:vAlign w:val="center"/>
          </w:tcPr>
          <w:p w14:paraId="22892EF2"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03DAC512" w14:textId="77777777"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14:paraId="2EABD1D0" w14:textId="77777777" w:rsidTr="002924EF">
        <w:trPr>
          <w:cantSplit/>
          <w:trHeight w:val="165"/>
        </w:trPr>
        <w:tc>
          <w:tcPr>
            <w:tcW w:w="1800" w:type="dxa"/>
            <w:shd w:val="clear" w:color="auto" w:fill="E6E6E6"/>
            <w:vAlign w:val="center"/>
          </w:tcPr>
          <w:p w14:paraId="3F1039D7"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6C87BEB3" w14:textId="77777777" w:rsidR="004F181A" w:rsidRPr="00D40158" w:rsidRDefault="004F181A" w:rsidP="00E12326">
            <w:pPr>
              <w:jc w:val="center"/>
              <w:rPr>
                <w:rFonts w:ascii="宋体" w:hAnsi="宋体"/>
                <w:szCs w:val="18"/>
              </w:rPr>
            </w:pPr>
            <w:bookmarkStart w:id="11" w:name="正版授权码"/>
            <w:r>
              <w:t>T17855526512</w:t>
            </w:r>
            <w:bookmarkEnd w:id="11"/>
          </w:p>
        </w:tc>
      </w:tr>
      <w:tr w:rsidR="004F181A" w:rsidRPr="00D40158" w14:paraId="0A5C8DAF" w14:textId="77777777" w:rsidTr="002924EF">
        <w:trPr>
          <w:cantSplit/>
          <w:trHeight w:hRule="exact" w:val="330"/>
        </w:trPr>
        <w:tc>
          <w:tcPr>
            <w:tcW w:w="1800" w:type="dxa"/>
            <w:shd w:val="clear" w:color="auto" w:fill="E6E6E6"/>
            <w:vAlign w:val="center"/>
          </w:tcPr>
          <w:p w14:paraId="109CEAE9"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6EECB805" w14:textId="77777777"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14:paraId="1BB41B6A" w14:textId="77777777" w:rsidR="00D40158" w:rsidRDefault="00D40158" w:rsidP="00FA6B1C">
      <w:pPr>
        <w:pStyle w:val="1"/>
        <w:numPr>
          <w:ilvl w:val="0"/>
          <w:numId w:val="0"/>
        </w:numPr>
      </w:pPr>
    </w:p>
    <w:p w14:paraId="678C64C2" w14:textId="77777777" w:rsidR="00FA6B1C" w:rsidRPr="00FA6B1C" w:rsidRDefault="00FA6B1C" w:rsidP="00FA6B1C">
      <w:pPr>
        <w:pStyle w:val="a0"/>
        <w:ind w:firstLine="420"/>
        <w:rPr>
          <w:lang w:val="en-US"/>
        </w:rPr>
      </w:pPr>
    </w:p>
    <w:p w14:paraId="1002499C" w14:textId="77777777" w:rsidR="001E049F" w:rsidRDefault="001E049F" w:rsidP="001E049F">
      <w:pPr>
        <w:pStyle w:val="a0"/>
        <w:ind w:firstLine="420"/>
        <w:rPr>
          <w:lang w:val="en-US"/>
        </w:rPr>
      </w:pPr>
    </w:p>
    <w:p w14:paraId="42CEA510" w14:textId="77777777" w:rsidR="001E049F" w:rsidRDefault="001E049F" w:rsidP="001E049F">
      <w:pPr>
        <w:pStyle w:val="a0"/>
        <w:ind w:firstLine="420"/>
        <w:rPr>
          <w:lang w:val="en-US"/>
        </w:rPr>
      </w:pPr>
    </w:p>
    <w:p w14:paraId="0C9F23EB"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50319E53"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4"/>
        <w:gridCol w:w="1754"/>
        <w:gridCol w:w="2073"/>
      </w:tblGrid>
      <w:tr w:rsidR="00EF7F71" w:rsidRPr="0042654D" w14:paraId="246F334F" w14:textId="77777777" w:rsidTr="003C0DC2">
        <w:tc>
          <w:tcPr>
            <w:tcW w:w="2448" w:type="dxa"/>
            <w:shd w:val="clear" w:color="auto" w:fill="E6E6E6"/>
          </w:tcPr>
          <w:p w14:paraId="1A93B996" w14:textId="77777777"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14:paraId="30436465" w14:textId="77777777"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武汉</w:t>
            </w:r>
            <w:bookmarkEnd w:id="12"/>
          </w:p>
        </w:tc>
      </w:tr>
      <w:tr w:rsidR="00D264C0" w:rsidRPr="0042654D" w14:paraId="50337566" w14:textId="77777777" w:rsidTr="00B82368">
        <w:tc>
          <w:tcPr>
            <w:tcW w:w="2448" w:type="dxa"/>
            <w:shd w:val="clear" w:color="auto" w:fill="E6E6E6"/>
          </w:tcPr>
          <w:p w14:paraId="5910358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14:paraId="5DE1DE4C" w14:textId="77777777"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14:paraId="3D19DF2E"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14:paraId="2493ABD3" w14:textId="77777777"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rsidR="00D264C0" w:rsidRPr="0042654D" w14:paraId="1DC114CE" w14:textId="77777777" w:rsidTr="00B82368">
        <w:tc>
          <w:tcPr>
            <w:tcW w:w="2448" w:type="dxa"/>
            <w:shd w:val="clear" w:color="auto" w:fill="E6E6E6"/>
          </w:tcPr>
          <w:p w14:paraId="612BA949"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630A508D"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4963.35</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0.00</w:t>
            </w:r>
            <w:bookmarkEnd w:id="16"/>
            <w:r w:rsidRPr="0042654D">
              <w:rPr>
                <w:rFonts w:ascii="宋体" w:hAnsi="宋体" w:hint="eastAsia"/>
                <w:sz w:val="18"/>
                <w:szCs w:val="18"/>
              </w:rPr>
              <w:t>㎡</w:t>
            </w:r>
          </w:p>
        </w:tc>
      </w:tr>
      <w:tr w:rsidR="00D264C0" w:rsidRPr="0042654D" w14:paraId="4687AD46" w14:textId="77777777" w:rsidTr="00B82368">
        <w:tc>
          <w:tcPr>
            <w:tcW w:w="2448" w:type="dxa"/>
            <w:shd w:val="clear" w:color="auto" w:fill="E6E6E6"/>
          </w:tcPr>
          <w:p w14:paraId="1347E5AD"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4842D239"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5</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0</w:t>
            </w:r>
            <w:bookmarkEnd w:id="18"/>
          </w:p>
        </w:tc>
      </w:tr>
      <w:tr w:rsidR="00D264C0" w:rsidRPr="0042654D" w14:paraId="6C83B0E3" w14:textId="77777777" w:rsidTr="00B82368">
        <w:tc>
          <w:tcPr>
            <w:tcW w:w="2448" w:type="dxa"/>
            <w:shd w:val="clear" w:color="auto" w:fill="E6E6E6"/>
          </w:tcPr>
          <w:p w14:paraId="5E0F24BA"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0600ECA9"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rFonts w:ascii="宋体" w:hAnsi="宋体"/>
                  <w:sz w:val="18"/>
                  <w:szCs w:val="18"/>
                  <w:lang w:val="en-US"/>
                </w:rPr>
                <w:t>21.60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rFonts w:ascii="宋体" w:hAnsi="宋体"/>
                  <w:sz w:val="18"/>
                  <w:szCs w:val="18"/>
                  <w:lang w:val="en-US"/>
                </w:rPr>
                <w:t>0.00</w:t>
              </w:r>
              <w:bookmarkEnd w:id="20"/>
              <w:r w:rsidRPr="0042654D">
                <w:rPr>
                  <w:rFonts w:ascii="宋体" w:hAnsi="宋体" w:hint="eastAsia"/>
                  <w:sz w:val="18"/>
                  <w:szCs w:val="18"/>
                  <w:lang w:val="en-US"/>
                </w:rPr>
                <w:t>m</w:t>
              </w:r>
            </w:smartTag>
          </w:p>
        </w:tc>
      </w:tr>
      <w:tr w:rsidR="00D264C0" w:rsidRPr="0042654D" w14:paraId="5F45D108" w14:textId="77777777" w:rsidTr="00B82368">
        <w:tc>
          <w:tcPr>
            <w:tcW w:w="2448" w:type="dxa"/>
            <w:shd w:val="clear" w:color="auto" w:fill="E6E6E6"/>
          </w:tcPr>
          <w:p w14:paraId="1325D5BA" w14:textId="77777777"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2D84EB5B" w14:textId="77777777"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14:paraId="14710AFB" w14:textId="77777777" w:rsidR="00EF7F71" w:rsidRDefault="00EF7F71" w:rsidP="00EF7F71">
      <w:pPr>
        <w:pStyle w:val="a0"/>
        <w:ind w:firstLineChars="95" w:firstLine="267"/>
        <w:jc w:val="center"/>
        <w:rPr>
          <w:b/>
          <w:bCs/>
          <w:kern w:val="32"/>
          <w:sz w:val="28"/>
          <w:szCs w:val="28"/>
          <w:lang w:val="en-US"/>
        </w:rPr>
      </w:pPr>
    </w:p>
    <w:p w14:paraId="4FBF0850" w14:textId="77777777" w:rsidR="0053349C" w:rsidRDefault="0053349C" w:rsidP="00EF7F71">
      <w:pPr>
        <w:pStyle w:val="a0"/>
        <w:ind w:firstLineChars="95" w:firstLine="267"/>
        <w:jc w:val="center"/>
        <w:rPr>
          <w:b/>
          <w:bCs/>
          <w:kern w:val="32"/>
          <w:sz w:val="28"/>
          <w:szCs w:val="28"/>
          <w:lang w:val="en-US"/>
        </w:rPr>
      </w:pPr>
    </w:p>
    <w:p w14:paraId="6EAEC9B0" w14:textId="77777777" w:rsidR="001E049F" w:rsidRPr="005B290E" w:rsidRDefault="001E049F" w:rsidP="00610D7E">
      <w:pPr>
        <w:pStyle w:val="1"/>
      </w:pPr>
      <w:r w:rsidRPr="005B290E">
        <w:rPr>
          <w:rFonts w:hint="eastAsia"/>
        </w:rPr>
        <w:t>设计依据</w:t>
      </w:r>
    </w:p>
    <w:p w14:paraId="427C62F8" w14:textId="77777777"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w:t>
      </w:r>
      <w:r w:rsidR="00BC1050">
        <w:rPr>
          <w:rFonts w:ascii="宋体" w:hAnsi="宋体"/>
          <w:lang w:val="en-US"/>
        </w:rPr>
        <w:t>9</w:t>
      </w:r>
    </w:p>
    <w:p w14:paraId="38ED8BA7" w14:textId="77777777"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2" w:name="采光标准"/>
      <w:r w:rsidR="00352A28">
        <w:rPr>
          <w:rFonts w:ascii="宋体" w:hAnsi="宋体"/>
          <w:lang w:val="en-US"/>
        </w:rPr>
        <w:t>GB50033-2013</w:t>
      </w:r>
      <w:bookmarkEnd w:id="22"/>
    </w:p>
    <w:p w14:paraId="0C134B0E" w14:textId="77777777" w:rsidR="00EF7F71" w:rsidRPr="005B290E" w:rsidRDefault="00EF7F71" w:rsidP="00EF7F71">
      <w:pPr>
        <w:pStyle w:val="1"/>
      </w:pPr>
      <w:r>
        <w:rPr>
          <w:rFonts w:hint="eastAsia"/>
        </w:rPr>
        <w:t>分析</w:t>
      </w:r>
      <w:r>
        <w:t>目的</w:t>
      </w:r>
    </w:p>
    <w:p w14:paraId="5B331334" w14:textId="77777777" w:rsidR="00EF7F71" w:rsidRDefault="00EF7F71" w:rsidP="00EF7F71">
      <w:pPr>
        <w:pStyle w:val="ab"/>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r w:rsidR="00BC1050">
        <w:rPr>
          <w:rFonts w:ascii="Times New Roman" w:hAnsi="Times New Roman"/>
          <w:sz w:val="21"/>
          <w:szCs w:val="21"/>
        </w:rPr>
        <w:t>5</w:t>
      </w:r>
      <w:r w:rsidRPr="00EF7F71">
        <w:rPr>
          <w:rFonts w:ascii="Times New Roman" w:hAnsi="Times New Roman"/>
          <w:sz w:val="21"/>
          <w:szCs w:val="21"/>
        </w:rPr>
        <w:t>.2.</w:t>
      </w:r>
      <w:r w:rsidR="00BC1050">
        <w:rPr>
          <w:rFonts w:ascii="Times New Roman" w:hAnsi="Times New Roman"/>
          <w:sz w:val="21"/>
          <w:szCs w:val="21"/>
        </w:rPr>
        <w:t>8</w:t>
      </w:r>
      <w:r>
        <w:rPr>
          <w:rFonts w:hint="eastAsia"/>
          <w:sz w:val="21"/>
          <w:szCs w:val="21"/>
        </w:rPr>
        <w:t>条对内区采光的得分要求</w:t>
      </w:r>
      <w:r w:rsidRPr="000A6EC1">
        <w:rPr>
          <w:rFonts w:hint="eastAsia"/>
          <w:sz w:val="21"/>
          <w:szCs w:val="21"/>
        </w:rPr>
        <w:t>。</w:t>
      </w:r>
    </w:p>
    <w:p w14:paraId="517497CB" w14:textId="77777777" w:rsidR="00EF7F71" w:rsidRPr="005B290E" w:rsidRDefault="00EF7F71" w:rsidP="00EF7F71">
      <w:pPr>
        <w:pStyle w:val="1"/>
      </w:pPr>
      <w:r>
        <w:rPr>
          <w:rFonts w:hint="eastAsia"/>
        </w:rPr>
        <w:t>标准</w:t>
      </w:r>
      <w:r>
        <w:t>要求</w:t>
      </w:r>
    </w:p>
    <w:p w14:paraId="00F021CA" w14:textId="77777777" w:rsidR="00EF7F71" w:rsidRDefault="00EF7F71" w:rsidP="00EF7F71">
      <w:pPr>
        <w:pStyle w:val="ab"/>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w:t>
      </w:r>
      <w:r w:rsidR="00BC1050">
        <w:rPr>
          <w:rFonts w:ascii="Times New Roman" w:hAnsi="Times New Roman"/>
          <w:b/>
          <w:sz w:val="21"/>
          <w:szCs w:val="21"/>
        </w:rPr>
        <w:t>9</w:t>
      </w:r>
      <w:r>
        <w:rPr>
          <w:rFonts w:hint="eastAsia"/>
          <w:b/>
          <w:sz w:val="21"/>
          <w:szCs w:val="21"/>
        </w:rPr>
        <w:t>相关条文</w:t>
      </w:r>
    </w:p>
    <w:p w14:paraId="174CEA19" w14:textId="77777777" w:rsidR="00BC1050" w:rsidRPr="00725EDE" w:rsidRDefault="00BC1050" w:rsidP="00BC1050">
      <w:pPr>
        <w:pStyle w:val="ab"/>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充分利用天然光，评价总分值为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14:paraId="7CBD7EE5" w14:textId="77777777" w:rsidR="00BC1050" w:rsidRPr="00725EDE" w:rsidRDefault="00BC1050" w:rsidP="00BC1050">
      <w:pPr>
        <w:pStyle w:val="ab"/>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r w:rsidRPr="00725EDE">
        <w:rPr>
          <w:rFonts w:ascii="黑体" w:eastAsia="黑体" w:hAnsi="黑体"/>
          <w:sz w:val="21"/>
          <w:szCs w:val="21"/>
        </w:rPr>
        <w:t xml:space="preserve">300lx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14:paraId="0CBA1D47" w14:textId="77777777" w:rsidR="00BC1050" w:rsidRPr="00725EDE" w:rsidRDefault="00BC1050" w:rsidP="00BC1050">
      <w:pPr>
        <w:pStyle w:val="ab"/>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14:paraId="5B01F53F" w14:textId="77777777" w:rsidR="00BC1050" w:rsidRPr="00BC1050" w:rsidRDefault="00BC1050" w:rsidP="00BC1050">
      <w:pPr>
        <w:pStyle w:val="ab"/>
        <w:spacing w:line="360" w:lineRule="auto"/>
        <w:ind w:leftChars="233" w:left="419" w:firstLine="422"/>
        <w:rPr>
          <w:rFonts w:ascii="黑体" w:eastAsia="黑体" w:hAnsi="黑体"/>
          <w:b/>
          <w:sz w:val="21"/>
          <w:szCs w:val="21"/>
        </w:rPr>
      </w:pPr>
      <w:r w:rsidRPr="00BC1050">
        <w:rPr>
          <w:rFonts w:ascii="黑体" w:eastAsia="黑体" w:hAnsi="黑体"/>
          <w:b/>
          <w:sz w:val="21"/>
          <w:szCs w:val="21"/>
        </w:rPr>
        <w:t xml:space="preserve">1) </w:t>
      </w:r>
      <w:r w:rsidRPr="00BC1050">
        <w:rPr>
          <w:rFonts w:ascii="黑体" w:eastAsia="黑体" w:hAnsi="黑体" w:hint="eastAsia"/>
          <w:b/>
          <w:sz w:val="21"/>
          <w:szCs w:val="21"/>
        </w:rPr>
        <w:t>内区采光系数满足采光要求的面积比例达到</w:t>
      </w:r>
      <w:bookmarkStart w:id="23" w:name="达标率评价要求"/>
      <w:r w:rsidRPr="00BC1050">
        <w:rPr>
          <w:rFonts w:ascii="黑体" w:eastAsia="黑体" w:hAnsi="黑体"/>
          <w:b/>
          <w:sz w:val="21"/>
          <w:szCs w:val="21"/>
        </w:rPr>
        <w:t>60%</w:t>
      </w:r>
      <w:bookmarkEnd w:id="23"/>
      <w:r w:rsidRPr="00BC1050">
        <w:rPr>
          <w:rFonts w:ascii="黑体" w:eastAsia="黑体" w:hAnsi="黑体"/>
          <w:b/>
          <w:sz w:val="21"/>
          <w:szCs w:val="21"/>
        </w:rPr>
        <w:t xml:space="preserve">, </w:t>
      </w:r>
      <w:r w:rsidRPr="00BC1050">
        <w:rPr>
          <w:rFonts w:ascii="黑体" w:eastAsia="黑体" w:hAnsi="黑体" w:hint="eastAsia"/>
          <w:b/>
          <w:sz w:val="21"/>
          <w:szCs w:val="21"/>
        </w:rPr>
        <w:t>得</w:t>
      </w:r>
      <w:bookmarkStart w:id="24" w:name="达标率评价分值"/>
      <w:r w:rsidRPr="00BC1050">
        <w:rPr>
          <w:rFonts w:ascii="黑体" w:eastAsia="黑体" w:hAnsi="黑体"/>
          <w:b/>
          <w:sz w:val="21"/>
          <w:szCs w:val="21"/>
        </w:rPr>
        <w:t>3</w:t>
      </w:r>
      <w:bookmarkEnd w:id="24"/>
      <w:r w:rsidRPr="00BC1050">
        <w:rPr>
          <w:rFonts w:ascii="黑体" w:eastAsia="黑体" w:hAnsi="黑体"/>
          <w:b/>
          <w:sz w:val="21"/>
          <w:szCs w:val="21"/>
        </w:rPr>
        <w:t xml:space="preserve"> </w:t>
      </w:r>
      <w:r w:rsidRPr="00BC1050">
        <w:rPr>
          <w:rFonts w:ascii="黑体" w:eastAsia="黑体" w:hAnsi="黑体" w:hint="eastAsia"/>
          <w:b/>
          <w:sz w:val="21"/>
          <w:szCs w:val="21"/>
        </w:rPr>
        <w:t>分；</w:t>
      </w:r>
    </w:p>
    <w:p w14:paraId="752A6486" w14:textId="77777777" w:rsidR="00BC1050" w:rsidRPr="00725EDE" w:rsidRDefault="00BC1050" w:rsidP="00BC1050">
      <w:pPr>
        <w:pStyle w:val="ab"/>
        <w:spacing w:line="360" w:lineRule="auto"/>
        <w:ind w:leftChars="232" w:left="418" w:firstLine="42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地下空间平均采光系数不小于</w:t>
      </w:r>
      <w:r w:rsidRPr="00725EDE">
        <w:rPr>
          <w:rFonts w:ascii="黑体" w:eastAsia="黑体" w:hAnsi="黑体"/>
          <w:sz w:val="21"/>
          <w:szCs w:val="21"/>
        </w:rPr>
        <w:t xml:space="preserve">0.5% </w:t>
      </w:r>
      <w:r w:rsidRPr="00725EDE">
        <w:rPr>
          <w:rFonts w:ascii="黑体" w:eastAsia="黑体" w:hAnsi="黑体" w:hint="eastAsia"/>
          <w:sz w:val="21"/>
          <w:szCs w:val="21"/>
        </w:rPr>
        <w:t>的面积与地下室首层面积的比例达到</w:t>
      </w:r>
      <w:r w:rsidRPr="00725EDE">
        <w:rPr>
          <w:rFonts w:ascii="黑体" w:eastAsia="黑体" w:hAnsi="黑体"/>
          <w:sz w:val="21"/>
          <w:szCs w:val="21"/>
        </w:rPr>
        <w:t xml:space="preserve">10% </w:t>
      </w:r>
      <w:r w:rsidRPr="00725EDE">
        <w:rPr>
          <w:rFonts w:ascii="黑体" w:eastAsia="黑体" w:hAnsi="黑体" w:hint="eastAsia"/>
          <w:sz w:val="21"/>
          <w:szCs w:val="21"/>
        </w:rPr>
        <w:t>以上，得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765F656F" w14:textId="77777777" w:rsidR="00BC1050" w:rsidRPr="00725EDE" w:rsidRDefault="00BC1050" w:rsidP="00BC1050">
      <w:pPr>
        <w:pStyle w:val="ab"/>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44C33DCC" w14:textId="77777777" w:rsidR="00BC1050" w:rsidRPr="00BC1050" w:rsidRDefault="00BC1050" w:rsidP="00BC1050">
      <w:pPr>
        <w:pStyle w:val="ab"/>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lastRenderedPageBreak/>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25" w:name="眩光评价分值"/>
      <w:r w:rsidRPr="00BC1050">
        <w:rPr>
          <w:rFonts w:ascii="黑体" w:eastAsia="黑体" w:hAnsi="黑体"/>
          <w:sz w:val="21"/>
          <w:szCs w:val="21"/>
        </w:rPr>
        <w:t>3</w:t>
      </w:r>
      <w:bookmarkEnd w:id="25"/>
      <w:r w:rsidRPr="00BC1050">
        <w:rPr>
          <w:rFonts w:ascii="黑体" w:eastAsia="黑体" w:hAnsi="黑体"/>
          <w:sz w:val="21"/>
          <w:szCs w:val="21"/>
        </w:rPr>
        <w:t xml:space="preserve"> </w:t>
      </w:r>
      <w:r w:rsidRPr="00BC1050">
        <w:rPr>
          <w:rFonts w:ascii="黑体" w:eastAsia="黑体" w:hAnsi="黑体" w:hint="eastAsia"/>
          <w:sz w:val="21"/>
          <w:szCs w:val="21"/>
        </w:rPr>
        <w:t>分。</w:t>
      </w:r>
    </w:p>
    <w:p w14:paraId="1126994C"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《建筑采光设计标准》GB50033-2013关键条文</w:t>
      </w:r>
    </w:p>
    <w:p w14:paraId="10D3B874"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14:paraId="2557E454"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14:paraId="3C2914CB" w14:textId="77777777" w:rsidTr="00C67B2E">
        <w:trPr>
          <w:trHeight w:val="435"/>
          <w:jc w:val="center"/>
        </w:trPr>
        <w:tc>
          <w:tcPr>
            <w:tcW w:w="1951" w:type="dxa"/>
            <w:vAlign w:val="center"/>
          </w:tcPr>
          <w:p w14:paraId="37DF281C" w14:textId="77777777" w:rsidR="00EF7F71" w:rsidRPr="003604D7" w:rsidRDefault="00EF7F71" w:rsidP="00C67B2E">
            <w:pPr>
              <w:widowControl w:val="0"/>
              <w:jc w:val="center"/>
              <w:rPr>
                <w:rFonts w:eastAsia="微软雅黑"/>
                <w:szCs w:val="21"/>
              </w:rPr>
            </w:pPr>
            <w:r w:rsidRPr="003604D7">
              <w:rPr>
                <w:rFonts w:eastAsia="微软雅黑" w:hint="eastAsia"/>
                <w:szCs w:val="21"/>
              </w:rPr>
              <w:t>光气候区</w:t>
            </w:r>
          </w:p>
        </w:tc>
        <w:tc>
          <w:tcPr>
            <w:tcW w:w="1314" w:type="dxa"/>
            <w:vAlign w:val="center"/>
          </w:tcPr>
          <w:p w14:paraId="0712797D" w14:textId="77777777"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14:paraId="6ACB768A"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14:paraId="1A8F8CF0"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14:paraId="101E8FF5"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14:paraId="7F856964"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14:paraId="2954D0CA" w14:textId="77777777" w:rsidTr="00C67B2E">
        <w:trPr>
          <w:trHeight w:val="399"/>
          <w:jc w:val="center"/>
        </w:trPr>
        <w:tc>
          <w:tcPr>
            <w:tcW w:w="1951" w:type="dxa"/>
            <w:vAlign w:val="center"/>
          </w:tcPr>
          <w:p w14:paraId="0F0F8624" w14:textId="77777777"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14:paraId="6199D71C" w14:textId="77777777"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14:paraId="65DE4AAD" w14:textId="77777777"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14:paraId="1BE3B235" w14:textId="77777777"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14:paraId="09384930" w14:textId="77777777"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14:paraId="4F5C772D" w14:textId="77777777"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14:paraId="511BB2CE" w14:textId="77777777" w:rsidTr="00C67B2E">
        <w:trPr>
          <w:trHeight w:val="702"/>
          <w:jc w:val="center"/>
        </w:trPr>
        <w:tc>
          <w:tcPr>
            <w:tcW w:w="1951" w:type="dxa"/>
            <w:vAlign w:val="center"/>
          </w:tcPr>
          <w:p w14:paraId="35DAAE40" w14:textId="77777777"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14:paraId="215B9110"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14:paraId="50D8D50C"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14:paraId="29721D14"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14:paraId="19D25B70"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14:paraId="360AA2FE"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14:paraId="2EA75C15" w14:textId="77777777" w:rsidR="00EF7F71" w:rsidRDefault="00EF7F71" w:rsidP="00EF7F71">
      <w:pPr>
        <w:jc w:val="center"/>
        <w:rPr>
          <w:rFonts w:ascii="Calibri" w:hAnsi="Calibri"/>
          <w:b/>
          <w:kern w:val="2"/>
          <w:sz w:val="21"/>
          <w:szCs w:val="21"/>
        </w:rPr>
      </w:pPr>
    </w:p>
    <w:p w14:paraId="658463E6" w14:textId="77777777" w:rsidR="00EF7F71" w:rsidRPr="00EF7F71" w:rsidRDefault="00EF7F71" w:rsidP="00EF7F71">
      <w:pPr>
        <w:pStyle w:val="ab"/>
        <w:spacing w:line="360" w:lineRule="auto"/>
        <w:ind w:firstLine="42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14:paraId="22F95954"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14:paraId="0B172D8D" w14:textId="77777777" w:rsidTr="00EF7F71">
        <w:trPr>
          <w:trHeight w:val="450"/>
          <w:jc w:val="center"/>
        </w:trPr>
        <w:tc>
          <w:tcPr>
            <w:tcW w:w="1058" w:type="dxa"/>
            <w:vMerge w:val="restart"/>
            <w:vAlign w:val="center"/>
          </w:tcPr>
          <w:p w14:paraId="52E4BF23" w14:textId="77777777"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14:paraId="2C857077" w14:textId="77777777"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14:paraId="16385B67" w14:textId="77777777"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14:paraId="092FC2A8" w14:textId="77777777" w:rsidTr="00EF7F71">
        <w:trPr>
          <w:trHeight w:val="720"/>
          <w:jc w:val="center"/>
        </w:trPr>
        <w:tc>
          <w:tcPr>
            <w:tcW w:w="1058" w:type="dxa"/>
            <w:vMerge/>
            <w:vAlign w:val="center"/>
          </w:tcPr>
          <w:p w14:paraId="133B375E" w14:textId="77777777" w:rsidR="00EF7F71" w:rsidRPr="003604D7" w:rsidRDefault="00EF7F71" w:rsidP="003604D7">
            <w:pPr>
              <w:widowControl w:val="0"/>
              <w:jc w:val="center"/>
              <w:rPr>
                <w:rFonts w:eastAsia="微软雅黑"/>
                <w:szCs w:val="21"/>
              </w:rPr>
            </w:pPr>
          </w:p>
        </w:tc>
        <w:tc>
          <w:tcPr>
            <w:tcW w:w="0" w:type="auto"/>
            <w:vMerge/>
            <w:vAlign w:val="center"/>
          </w:tcPr>
          <w:p w14:paraId="61C7CD04" w14:textId="77777777" w:rsidR="00EF7F71" w:rsidRPr="003604D7" w:rsidRDefault="00EF7F71" w:rsidP="003604D7">
            <w:pPr>
              <w:widowControl w:val="0"/>
              <w:jc w:val="center"/>
              <w:rPr>
                <w:rFonts w:eastAsia="微软雅黑"/>
                <w:szCs w:val="21"/>
              </w:rPr>
            </w:pPr>
          </w:p>
        </w:tc>
        <w:tc>
          <w:tcPr>
            <w:tcW w:w="2237" w:type="dxa"/>
            <w:vAlign w:val="center"/>
          </w:tcPr>
          <w:p w14:paraId="4910F150" w14:textId="77777777"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14:paraId="2A066241"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14:paraId="51F4296F" w14:textId="77777777"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14:paraId="1EE66EA7"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14:paraId="5CADC126" w14:textId="77777777" w:rsidTr="00EF7F71">
        <w:trPr>
          <w:jc w:val="center"/>
        </w:trPr>
        <w:tc>
          <w:tcPr>
            <w:tcW w:w="1058" w:type="dxa"/>
            <w:vAlign w:val="center"/>
          </w:tcPr>
          <w:p w14:paraId="084B4D2C"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14:paraId="4BDC55EB" w14:textId="77777777"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14:paraId="5ED8F668" w14:textId="77777777"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14:paraId="4471CC0C" w14:textId="77777777"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14:paraId="40E88988" w14:textId="77777777" w:rsidTr="00EF7F71">
        <w:trPr>
          <w:jc w:val="center"/>
        </w:trPr>
        <w:tc>
          <w:tcPr>
            <w:tcW w:w="1058" w:type="dxa"/>
            <w:vAlign w:val="center"/>
          </w:tcPr>
          <w:p w14:paraId="10D7B203"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14:paraId="3DD4E373" w14:textId="77777777"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14:paraId="2B267BC2" w14:textId="77777777"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14:paraId="7E66982A" w14:textId="77777777"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14:paraId="6DB77CAB" w14:textId="77777777" w:rsidTr="00EF7F71">
        <w:trPr>
          <w:jc w:val="center"/>
        </w:trPr>
        <w:tc>
          <w:tcPr>
            <w:tcW w:w="1058" w:type="dxa"/>
            <w:vAlign w:val="center"/>
          </w:tcPr>
          <w:p w14:paraId="33F0ED11"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14:paraId="3CC363AB" w14:textId="77777777"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14:paraId="2ED35D55" w14:textId="77777777"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14:paraId="7DB040EB" w14:textId="77777777"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14:paraId="0A06894F" w14:textId="77777777" w:rsidTr="00EF7F71">
        <w:trPr>
          <w:jc w:val="center"/>
        </w:trPr>
        <w:tc>
          <w:tcPr>
            <w:tcW w:w="1058" w:type="dxa"/>
            <w:vAlign w:val="center"/>
          </w:tcPr>
          <w:p w14:paraId="33368B5B"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14:paraId="4E8CF6CD" w14:textId="77777777"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14:paraId="10E50106" w14:textId="77777777"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14:paraId="3C6501E5" w14:textId="77777777"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14:paraId="37CE4A61" w14:textId="77777777" w:rsidR="00EF7F71" w:rsidRDefault="00EF7F71" w:rsidP="00EF7F71">
      <w:pPr>
        <w:pStyle w:val="a0"/>
        <w:ind w:firstLineChars="0" w:firstLine="0"/>
        <w:rPr>
          <w:rFonts w:ascii="宋体" w:hAnsi="宋体"/>
          <w:lang w:val="en-US"/>
        </w:rPr>
      </w:pPr>
    </w:p>
    <w:p w14:paraId="00084B4D" w14:textId="77777777" w:rsidR="00EF7F71" w:rsidRPr="000A6EC1" w:rsidRDefault="00EF7F71" w:rsidP="00EF7F71">
      <w:pPr>
        <w:pStyle w:val="a0"/>
        <w:ind w:firstLineChars="0" w:firstLine="0"/>
        <w:rPr>
          <w:rFonts w:ascii="宋体" w:hAnsi="宋体"/>
          <w:lang w:val="en-US"/>
        </w:rPr>
      </w:pPr>
    </w:p>
    <w:p w14:paraId="593D7734" w14:textId="77777777" w:rsidR="0042654D" w:rsidRPr="0042654D" w:rsidRDefault="003604D7" w:rsidP="00610D7E">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2612E281" w14:textId="77777777" w:rsidR="0042654D" w:rsidRPr="000A6EC1" w:rsidRDefault="0042654D" w:rsidP="000A6EC1">
      <w:pPr>
        <w:pStyle w:val="ab"/>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D884375" w14:textId="77777777" w:rsidR="0042654D" w:rsidRDefault="003604D7" w:rsidP="000F1573">
      <w:pPr>
        <w:pStyle w:val="2"/>
      </w:pPr>
      <w:r>
        <w:rPr>
          <w:rFonts w:hint="eastAsia"/>
        </w:rPr>
        <w:t>计算原理</w:t>
      </w:r>
    </w:p>
    <w:p w14:paraId="2F90BC1E" w14:textId="77777777"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w:t>
      </w:r>
      <w:r w:rsidR="00BC1050">
        <w:rPr>
          <w:kern w:val="2"/>
          <w:lang w:val="en-US"/>
        </w:rPr>
        <w:t>9</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14:paraId="5E8D91DB" w14:textId="77777777" w:rsidR="0042654D" w:rsidRPr="003604D7" w:rsidRDefault="00AB07F0" w:rsidP="002F7398">
      <w:pPr>
        <w:pStyle w:val="ab"/>
        <w:spacing w:line="360" w:lineRule="auto"/>
        <w:ind w:firstLineChars="0"/>
        <w:rPr>
          <w:rFonts w:ascii="Times New Roman" w:hAnsi="Times New Roman"/>
          <w:sz w:val="21"/>
          <w:szCs w:val="21"/>
        </w:rPr>
      </w:pPr>
      <w:r>
        <w:rPr>
          <w:rFonts w:ascii="Times New Roman" w:hAnsi="Times New Roman" w:hint="eastAsia"/>
          <w:b/>
          <w:sz w:val="21"/>
          <w:szCs w:val="21"/>
        </w:rPr>
        <w:lastRenderedPageBreak/>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82158EB"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14:paraId="325D31D3" w14:textId="0E462ADA" w:rsidR="000A6EC1" w:rsidRPr="003604D7" w:rsidRDefault="00F25965" w:rsidP="000A6EC1">
      <w:pPr>
        <w:pStyle w:val="ab"/>
        <w:spacing w:line="360" w:lineRule="auto"/>
        <w:ind w:firstLine="420"/>
        <w:rPr>
          <w:rFonts w:ascii="Times New Roman" w:hAnsi="Times New Roman"/>
          <w:sz w:val="21"/>
          <w:szCs w:val="21"/>
        </w:rPr>
      </w:pPr>
      <w:r>
        <w:rPr>
          <w:rFonts w:ascii="Times New Roman" w:hAnsi="Times New Roman"/>
          <w:noProof/>
          <w:sz w:val="21"/>
          <w:szCs w:val="21"/>
        </w:rPr>
        <w:drawing>
          <wp:inline distT="0" distB="0" distL="0" distR="0" wp14:anchorId="0A65ECCF" wp14:editId="0E55D7D8">
            <wp:extent cx="1077595" cy="446405"/>
            <wp:effectExtent l="0" t="0" r="0" b="0"/>
            <wp:docPr id="2098575310"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595" cy="446405"/>
                    </a:xfrm>
                    <a:prstGeom prst="rect">
                      <a:avLst/>
                    </a:prstGeom>
                    <a:noFill/>
                    <a:ln>
                      <a:noFill/>
                    </a:ln>
                  </pic:spPr>
                </pic:pic>
              </a:graphicData>
            </a:graphic>
          </wp:inline>
        </w:drawing>
      </w:r>
    </w:p>
    <w:p w14:paraId="3C4D2845"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式中</w:t>
      </w:r>
      <w:r w:rsidRPr="003604D7">
        <w:rPr>
          <w:rFonts w:ascii="Times New Roman" w:hAnsi="Times New Roman"/>
          <w:sz w:val="21"/>
          <w:szCs w:val="21"/>
        </w:rPr>
        <w:t>:  En—</w:t>
      </w:r>
      <w:r w:rsidRPr="003604D7">
        <w:rPr>
          <w:rFonts w:ascii="Times New Roman" w:hAnsi="Times New Roman"/>
          <w:sz w:val="21"/>
          <w:szCs w:val="21"/>
        </w:rPr>
        <w:t>室内照度；</w:t>
      </w:r>
    </w:p>
    <w:p w14:paraId="770EB6E1" w14:textId="77777777" w:rsidR="0042654D" w:rsidRPr="003604D7" w:rsidRDefault="0042654D" w:rsidP="000A6EC1">
      <w:pPr>
        <w:pStyle w:val="ab"/>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14:paraId="0A8AD173" w14:textId="77777777" w:rsidR="0042654D" w:rsidRPr="003604D7" w:rsidRDefault="00AB07F0" w:rsidP="000346C1">
      <w:pPr>
        <w:pStyle w:val="ab"/>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0A91D810" w14:textId="77777777" w:rsidR="002C76A0" w:rsidRPr="003604D7" w:rsidRDefault="00AB07F0" w:rsidP="002C76A0">
      <w:pPr>
        <w:pStyle w:val="ab"/>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14:paraId="181A8288" w14:textId="77777777"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14:paraId="4C0E4F08" w14:textId="77777777" w:rsidR="003604D7" w:rsidRPr="006C6715" w:rsidRDefault="003604D7" w:rsidP="003604D7">
      <w:pPr>
        <w:pStyle w:val="ab"/>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14:paraId="5BFAC583" w14:textId="77777777" w:rsidR="003604D7" w:rsidRPr="006C6715" w:rsidRDefault="003604D7" w:rsidP="003604D7">
      <w:pPr>
        <w:pStyle w:val="ab"/>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14:paraId="3E782A1A" w14:textId="77777777" w:rsidR="003604D7" w:rsidRPr="00356224" w:rsidRDefault="003604D7" w:rsidP="003604D7">
      <w:pPr>
        <w:pStyle w:val="ab"/>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w:t>
      </w:r>
      <w:r w:rsidRPr="006C6715">
        <w:rPr>
          <w:rFonts w:ascii="Times New Roman" w:hAnsi="Times New Roman"/>
          <w:b/>
          <w:sz w:val="21"/>
          <w:szCs w:val="21"/>
        </w:rPr>
        <w:lastRenderedPageBreak/>
        <w:t>委员会认定软件总体已达到国内领先水平</w:t>
      </w:r>
      <w:r w:rsidRPr="000A6EC1">
        <w:rPr>
          <w:rFonts w:hint="eastAsia"/>
          <w:sz w:val="21"/>
          <w:szCs w:val="21"/>
        </w:rPr>
        <w:t>。</w:t>
      </w:r>
    </w:p>
    <w:p w14:paraId="22F3F66C"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044151F3" w14:textId="77777777"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14:paraId="58F17A0B" w14:textId="77777777" w:rsidR="0042654D" w:rsidRPr="002F7398" w:rsidRDefault="0042654D" w:rsidP="000346C1">
      <w:pPr>
        <w:pStyle w:val="ab"/>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14:paraId="42E3DCA0" w14:textId="77777777" w:rsidR="0042654D" w:rsidRPr="000A6EC1" w:rsidRDefault="0042654D" w:rsidP="000346C1">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000110B6">
          <w:rPr>
            <w:rFonts w:hint="eastAsia"/>
            <w:sz w:val="21"/>
            <w:szCs w:val="21"/>
          </w:rPr>
          <w:t>0.75</w:t>
        </w:r>
        <w:r w:rsidR="00352A28">
          <w:rPr>
            <w:sz w:val="21"/>
            <w:szCs w:val="21"/>
          </w:rPr>
          <w:t>.</w:t>
        </w:r>
        <w:r w:rsidR="000110B6">
          <w:rPr>
            <w:rFonts w:hint="eastAsia"/>
            <w:sz w:val="21"/>
            <w:szCs w:val="21"/>
          </w:rPr>
          <w:t>75</w:t>
        </w:r>
        <w:bookmarkEnd w:id="47"/>
        <w:r w:rsidRPr="000A6EC1">
          <w:rPr>
            <w:rFonts w:hint="eastAsia"/>
            <w:sz w:val="21"/>
            <w:szCs w:val="21"/>
          </w:rPr>
          <w:t>m</w:t>
        </w:r>
      </w:smartTag>
      <w:r w:rsidR="000110B6" w:rsidDel="000110B6">
        <w:rPr>
          <w:rFonts w:hint="eastAsia"/>
          <w:sz w:val="21"/>
          <w:szCs w:val="21"/>
        </w:rPr>
        <w:t xml:space="preserve"> </w:t>
      </w:r>
    </w:p>
    <w:p w14:paraId="3A93BDCB" w14:textId="77777777" w:rsidR="0042654D" w:rsidRDefault="0042654D" w:rsidP="000346C1">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5F8DD8B" w14:textId="77777777" w:rsidTr="00C67B2E">
        <w:trPr>
          <w:jc w:val="center"/>
        </w:trPr>
        <w:tc>
          <w:tcPr>
            <w:tcW w:w="2483" w:type="dxa"/>
            <w:shd w:val="clear" w:color="auto" w:fill="E6E6E6"/>
            <w:vAlign w:val="center"/>
          </w:tcPr>
          <w:p w14:paraId="50E4DC27" w14:textId="77777777"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14:paraId="76DEA1FA" w14:textId="77777777"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14:paraId="7C791CC6" w14:textId="77777777" w:rsidTr="00C67B2E">
        <w:trPr>
          <w:jc w:val="center"/>
        </w:trPr>
        <w:tc>
          <w:tcPr>
            <w:tcW w:w="2483" w:type="dxa"/>
            <w:shd w:val="clear" w:color="auto" w:fill="auto"/>
            <w:vAlign w:val="center"/>
          </w:tcPr>
          <w:p w14:paraId="475802B9" w14:textId="77777777" w:rsidR="00AD6FDC" w:rsidRPr="005B3ED9" w:rsidRDefault="00AD6FDC" w:rsidP="00C67B2E">
            <w:pPr>
              <w:jc w:val="cente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14:paraId="166D5C42" w14:textId="77777777" w:rsidR="00AD6FDC" w:rsidRPr="005B3ED9" w:rsidRDefault="00AD6FDC" w:rsidP="00C67B2E">
            <w:pPr>
              <w:jc w:val="center"/>
              <w:rPr>
                <w:szCs w:val="18"/>
              </w:rPr>
            </w:pPr>
            <w:bookmarkStart w:id="49" w:name="小房间网格大小"/>
            <w:r w:rsidRPr="005B3ED9">
              <w:rPr>
                <w:szCs w:val="18"/>
              </w:rPr>
              <w:t>0.25</w:t>
            </w:r>
            <w:bookmarkEnd w:id="49"/>
          </w:p>
        </w:tc>
      </w:tr>
      <w:tr w:rsidR="00AD6FDC" w:rsidRPr="005B3ED9" w14:paraId="729AD166" w14:textId="77777777" w:rsidTr="00C67B2E">
        <w:trPr>
          <w:jc w:val="center"/>
        </w:trPr>
        <w:tc>
          <w:tcPr>
            <w:tcW w:w="2483" w:type="dxa"/>
            <w:shd w:val="clear" w:color="auto" w:fill="auto"/>
            <w:vAlign w:val="center"/>
          </w:tcPr>
          <w:p w14:paraId="4D51DF1A" w14:textId="77777777" w:rsidR="00AD6FDC" w:rsidRPr="005B3ED9" w:rsidRDefault="00AD6FDC" w:rsidP="00C67B2E">
            <w:pPr>
              <w:jc w:val="center"/>
              <w:rPr>
                <w:szCs w:val="18"/>
              </w:rPr>
            </w:pPr>
            <w:bookmarkStart w:id="50" w:name="网格划分房间面积"/>
            <w:r w:rsidRPr="005B3ED9">
              <w:rPr>
                <w:szCs w:val="18"/>
              </w:rPr>
              <w:t>10~100</w:t>
            </w:r>
            <w:bookmarkEnd w:id="50"/>
          </w:p>
        </w:tc>
        <w:tc>
          <w:tcPr>
            <w:tcW w:w="3272" w:type="dxa"/>
            <w:shd w:val="clear" w:color="auto" w:fill="auto"/>
            <w:vAlign w:val="center"/>
          </w:tcPr>
          <w:p w14:paraId="58E8B5FF" w14:textId="77777777" w:rsidR="00AD6FDC" w:rsidRPr="005B3ED9" w:rsidRDefault="00AD6FDC" w:rsidP="00C67B2E">
            <w:pPr>
              <w:jc w:val="center"/>
              <w:rPr>
                <w:szCs w:val="18"/>
              </w:rPr>
            </w:pPr>
            <w:bookmarkStart w:id="51" w:name="网格大小"/>
            <w:r w:rsidRPr="005B3ED9">
              <w:rPr>
                <w:szCs w:val="18"/>
              </w:rPr>
              <w:t>0.50</w:t>
            </w:r>
            <w:bookmarkEnd w:id="51"/>
          </w:p>
        </w:tc>
      </w:tr>
      <w:tr w:rsidR="00AD6FDC" w:rsidRPr="005B3ED9" w14:paraId="631F32A6" w14:textId="77777777" w:rsidTr="00C67B2E">
        <w:trPr>
          <w:jc w:val="center"/>
        </w:trPr>
        <w:tc>
          <w:tcPr>
            <w:tcW w:w="2483" w:type="dxa"/>
            <w:shd w:val="clear" w:color="auto" w:fill="auto"/>
            <w:vAlign w:val="center"/>
          </w:tcPr>
          <w:p w14:paraId="3860271F" w14:textId="77777777" w:rsidR="00AD6FDC" w:rsidRPr="005B3ED9" w:rsidRDefault="00AD6FDC" w:rsidP="00C67B2E">
            <w:pPr>
              <w:jc w:val="cente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14:paraId="5BC9ADD9" w14:textId="77777777" w:rsidR="00AD6FDC" w:rsidRPr="005B3ED9" w:rsidRDefault="00AD6FDC" w:rsidP="00C67B2E">
            <w:pPr>
              <w:jc w:val="center"/>
              <w:rPr>
                <w:szCs w:val="18"/>
              </w:rPr>
            </w:pPr>
            <w:bookmarkStart w:id="53" w:name="大房间网格大小"/>
            <w:r w:rsidRPr="005B3ED9">
              <w:rPr>
                <w:szCs w:val="18"/>
              </w:rPr>
              <w:t>1.00</w:t>
            </w:r>
            <w:bookmarkEnd w:id="53"/>
          </w:p>
        </w:tc>
      </w:tr>
    </w:tbl>
    <w:p w14:paraId="3EE6FBD2" w14:textId="77777777" w:rsidR="00AD6FDC" w:rsidRDefault="00AD6FDC" w:rsidP="00AD6FDC">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3E57883F" w14:textId="77777777" w:rsidR="00AD6FDC" w:rsidRDefault="00AD6FDC" w:rsidP="00AD6FDC">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3F12B460"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B3ED9" w14:paraId="1E494C83"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4B9E9866" w14:textId="77777777"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14:paraId="2C4AFFAE" w14:textId="77777777" w:rsidTr="00B82368">
        <w:trPr>
          <w:jc w:val="center"/>
        </w:trPr>
        <w:tc>
          <w:tcPr>
            <w:tcW w:w="2224" w:type="dxa"/>
            <w:tcBorders>
              <w:top w:val="single" w:sz="4" w:space="0" w:color="auto"/>
              <w:bottom w:val="single" w:sz="4" w:space="0" w:color="auto"/>
            </w:tcBorders>
            <w:shd w:val="clear" w:color="auto" w:fill="E6E6E6"/>
            <w:vAlign w:val="center"/>
          </w:tcPr>
          <w:p w14:paraId="7D08EDB1" w14:textId="77777777"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5A9390AA" w14:textId="77777777"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6A21C337" w14:textId="77777777" w:rsidR="000F7FEF" w:rsidRPr="005B3ED9" w:rsidRDefault="000F7FEF" w:rsidP="005B3ED9">
            <w:pPr>
              <w:jc w:val="center"/>
              <w:rPr>
                <w:szCs w:val="18"/>
              </w:rPr>
            </w:pPr>
            <w:r w:rsidRPr="005B3ED9">
              <w:rPr>
                <w:rFonts w:hint="eastAsia"/>
                <w:szCs w:val="18"/>
              </w:rPr>
              <w:t>备注</w:t>
            </w:r>
          </w:p>
        </w:tc>
      </w:tr>
      <w:tr w:rsidR="000F7FEF" w:rsidRPr="005B3ED9" w14:paraId="3635102B" w14:textId="77777777" w:rsidTr="00B82368">
        <w:trPr>
          <w:jc w:val="center"/>
        </w:trPr>
        <w:tc>
          <w:tcPr>
            <w:tcW w:w="2224" w:type="dxa"/>
            <w:tcBorders>
              <w:top w:val="single" w:sz="4" w:space="0" w:color="auto"/>
            </w:tcBorders>
            <w:shd w:val="clear" w:color="auto" w:fill="auto"/>
            <w:vAlign w:val="center"/>
          </w:tcPr>
          <w:p w14:paraId="543F82DD" w14:textId="77777777"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238C2B28" w14:textId="77777777" w:rsidR="000F7FEF" w:rsidRPr="005B3ED9" w:rsidRDefault="00352A28" w:rsidP="005B3ED9">
            <w:pPr>
              <w:jc w:val="center"/>
              <w:rPr>
                <w:szCs w:val="18"/>
              </w:rPr>
            </w:pPr>
            <w:bookmarkStart w:id="54" w:name="顶棚反射比"/>
            <w:r w:rsidRPr="005B3ED9">
              <w:rPr>
                <w:szCs w:val="18"/>
              </w:rPr>
              <w:t>0.84</w:t>
            </w:r>
            <w:bookmarkEnd w:id="54"/>
          </w:p>
        </w:tc>
        <w:tc>
          <w:tcPr>
            <w:tcW w:w="3531" w:type="dxa"/>
            <w:tcBorders>
              <w:top w:val="single" w:sz="4" w:space="0" w:color="auto"/>
            </w:tcBorders>
            <w:shd w:val="clear" w:color="auto" w:fill="auto"/>
            <w:vAlign w:val="center"/>
          </w:tcPr>
          <w:p w14:paraId="53607353" w14:textId="77777777" w:rsidR="000F7FEF" w:rsidRPr="005B3ED9" w:rsidRDefault="000F7FEF" w:rsidP="005B3ED9">
            <w:pPr>
              <w:jc w:val="center"/>
              <w:rPr>
                <w:szCs w:val="18"/>
              </w:rPr>
            </w:pPr>
          </w:p>
        </w:tc>
      </w:tr>
      <w:tr w:rsidR="000F7FEF" w:rsidRPr="005B3ED9" w14:paraId="61541F14" w14:textId="77777777" w:rsidTr="00B82368">
        <w:trPr>
          <w:jc w:val="center"/>
        </w:trPr>
        <w:tc>
          <w:tcPr>
            <w:tcW w:w="2224" w:type="dxa"/>
            <w:tcBorders>
              <w:top w:val="single" w:sz="4" w:space="0" w:color="auto"/>
            </w:tcBorders>
            <w:shd w:val="clear" w:color="auto" w:fill="auto"/>
            <w:vAlign w:val="center"/>
          </w:tcPr>
          <w:p w14:paraId="2CBA135F" w14:textId="77777777"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14:paraId="7985DD81" w14:textId="77777777" w:rsidR="000F7FEF" w:rsidRPr="005B3ED9" w:rsidRDefault="00352A28" w:rsidP="005B3ED9">
            <w:pPr>
              <w:jc w:val="center"/>
              <w:rPr>
                <w:szCs w:val="18"/>
              </w:rPr>
            </w:pPr>
            <w:bookmarkStart w:id="55" w:name="地面反射比"/>
            <w:r w:rsidRPr="005B3ED9">
              <w:rPr>
                <w:szCs w:val="18"/>
              </w:rPr>
              <w:t>0.58</w:t>
            </w:r>
            <w:bookmarkEnd w:id="55"/>
          </w:p>
        </w:tc>
        <w:tc>
          <w:tcPr>
            <w:tcW w:w="3531" w:type="dxa"/>
            <w:tcBorders>
              <w:top w:val="single" w:sz="4" w:space="0" w:color="auto"/>
            </w:tcBorders>
            <w:shd w:val="clear" w:color="auto" w:fill="auto"/>
            <w:vAlign w:val="center"/>
          </w:tcPr>
          <w:p w14:paraId="1F8F8E55" w14:textId="77777777" w:rsidR="000F7FEF" w:rsidRPr="005B3ED9" w:rsidRDefault="000F7FEF" w:rsidP="005B3ED9">
            <w:pPr>
              <w:jc w:val="center"/>
              <w:rPr>
                <w:szCs w:val="18"/>
              </w:rPr>
            </w:pPr>
          </w:p>
        </w:tc>
      </w:tr>
      <w:tr w:rsidR="000F7FEF" w:rsidRPr="005B3ED9" w14:paraId="70B49BB4" w14:textId="77777777" w:rsidTr="00B82368">
        <w:trPr>
          <w:jc w:val="center"/>
        </w:trPr>
        <w:tc>
          <w:tcPr>
            <w:tcW w:w="2224" w:type="dxa"/>
            <w:tcBorders>
              <w:top w:val="single" w:sz="4" w:space="0" w:color="auto"/>
            </w:tcBorders>
            <w:shd w:val="clear" w:color="auto" w:fill="auto"/>
            <w:vAlign w:val="center"/>
          </w:tcPr>
          <w:p w14:paraId="7339380D" w14:textId="77777777"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7528393D" w14:textId="77777777" w:rsidR="000F7FEF" w:rsidRPr="005B3ED9" w:rsidRDefault="00352A28" w:rsidP="005B3ED9">
            <w:pPr>
              <w:jc w:val="center"/>
              <w:rPr>
                <w:szCs w:val="18"/>
              </w:rPr>
            </w:pPr>
            <w:bookmarkStart w:id="56" w:name="墙面反射比"/>
            <w:r w:rsidRPr="005B3ED9">
              <w:rPr>
                <w:szCs w:val="18"/>
              </w:rPr>
              <w:t>0.84</w:t>
            </w:r>
            <w:bookmarkEnd w:id="56"/>
          </w:p>
        </w:tc>
        <w:tc>
          <w:tcPr>
            <w:tcW w:w="3531" w:type="dxa"/>
            <w:tcBorders>
              <w:top w:val="single" w:sz="4" w:space="0" w:color="auto"/>
            </w:tcBorders>
            <w:shd w:val="clear" w:color="auto" w:fill="auto"/>
            <w:vAlign w:val="center"/>
          </w:tcPr>
          <w:p w14:paraId="2328D65E" w14:textId="77777777" w:rsidR="000F7FEF" w:rsidRPr="005B3ED9" w:rsidRDefault="000F7FEF" w:rsidP="005B3ED9">
            <w:pPr>
              <w:jc w:val="center"/>
              <w:rPr>
                <w:szCs w:val="18"/>
              </w:rPr>
            </w:pPr>
          </w:p>
        </w:tc>
      </w:tr>
      <w:tr w:rsidR="000F7FEF" w:rsidRPr="005B3ED9" w14:paraId="5736B2FE" w14:textId="77777777" w:rsidTr="00B82368">
        <w:trPr>
          <w:jc w:val="center"/>
        </w:trPr>
        <w:tc>
          <w:tcPr>
            <w:tcW w:w="2224" w:type="dxa"/>
            <w:tcBorders>
              <w:top w:val="single" w:sz="4" w:space="0" w:color="auto"/>
            </w:tcBorders>
            <w:shd w:val="clear" w:color="auto" w:fill="auto"/>
            <w:vAlign w:val="center"/>
          </w:tcPr>
          <w:p w14:paraId="5BC63423" w14:textId="77777777"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5DCB0458" w14:textId="77777777" w:rsidR="000F7FEF" w:rsidRPr="005B3ED9" w:rsidRDefault="00352A28" w:rsidP="005B3ED9">
            <w:pPr>
              <w:jc w:val="center"/>
              <w:rPr>
                <w:szCs w:val="18"/>
              </w:rPr>
            </w:pPr>
            <w:bookmarkStart w:id="57" w:name="外表面反射比"/>
            <w:r w:rsidRPr="005B3ED9">
              <w:rPr>
                <w:szCs w:val="18"/>
              </w:rPr>
              <w:t>0.57</w:t>
            </w:r>
            <w:bookmarkEnd w:id="57"/>
          </w:p>
        </w:tc>
        <w:tc>
          <w:tcPr>
            <w:tcW w:w="3531" w:type="dxa"/>
            <w:tcBorders>
              <w:top w:val="single" w:sz="4" w:space="0" w:color="auto"/>
            </w:tcBorders>
            <w:shd w:val="clear" w:color="auto" w:fill="auto"/>
            <w:vAlign w:val="center"/>
          </w:tcPr>
          <w:p w14:paraId="507297CF" w14:textId="77777777" w:rsidR="000F7FEF" w:rsidRPr="005B3ED9" w:rsidRDefault="000F7FEF" w:rsidP="005B3ED9">
            <w:pPr>
              <w:jc w:val="center"/>
              <w:rPr>
                <w:szCs w:val="18"/>
              </w:rPr>
            </w:pPr>
          </w:p>
        </w:tc>
      </w:tr>
    </w:tbl>
    <w:p w14:paraId="687DAF76"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38C11F01" w14:textId="77777777" w:rsidR="00497264" w:rsidRDefault="00497264" w:rsidP="00497264">
      <w:pPr>
        <w:pStyle w:val="2"/>
      </w:pPr>
      <w:bookmarkStart w:id="58" w:name="_Toc422822724"/>
      <w:r w:rsidRPr="005B290E">
        <w:rPr>
          <w:rFonts w:hint="eastAsia"/>
        </w:rPr>
        <w:t>门窗类型</w:t>
      </w:r>
      <w:r>
        <w:rPr>
          <w:rFonts w:hint="eastAsia"/>
        </w:rPr>
        <w:t>参数</w:t>
      </w:r>
      <w:bookmarkEnd w:id="58"/>
    </w:p>
    <w:p w14:paraId="63CF3ABC" w14:textId="77777777"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00D222E"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2E4F70F" w14:textId="77777777" w:rsidR="00497264" w:rsidRPr="00596B0D" w:rsidRDefault="00497264" w:rsidP="00497264">
      <w:pPr>
        <w:pStyle w:val="a0"/>
        <w:ind w:firstLineChars="0" w:firstLine="0"/>
        <w:rPr>
          <w:sz w:val="18"/>
          <w:szCs w:val="18"/>
          <w:lang w:val="en-US"/>
        </w:rPr>
      </w:pPr>
    </w:p>
    <w:p w14:paraId="14E6C4B5" w14:textId="77777777" w:rsidR="00497264" w:rsidRPr="005B290E" w:rsidRDefault="00497264" w:rsidP="00497264">
      <w:pPr>
        <w:pStyle w:val="3"/>
      </w:pPr>
      <w:bookmarkStart w:id="59" w:name="窗"/>
      <w:r>
        <w:lastRenderedPageBreak/>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4872A4" w14:paraId="16FA43ED" w14:textId="77777777">
        <w:tc>
          <w:tcPr>
            <w:tcW w:w="1415" w:type="dxa"/>
            <w:shd w:val="clear" w:color="auto" w:fill="E6E6E6"/>
            <w:vAlign w:val="center"/>
          </w:tcPr>
          <w:bookmarkEnd w:id="59"/>
          <w:p w14:paraId="74150774" w14:textId="77777777" w:rsidR="004872A4" w:rsidRDefault="00000000">
            <w:pPr>
              <w:jc w:val="center"/>
            </w:pPr>
            <w:r>
              <w:t>门窗编号</w:t>
            </w:r>
          </w:p>
        </w:tc>
        <w:tc>
          <w:tcPr>
            <w:tcW w:w="1245" w:type="dxa"/>
            <w:shd w:val="clear" w:color="auto" w:fill="E6E6E6"/>
            <w:vAlign w:val="center"/>
          </w:tcPr>
          <w:p w14:paraId="65CBD3B7" w14:textId="77777777" w:rsidR="004872A4" w:rsidRDefault="00000000">
            <w:pPr>
              <w:jc w:val="center"/>
            </w:pPr>
            <w:r>
              <w:t>宽度</w:t>
            </w:r>
            <w:r>
              <w:t>(mm)</w:t>
            </w:r>
          </w:p>
        </w:tc>
        <w:tc>
          <w:tcPr>
            <w:tcW w:w="1245" w:type="dxa"/>
            <w:shd w:val="clear" w:color="auto" w:fill="E6E6E6"/>
            <w:vAlign w:val="center"/>
          </w:tcPr>
          <w:p w14:paraId="578606F2" w14:textId="77777777" w:rsidR="004872A4" w:rsidRDefault="00000000">
            <w:pPr>
              <w:jc w:val="center"/>
            </w:pPr>
            <w:r>
              <w:t>高度</w:t>
            </w:r>
            <w:r>
              <w:t>(mm)</w:t>
            </w:r>
          </w:p>
        </w:tc>
        <w:tc>
          <w:tcPr>
            <w:tcW w:w="1301" w:type="dxa"/>
            <w:shd w:val="clear" w:color="auto" w:fill="E6E6E6"/>
            <w:vAlign w:val="center"/>
          </w:tcPr>
          <w:p w14:paraId="4BC5483B" w14:textId="77777777" w:rsidR="004872A4" w:rsidRDefault="00000000">
            <w:pPr>
              <w:jc w:val="center"/>
            </w:pPr>
            <w:r>
              <w:t>窗框类型</w:t>
            </w:r>
          </w:p>
        </w:tc>
        <w:tc>
          <w:tcPr>
            <w:tcW w:w="1301" w:type="dxa"/>
            <w:shd w:val="clear" w:color="auto" w:fill="E6E6E6"/>
            <w:vAlign w:val="center"/>
          </w:tcPr>
          <w:p w14:paraId="6A70E2DC" w14:textId="77777777" w:rsidR="004872A4" w:rsidRDefault="00000000">
            <w:pPr>
              <w:jc w:val="center"/>
            </w:pPr>
            <w:r>
              <w:t>玻璃类型</w:t>
            </w:r>
          </w:p>
        </w:tc>
        <w:tc>
          <w:tcPr>
            <w:tcW w:w="1358" w:type="dxa"/>
            <w:shd w:val="clear" w:color="auto" w:fill="E6E6E6"/>
            <w:vAlign w:val="center"/>
          </w:tcPr>
          <w:p w14:paraId="07BC138D" w14:textId="77777777" w:rsidR="004872A4" w:rsidRDefault="00000000">
            <w:pPr>
              <w:jc w:val="center"/>
            </w:pPr>
            <w:r>
              <w:t>可见光透射比</w:t>
            </w:r>
          </w:p>
        </w:tc>
        <w:tc>
          <w:tcPr>
            <w:tcW w:w="1358" w:type="dxa"/>
            <w:shd w:val="clear" w:color="auto" w:fill="E6E6E6"/>
            <w:vAlign w:val="center"/>
          </w:tcPr>
          <w:p w14:paraId="5546C4D7" w14:textId="77777777" w:rsidR="004872A4" w:rsidRDefault="00000000">
            <w:pPr>
              <w:jc w:val="center"/>
            </w:pPr>
            <w:r>
              <w:t>玻璃反射比</w:t>
            </w:r>
          </w:p>
        </w:tc>
      </w:tr>
      <w:tr w:rsidR="004872A4" w14:paraId="23B7DCA7" w14:textId="77777777">
        <w:tc>
          <w:tcPr>
            <w:tcW w:w="1415" w:type="dxa"/>
            <w:vAlign w:val="center"/>
          </w:tcPr>
          <w:p w14:paraId="1A0C8A15" w14:textId="77777777" w:rsidR="004872A4" w:rsidRDefault="00000000">
            <w:r>
              <w:t>C0915</w:t>
            </w:r>
          </w:p>
        </w:tc>
        <w:tc>
          <w:tcPr>
            <w:tcW w:w="1245" w:type="dxa"/>
            <w:vAlign w:val="center"/>
          </w:tcPr>
          <w:p w14:paraId="6E19F6D5" w14:textId="77777777" w:rsidR="004872A4" w:rsidRDefault="00000000">
            <w:r>
              <w:t>900</w:t>
            </w:r>
          </w:p>
        </w:tc>
        <w:tc>
          <w:tcPr>
            <w:tcW w:w="1245" w:type="dxa"/>
            <w:vAlign w:val="center"/>
          </w:tcPr>
          <w:p w14:paraId="751F33D9" w14:textId="77777777" w:rsidR="004872A4" w:rsidRDefault="00000000">
            <w:r>
              <w:t>1500</w:t>
            </w:r>
          </w:p>
        </w:tc>
        <w:tc>
          <w:tcPr>
            <w:tcW w:w="1301" w:type="dxa"/>
            <w:vAlign w:val="center"/>
          </w:tcPr>
          <w:p w14:paraId="49151061" w14:textId="77777777" w:rsidR="004872A4" w:rsidRDefault="00000000">
            <w:r>
              <w:t>单层铝窗</w:t>
            </w:r>
          </w:p>
        </w:tc>
        <w:tc>
          <w:tcPr>
            <w:tcW w:w="1301" w:type="dxa"/>
            <w:vAlign w:val="center"/>
          </w:tcPr>
          <w:p w14:paraId="48223F84" w14:textId="77777777" w:rsidR="004872A4" w:rsidRDefault="00000000">
            <w:r>
              <w:t>高透</w:t>
            </w:r>
            <w:r>
              <w:t>Low-E</w:t>
            </w:r>
          </w:p>
        </w:tc>
        <w:tc>
          <w:tcPr>
            <w:tcW w:w="1358" w:type="dxa"/>
            <w:vAlign w:val="center"/>
          </w:tcPr>
          <w:p w14:paraId="64EB8278" w14:textId="77777777" w:rsidR="004872A4" w:rsidRDefault="00000000">
            <w:r>
              <w:t>0.76</w:t>
            </w:r>
          </w:p>
        </w:tc>
        <w:tc>
          <w:tcPr>
            <w:tcW w:w="1358" w:type="dxa"/>
            <w:vAlign w:val="center"/>
          </w:tcPr>
          <w:p w14:paraId="39F9156D" w14:textId="77777777" w:rsidR="004872A4" w:rsidRDefault="00000000">
            <w:r>
              <w:t>0.08</w:t>
            </w:r>
          </w:p>
        </w:tc>
      </w:tr>
      <w:tr w:rsidR="004872A4" w14:paraId="7F359AED" w14:textId="77777777">
        <w:tc>
          <w:tcPr>
            <w:tcW w:w="1415" w:type="dxa"/>
            <w:vAlign w:val="center"/>
          </w:tcPr>
          <w:p w14:paraId="5F98B547" w14:textId="77777777" w:rsidR="004872A4" w:rsidRDefault="00000000">
            <w:r>
              <w:t>C1206</w:t>
            </w:r>
          </w:p>
        </w:tc>
        <w:tc>
          <w:tcPr>
            <w:tcW w:w="1245" w:type="dxa"/>
            <w:vAlign w:val="center"/>
          </w:tcPr>
          <w:p w14:paraId="006F50FE" w14:textId="77777777" w:rsidR="004872A4" w:rsidRDefault="00000000">
            <w:r>
              <w:t>1200</w:t>
            </w:r>
          </w:p>
        </w:tc>
        <w:tc>
          <w:tcPr>
            <w:tcW w:w="1245" w:type="dxa"/>
            <w:vAlign w:val="center"/>
          </w:tcPr>
          <w:p w14:paraId="4982DED7" w14:textId="77777777" w:rsidR="004872A4" w:rsidRDefault="00000000">
            <w:r>
              <w:t>600</w:t>
            </w:r>
          </w:p>
        </w:tc>
        <w:tc>
          <w:tcPr>
            <w:tcW w:w="1301" w:type="dxa"/>
            <w:vAlign w:val="center"/>
          </w:tcPr>
          <w:p w14:paraId="3CABAB49" w14:textId="77777777" w:rsidR="004872A4" w:rsidRDefault="00000000">
            <w:r>
              <w:t>单层铝窗</w:t>
            </w:r>
          </w:p>
        </w:tc>
        <w:tc>
          <w:tcPr>
            <w:tcW w:w="1301" w:type="dxa"/>
            <w:vAlign w:val="center"/>
          </w:tcPr>
          <w:p w14:paraId="20D6D1E9" w14:textId="77777777" w:rsidR="004872A4" w:rsidRDefault="00000000">
            <w:r>
              <w:t>高透</w:t>
            </w:r>
            <w:r>
              <w:t>Low-E</w:t>
            </w:r>
          </w:p>
        </w:tc>
        <w:tc>
          <w:tcPr>
            <w:tcW w:w="1358" w:type="dxa"/>
            <w:vAlign w:val="center"/>
          </w:tcPr>
          <w:p w14:paraId="6C3F8892" w14:textId="77777777" w:rsidR="004872A4" w:rsidRDefault="00000000">
            <w:r>
              <w:t>0.76</w:t>
            </w:r>
          </w:p>
        </w:tc>
        <w:tc>
          <w:tcPr>
            <w:tcW w:w="1358" w:type="dxa"/>
            <w:vAlign w:val="center"/>
          </w:tcPr>
          <w:p w14:paraId="5C673A54" w14:textId="77777777" w:rsidR="004872A4" w:rsidRDefault="00000000">
            <w:r>
              <w:t>0.08</w:t>
            </w:r>
          </w:p>
        </w:tc>
      </w:tr>
      <w:tr w:rsidR="004872A4" w14:paraId="18845586" w14:textId="77777777">
        <w:tc>
          <w:tcPr>
            <w:tcW w:w="1415" w:type="dxa"/>
            <w:vAlign w:val="center"/>
          </w:tcPr>
          <w:p w14:paraId="46858450" w14:textId="77777777" w:rsidR="004872A4" w:rsidRDefault="00000000">
            <w:r>
              <w:t>C1215</w:t>
            </w:r>
          </w:p>
        </w:tc>
        <w:tc>
          <w:tcPr>
            <w:tcW w:w="1245" w:type="dxa"/>
            <w:vAlign w:val="center"/>
          </w:tcPr>
          <w:p w14:paraId="0B31C19D" w14:textId="77777777" w:rsidR="004872A4" w:rsidRDefault="00000000">
            <w:r>
              <w:t>1200</w:t>
            </w:r>
          </w:p>
        </w:tc>
        <w:tc>
          <w:tcPr>
            <w:tcW w:w="1245" w:type="dxa"/>
            <w:vAlign w:val="center"/>
          </w:tcPr>
          <w:p w14:paraId="0EDD61A1" w14:textId="77777777" w:rsidR="004872A4" w:rsidRDefault="00000000">
            <w:r>
              <w:t>1500</w:t>
            </w:r>
          </w:p>
        </w:tc>
        <w:tc>
          <w:tcPr>
            <w:tcW w:w="1301" w:type="dxa"/>
            <w:vAlign w:val="center"/>
          </w:tcPr>
          <w:p w14:paraId="5DF71CCD" w14:textId="77777777" w:rsidR="004872A4" w:rsidRDefault="00000000">
            <w:r>
              <w:t>单层铝窗</w:t>
            </w:r>
          </w:p>
        </w:tc>
        <w:tc>
          <w:tcPr>
            <w:tcW w:w="1301" w:type="dxa"/>
            <w:vAlign w:val="center"/>
          </w:tcPr>
          <w:p w14:paraId="6C18D0F7" w14:textId="77777777" w:rsidR="004872A4" w:rsidRDefault="00000000">
            <w:r>
              <w:t>高透</w:t>
            </w:r>
            <w:r>
              <w:t>Low-E</w:t>
            </w:r>
          </w:p>
        </w:tc>
        <w:tc>
          <w:tcPr>
            <w:tcW w:w="1358" w:type="dxa"/>
            <w:vAlign w:val="center"/>
          </w:tcPr>
          <w:p w14:paraId="0F159489" w14:textId="77777777" w:rsidR="004872A4" w:rsidRDefault="00000000">
            <w:r>
              <w:t>0.76</w:t>
            </w:r>
          </w:p>
        </w:tc>
        <w:tc>
          <w:tcPr>
            <w:tcW w:w="1358" w:type="dxa"/>
            <w:vAlign w:val="center"/>
          </w:tcPr>
          <w:p w14:paraId="49F00889" w14:textId="77777777" w:rsidR="004872A4" w:rsidRDefault="00000000">
            <w:r>
              <w:t>0.08</w:t>
            </w:r>
          </w:p>
        </w:tc>
      </w:tr>
      <w:tr w:rsidR="004872A4" w14:paraId="14476964" w14:textId="77777777">
        <w:tc>
          <w:tcPr>
            <w:tcW w:w="1415" w:type="dxa"/>
            <w:vAlign w:val="center"/>
          </w:tcPr>
          <w:p w14:paraId="27D1C2C8" w14:textId="77777777" w:rsidR="004872A4" w:rsidRDefault="00000000">
            <w:r>
              <w:t>C1224</w:t>
            </w:r>
          </w:p>
        </w:tc>
        <w:tc>
          <w:tcPr>
            <w:tcW w:w="1245" w:type="dxa"/>
            <w:vAlign w:val="center"/>
          </w:tcPr>
          <w:p w14:paraId="352A48FA" w14:textId="77777777" w:rsidR="004872A4" w:rsidRDefault="00000000">
            <w:r>
              <w:t>1200</w:t>
            </w:r>
          </w:p>
        </w:tc>
        <w:tc>
          <w:tcPr>
            <w:tcW w:w="1245" w:type="dxa"/>
            <w:vAlign w:val="center"/>
          </w:tcPr>
          <w:p w14:paraId="323E5BE3" w14:textId="77777777" w:rsidR="004872A4" w:rsidRDefault="00000000">
            <w:r>
              <w:t>2400</w:t>
            </w:r>
          </w:p>
        </w:tc>
        <w:tc>
          <w:tcPr>
            <w:tcW w:w="1301" w:type="dxa"/>
            <w:vAlign w:val="center"/>
          </w:tcPr>
          <w:p w14:paraId="1D57EEBB" w14:textId="77777777" w:rsidR="004872A4" w:rsidRDefault="00000000">
            <w:r>
              <w:t>单层铝窗</w:t>
            </w:r>
          </w:p>
        </w:tc>
        <w:tc>
          <w:tcPr>
            <w:tcW w:w="1301" w:type="dxa"/>
            <w:vAlign w:val="center"/>
          </w:tcPr>
          <w:p w14:paraId="516E388D" w14:textId="77777777" w:rsidR="004872A4" w:rsidRDefault="00000000">
            <w:r>
              <w:t>高透</w:t>
            </w:r>
            <w:r>
              <w:t>Low-E</w:t>
            </w:r>
          </w:p>
        </w:tc>
        <w:tc>
          <w:tcPr>
            <w:tcW w:w="1358" w:type="dxa"/>
            <w:vAlign w:val="center"/>
          </w:tcPr>
          <w:p w14:paraId="0C7C510B" w14:textId="77777777" w:rsidR="004872A4" w:rsidRDefault="00000000">
            <w:r>
              <w:t>0.76</w:t>
            </w:r>
          </w:p>
        </w:tc>
        <w:tc>
          <w:tcPr>
            <w:tcW w:w="1358" w:type="dxa"/>
            <w:vAlign w:val="center"/>
          </w:tcPr>
          <w:p w14:paraId="183DC1FB" w14:textId="77777777" w:rsidR="004872A4" w:rsidRDefault="00000000">
            <w:r>
              <w:t>0.08</w:t>
            </w:r>
          </w:p>
        </w:tc>
      </w:tr>
      <w:tr w:rsidR="004872A4" w14:paraId="1D8F2950" w14:textId="77777777">
        <w:tc>
          <w:tcPr>
            <w:tcW w:w="1415" w:type="dxa"/>
            <w:vAlign w:val="center"/>
          </w:tcPr>
          <w:p w14:paraId="12A2E571" w14:textId="77777777" w:rsidR="004872A4" w:rsidRDefault="00000000">
            <w:r>
              <w:t>C12424</w:t>
            </w:r>
          </w:p>
        </w:tc>
        <w:tc>
          <w:tcPr>
            <w:tcW w:w="1245" w:type="dxa"/>
            <w:vAlign w:val="center"/>
          </w:tcPr>
          <w:p w14:paraId="0E48D7CD" w14:textId="77777777" w:rsidR="004872A4" w:rsidRDefault="00000000">
            <w:r>
              <w:t>12362</w:t>
            </w:r>
          </w:p>
        </w:tc>
        <w:tc>
          <w:tcPr>
            <w:tcW w:w="1245" w:type="dxa"/>
            <w:vAlign w:val="center"/>
          </w:tcPr>
          <w:p w14:paraId="1B8B8C59" w14:textId="77777777" w:rsidR="004872A4" w:rsidRDefault="00000000">
            <w:r>
              <w:t>2400</w:t>
            </w:r>
          </w:p>
        </w:tc>
        <w:tc>
          <w:tcPr>
            <w:tcW w:w="1301" w:type="dxa"/>
            <w:vAlign w:val="center"/>
          </w:tcPr>
          <w:p w14:paraId="5393E0A3" w14:textId="77777777" w:rsidR="004872A4" w:rsidRDefault="00000000">
            <w:r>
              <w:t>单层铝窗</w:t>
            </w:r>
          </w:p>
        </w:tc>
        <w:tc>
          <w:tcPr>
            <w:tcW w:w="1301" w:type="dxa"/>
            <w:vAlign w:val="center"/>
          </w:tcPr>
          <w:p w14:paraId="6B1DB0CB" w14:textId="77777777" w:rsidR="004872A4" w:rsidRDefault="00000000">
            <w:r>
              <w:t>高透</w:t>
            </w:r>
            <w:r>
              <w:t>Low-E</w:t>
            </w:r>
          </w:p>
        </w:tc>
        <w:tc>
          <w:tcPr>
            <w:tcW w:w="1358" w:type="dxa"/>
            <w:vAlign w:val="center"/>
          </w:tcPr>
          <w:p w14:paraId="6D1444F1" w14:textId="77777777" w:rsidR="004872A4" w:rsidRDefault="00000000">
            <w:r>
              <w:t>0.76</w:t>
            </w:r>
          </w:p>
        </w:tc>
        <w:tc>
          <w:tcPr>
            <w:tcW w:w="1358" w:type="dxa"/>
            <w:vAlign w:val="center"/>
          </w:tcPr>
          <w:p w14:paraId="3DA5D2A7" w14:textId="77777777" w:rsidR="004872A4" w:rsidRDefault="00000000">
            <w:r>
              <w:t>0.08</w:t>
            </w:r>
          </w:p>
        </w:tc>
      </w:tr>
      <w:tr w:rsidR="004872A4" w14:paraId="5055D36B" w14:textId="77777777">
        <w:tc>
          <w:tcPr>
            <w:tcW w:w="1415" w:type="dxa"/>
            <w:vAlign w:val="center"/>
          </w:tcPr>
          <w:p w14:paraId="183090F8" w14:textId="77777777" w:rsidR="004872A4" w:rsidRDefault="00000000">
            <w:r>
              <w:t>C1524</w:t>
            </w:r>
          </w:p>
        </w:tc>
        <w:tc>
          <w:tcPr>
            <w:tcW w:w="1245" w:type="dxa"/>
            <w:vAlign w:val="center"/>
          </w:tcPr>
          <w:p w14:paraId="1A3648B2" w14:textId="77777777" w:rsidR="004872A4" w:rsidRDefault="00000000">
            <w:r>
              <w:t>1500</w:t>
            </w:r>
          </w:p>
        </w:tc>
        <w:tc>
          <w:tcPr>
            <w:tcW w:w="1245" w:type="dxa"/>
            <w:vAlign w:val="center"/>
          </w:tcPr>
          <w:p w14:paraId="2F8F9CE5" w14:textId="77777777" w:rsidR="004872A4" w:rsidRDefault="00000000">
            <w:r>
              <w:t>2400</w:t>
            </w:r>
          </w:p>
        </w:tc>
        <w:tc>
          <w:tcPr>
            <w:tcW w:w="1301" w:type="dxa"/>
            <w:vAlign w:val="center"/>
          </w:tcPr>
          <w:p w14:paraId="3382DAEE" w14:textId="77777777" w:rsidR="004872A4" w:rsidRDefault="00000000">
            <w:r>
              <w:t>单层铝窗</w:t>
            </w:r>
          </w:p>
        </w:tc>
        <w:tc>
          <w:tcPr>
            <w:tcW w:w="1301" w:type="dxa"/>
            <w:vAlign w:val="center"/>
          </w:tcPr>
          <w:p w14:paraId="3E1598DB" w14:textId="77777777" w:rsidR="004872A4" w:rsidRDefault="00000000">
            <w:r>
              <w:t>高透</w:t>
            </w:r>
            <w:r>
              <w:t>Low-E</w:t>
            </w:r>
          </w:p>
        </w:tc>
        <w:tc>
          <w:tcPr>
            <w:tcW w:w="1358" w:type="dxa"/>
            <w:vAlign w:val="center"/>
          </w:tcPr>
          <w:p w14:paraId="5D95CC78" w14:textId="77777777" w:rsidR="004872A4" w:rsidRDefault="00000000">
            <w:r>
              <w:t>0.76</w:t>
            </w:r>
          </w:p>
        </w:tc>
        <w:tc>
          <w:tcPr>
            <w:tcW w:w="1358" w:type="dxa"/>
            <w:vAlign w:val="center"/>
          </w:tcPr>
          <w:p w14:paraId="56D1F94D" w14:textId="77777777" w:rsidR="004872A4" w:rsidRDefault="00000000">
            <w:r>
              <w:t>0.08</w:t>
            </w:r>
          </w:p>
        </w:tc>
      </w:tr>
      <w:tr w:rsidR="004872A4" w14:paraId="1C734E00" w14:textId="77777777">
        <w:tc>
          <w:tcPr>
            <w:tcW w:w="1415" w:type="dxa"/>
            <w:vAlign w:val="center"/>
          </w:tcPr>
          <w:p w14:paraId="079C7E8D" w14:textId="77777777" w:rsidR="004872A4" w:rsidRDefault="00000000">
            <w:r>
              <w:t>C1815</w:t>
            </w:r>
          </w:p>
        </w:tc>
        <w:tc>
          <w:tcPr>
            <w:tcW w:w="1245" w:type="dxa"/>
            <w:vAlign w:val="center"/>
          </w:tcPr>
          <w:p w14:paraId="19AF9010" w14:textId="77777777" w:rsidR="004872A4" w:rsidRDefault="00000000">
            <w:r>
              <w:t>1800</w:t>
            </w:r>
          </w:p>
        </w:tc>
        <w:tc>
          <w:tcPr>
            <w:tcW w:w="1245" w:type="dxa"/>
            <w:vAlign w:val="center"/>
          </w:tcPr>
          <w:p w14:paraId="7F36690F" w14:textId="77777777" w:rsidR="004872A4" w:rsidRDefault="00000000">
            <w:r>
              <w:t>1500</w:t>
            </w:r>
          </w:p>
        </w:tc>
        <w:tc>
          <w:tcPr>
            <w:tcW w:w="1301" w:type="dxa"/>
            <w:vAlign w:val="center"/>
          </w:tcPr>
          <w:p w14:paraId="65696DF1" w14:textId="77777777" w:rsidR="004872A4" w:rsidRDefault="00000000">
            <w:r>
              <w:t>单层铝窗</w:t>
            </w:r>
          </w:p>
        </w:tc>
        <w:tc>
          <w:tcPr>
            <w:tcW w:w="1301" w:type="dxa"/>
            <w:vAlign w:val="center"/>
          </w:tcPr>
          <w:p w14:paraId="18AB9C62" w14:textId="77777777" w:rsidR="004872A4" w:rsidRDefault="00000000">
            <w:r>
              <w:t>高透</w:t>
            </w:r>
            <w:r>
              <w:t>Low-E</w:t>
            </w:r>
          </w:p>
        </w:tc>
        <w:tc>
          <w:tcPr>
            <w:tcW w:w="1358" w:type="dxa"/>
            <w:vAlign w:val="center"/>
          </w:tcPr>
          <w:p w14:paraId="0A9B0950" w14:textId="77777777" w:rsidR="004872A4" w:rsidRDefault="00000000">
            <w:r>
              <w:t>0.76</w:t>
            </w:r>
          </w:p>
        </w:tc>
        <w:tc>
          <w:tcPr>
            <w:tcW w:w="1358" w:type="dxa"/>
            <w:vAlign w:val="center"/>
          </w:tcPr>
          <w:p w14:paraId="78C0EDE4" w14:textId="77777777" w:rsidR="004872A4" w:rsidRDefault="00000000">
            <w:r>
              <w:t>0.08</w:t>
            </w:r>
          </w:p>
        </w:tc>
      </w:tr>
      <w:tr w:rsidR="004872A4" w14:paraId="619B87EF" w14:textId="77777777">
        <w:tc>
          <w:tcPr>
            <w:tcW w:w="1415" w:type="dxa"/>
            <w:vAlign w:val="center"/>
          </w:tcPr>
          <w:p w14:paraId="0E840762" w14:textId="77777777" w:rsidR="004872A4" w:rsidRDefault="00000000">
            <w:r>
              <w:t>C1824</w:t>
            </w:r>
          </w:p>
        </w:tc>
        <w:tc>
          <w:tcPr>
            <w:tcW w:w="1245" w:type="dxa"/>
            <w:vAlign w:val="center"/>
          </w:tcPr>
          <w:p w14:paraId="7A1BE29C" w14:textId="77777777" w:rsidR="004872A4" w:rsidRDefault="00000000">
            <w:r>
              <w:t>1800</w:t>
            </w:r>
          </w:p>
        </w:tc>
        <w:tc>
          <w:tcPr>
            <w:tcW w:w="1245" w:type="dxa"/>
            <w:vAlign w:val="center"/>
          </w:tcPr>
          <w:p w14:paraId="1AD17ABA" w14:textId="77777777" w:rsidR="004872A4" w:rsidRDefault="00000000">
            <w:r>
              <w:t>2400</w:t>
            </w:r>
          </w:p>
        </w:tc>
        <w:tc>
          <w:tcPr>
            <w:tcW w:w="1301" w:type="dxa"/>
            <w:vAlign w:val="center"/>
          </w:tcPr>
          <w:p w14:paraId="715DF561" w14:textId="77777777" w:rsidR="004872A4" w:rsidRDefault="00000000">
            <w:r>
              <w:t>单层铝窗</w:t>
            </w:r>
          </w:p>
        </w:tc>
        <w:tc>
          <w:tcPr>
            <w:tcW w:w="1301" w:type="dxa"/>
            <w:vAlign w:val="center"/>
          </w:tcPr>
          <w:p w14:paraId="3C9B72D7" w14:textId="77777777" w:rsidR="004872A4" w:rsidRDefault="00000000">
            <w:r>
              <w:t>高透</w:t>
            </w:r>
            <w:r>
              <w:t>Low-E</w:t>
            </w:r>
          </w:p>
        </w:tc>
        <w:tc>
          <w:tcPr>
            <w:tcW w:w="1358" w:type="dxa"/>
            <w:vAlign w:val="center"/>
          </w:tcPr>
          <w:p w14:paraId="32916B76" w14:textId="77777777" w:rsidR="004872A4" w:rsidRDefault="00000000">
            <w:r>
              <w:t>0.76</w:t>
            </w:r>
          </w:p>
        </w:tc>
        <w:tc>
          <w:tcPr>
            <w:tcW w:w="1358" w:type="dxa"/>
            <w:vAlign w:val="center"/>
          </w:tcPr>
          <w:p w14:paraId="0FD4610A" w14:textId="77777777" w:rsidR="004872A4" w:rsidRDefault="00000000">
            <w:r>
              <w:t>0.08</w:t>
            </w:r>
          </w:p>
        </w:tc>
      </w:tr>
      <w:tr w:rsidR="004872A4" w14:paraId="1BD1AA06" w14:textId="77777777">
        <w:tc>
          <w:tcPr>
            <w:tcW w:w="1415" w:type="dxa"/>
            <w:vAlign w:val="center"/>
          </w:tcPr>
          <w:p w14:paraId="26BACAB8" w14:textId="77777777" w:rsidR="004872A4" w:rsidRDefault="00000000">
            <w:r>
              <w:t>C2324</w:t>
            </w:r>
          </w:p>
        </w:tc>
        <w:tc>
          <w:tcPr>
            <w:tcW w:w="1245" w:type="dxa"/>
            <w:vAlign w:val="center"/>
          </w:tcPr>
          <w:p w14:paraId="66FFC816" w14:textId="77777777" w:rsidR="004872A4" w:rsidRDefault="00000000">
            <w:r>
              <w:t>2337</w:t>
            </w:r>
          </w:p>
        </w:tc>
        <w:tc>
          <w:tcPr>
            <w:tcW w:w="1245" w:type="dxa"/>
            <w:vAlign w:val="center"/>
          </w:tcPr>
          <w:p w14:paraId="7DABECA0" w14:textId="77777777" w:rsidR="004872A4" w:rsidRDefault="00000000">
            <w:r>
              <w:t>2400</w:t>
            </w:r>
          </w:p>
        </w:tc>
        <w:tc>
          <w:tcPr>
            <w:tcW w:w="1301" w:type="dxa"/>
            <w:vAlign w:val="center"/>
          </w:tcPr>
          <w:p w14:paraId="47A1A0E6" w14:textId="77777777" w:rsidR="004872A4" w:rsidRDefault="00000000">
            <w:r>
              <w:t>单层铝窗</w:t>
            </w:r>
          </w:p>
        </w:tc>
        <w:tc>
          <w:tcPr>
            <w:tcW w:w="1301" w:type="dxa"/>
            <w:vAlign w:val="center"/>
          </w:tcPr>
          <w:p w14:paraId="1EA66B40" w14:textId="77777777" w:rsidR="004872A4" w:rsidRDefault="00000000">
            <w:r>
              <w:t>高透</w:t>
            </w:r>
            <w:r>
              <w:t>Low-E</w:t>
            </w:r>
          </w:p>
        </w:tc>
        <w:tc>
          <w:tcPr>
            <w:tcW w:w="1358" w:type="dxa"/>
            <w:vAlign w:val="center"/>
          </w:tcPr>
          <w:p w14:paraId="716D4BF7" w14:textId="77777777" w:rsidR="004872A4" w:rsidRDefault="00000000">
            <w:r>
              <w:t>0.76</w:t>
            </w:r>
          </w:p>
        </w:tc>
        <w:tc>
          <w:tcPr>
            <w:tcW w:w="1358" w:type="dxa"/>
            <w:vAlign w:val="center"/>
          </w:tcPr>
          <w:p w14:paraId="09083B25" w14:textId="77777777" w:rsidR="004872A4" w:rsidRDefault="00000000">
            <w:r>
              <w:t>0.08</w:t>
            </w:r>
          </w:p>
        </w:tc>
      </w:tr>
      <w:tr w:rsidR="004872A4" w14:paraId="507BBFBB" w14:textId="77777777">
        <w:tc>
          <w:tcPr>
            <w:tcW w:w="1415" w:type="dxa"/>
            <w:vAlign w:val="center"/>
          </w:tcPr>
          <w:p w14:paraId="557468C4" w14:textId="77777777" w:rsidR="004872A4" w:rsidRDefault="00000000">
            <w:r>
              <w:t>C2415</w:t>
            </w:r>
          </w:p>
        </w:tc>
        <w:tc>
          <w:tcPr>
            <w:tcW w:w="1245" w:type="dxa"/>
            <w:vAlign w:val="center"/>
          </w:tcPr>
          <w:p w14:paraId="6DE41712" w14:textId="77777777" w:rsidR="004872A4" w:rsidRDefault="00000000">
            <w:r>
              <w:t>2400</w:t>
            </w:r>
          </w:p>
        </w:tc>
        <w:tc>
          <w:tcPr>
            <w:tcW w:w="1245" w:type="dxa"/>
            <w:vAlign w:val="center"/>
          </w:tcPr>
          <w:p w14:paraId="6255EEA5" w14:textId="77777777" w:rsidR="004872A4" w:rsidRDefault="00000000">
            <w:r>
              <w:t>1500</w:t>
            </w:r>
          </w:p>
        </w:tc>
        <w:tc>
          <w:tcPr>
            <w:tcW w:w="1301" w:type="dxa"/>
            <w:vAlign w:val="center"/>
          </w:tcPr>
          <w:p w14:paraId="15B1195E" w14:textId="77777777" w:rsidR="004872A4" w:rsidRDefault="00000000">
            <w:r>
              <w:t>单层铝窗</w:t>
            </w:r>
          </w:p>
        </w:tc>
        <w:tc>
          <w:tcPr>
            <w:tcW w:w="1301" w:type="dxa"/>
            <w:vAlign w:val="center"/>
          </w:tcPr>
          <w:p w14:paraId="4626F46E" w14:textId="77777777" w:rsidR="004872A4" w:rsidRDefault="00000000">
            <w:r>
              <w:t>高透</w:t>
            </w:r>
            <w:r>
              <w:t>Low-E</w:t>
            </w:r>
          </w:p>
        </w:tc>
        <w:tc>
          <w:tcPr>
            <w:tcW w:w="1358" w:type="dxa"/>
            <w:vAlign w:val="center"/>
          </w:tcPr>
          <w:p w14:paraId="5F7BEC29" w14:textId="77777777" w:rsidR="004872A4" w:rsidRDefault="00000000">
            <w:r>
              <w:t>0.76</w:t>
            </w:r>
          </w:p>
        </w:tc>
        <w:tc>
          <w:tcPr>
            <w:tcW w:w="1358" w:type="dxa"/>
            <w:vAlign w:val="center"/>
          </w:tcPr>
          <w:p w14:paraId="301FD6AF" w14:textId="77777777" w:rsidR="004872A4" w:rsidRDefault="00000000">
            <w:r>
              <w:t>0.08</w:t>
            </w:r>
          </w:p>
        </w:tc>
      </w:tr>
      <w:tr w:rsidR="004872A4" w14:paraId="32D10FCD" w14:textId="77777777">
        <w:tc>
          <w:tcPr>
            <w:tcW w:w="1415" w:type="dxa"/>
            <w:vAlign w:val="center"/>
          </w:tcPr>
          <w:p w14:paraId="36773FB4" w14:textId="77777777" w:rsidR="004872A4" w:rsidRDefault="00000000">
            <w:r>
              <w:t>C2424</w:t>
            </w:r>
          </w:p>
        </w:tc>
        <w:tc>
          <w:tcPr>
            <w:tcW w:w="1245" w:type="dxa"/>
            <w:vAlign w:val="center"/>
          </w:tcPr>
          <w:p w14:paraId="17D39CE8" w14:textId="77777777" w:rsidR="004872A4" w:rsidRDefault="00000000">
            <w:r>
              <w:t>2400</w:t>
            </w:r>
          </w:p>
        </w:tc>
        <w:tc>
          <w:tcPr>
            <w:tcW w:w="1245" w:type="dxa"/>
            <w:vAlign w:val="center"/>
          </w:tcPr>
          <w:p w14:paraId="2C3732D2" w14:textId="77777777" w:rsidR="004872A4" w:rsidRDefault="00000000">
            <w:r>
              <w:t>2400</w:t>
            </w:r>
          </w:p>
        </w:tc>
        <w:tc>
          <w:tcPr>
            <w:tcW w:w="1301" w:type="dxa"/>
            <w:vAlign w:val="center"/>
          </w:tcPr>
          <w:p w14:paraId="5CA56127" w14:textId="77777777" w:rsidR="004872A4" w:rsidRDefault="00000000">
            <w:r>
              <w:t>单层铝窗</w:t>
            </w:r>
          </w:p>
        </w:tc>
        <w:tc>
          <w:tcPr>
            <w:tcW w:w="1301" w:type="dxa"/>
            <w:vAlign w:val="center"/>
          </w:tcPr>
          <w:p w14:paraId="4F8CFE38" w14:textId="77777777" w:rsidR="004872A4" w:rsidRDefault="00000000">
            <w:r>
              <w:t>高透</w:t>
            </w:r>
            <w:r>
              <w:t>Low-E</w:t>
            </w:r>
          </w:p>
        </w:tc>
        <w:tc>
          <w:tcPr>
            <w:tcW w:w="1358" w:type="dxa"/>
            <w:vAlign w:val="center"/>
          </w:tcPr>
          <w:p w14:paraId="6F017725" w14:textId="77777777" w:rsidR="004872A4" w:rsidRDefault="00000000">
            <w:r>
              <w:t>0.76</w:t>
            </w:r>
          </w:p>
        </w:tc>
        <w:tc>
          <w:tcPr>
            <w:tcW w:w="1358" w:type="dxa"/>
            <w:vAlign w:val="center"/>
          </w:tcPr>
          <w:p w14:paraId="2644A740" w14:textId="77777777" w:rsidR="004872A4" w:rsidRDefault="00000000">
            <w:r>
              <w:t>0.08</w:t>
            </w:r>
          </w:p>
        </w:tc>
      </w:tr>
      <w:tr w:rsidR="004872A4" w14:paraId="44BCA00C" w14:textId="77777777">
        <w:tc>
          <w:tcPr>
            <w:tcW w:w="1415" w:type="dxa"/>
            <w:vAlign w:val="center"/>
          </w:tcPr>
          <w:p w14:paraId="1958053D" w14:textId="77777777" w:rsidR="004872A4" w:rsidRDefault="00000000">
            <w:r>
              <w:t>C3015</w:t>
            </w:r>
          </w:p>
        </w:tc>
        <w:tc>
          <w:tcPr>
            <w:tcW w:w="1245" w:type="dxa"/>
            <w:vAlign w:val="center"/>
          </w:tcPr>
          <w:p w14:paraId="60CDBFDD" w14:textId="77777777" w:rsidR="004872A4" w:rsidRDefault="00000000">
            <w:r>
              <w:t>3000</w:t>
            </w:r>
          </w:p>
        </w:tc>
        <w:tc>
          <w:tcPr>
            <w:tcW w:w="1245" w:type="dxa"/>
            <w:vAlign w:val="center"/>
          </w:tcPr>
          <w:p w14:paraId="50465ECC" w14:textId="77777777" w:rsidR="004872A4" w:rsidRDefault="00000000">
            <w:r>
              <w:t>1500</w:t>
            </w:r>
          </w:p>
        </w:tc>
        <w:tc>
          <w:tcPr>
            <w:tcW w:w="1301" w:type="dxa"/>
            <w:vAlign w:val="center"/>
          </w:tcPr>
          <w:p w14:paraId="36AF85F6" w14:textId="77777777" w:rsidR="004872A4" w:rsidRDefault="00000000">
            <w:r>
              <w:t>单层铝窗</w:t>
            </w:r>
          </w:p>
        </w:tc>
        <w:tc>
          <w:tcPr>
            <w:tcW w:w="1301" w:type="dxa"/>
            <w:vAlign w:val="center"/>
          </w:tcPr>
          <w:p w14:paraId="06B2FDA5" w14:textId="77777777" w:rsidR="004872A4" w:rsidRDefault="00000000">
            <w:r>
              <w:t>高透</w:t>
            </w:r>
            <w:r>
              <w:t>Low-E</w:t>
            </w:r>
          </w:p>
        </w:tc>
        <w:tc>
          <w:tcPr>
            <w:tcW w:w="1358" w:type="dxa"/>
            <w:vAlign w:val="center"/>
          </w:tcPr>
          <w:p w14:paraId="1BB95D2A" w14:textId="77777777" w:rsidR="004872A4" w:rsidRDefault="00000000">
            <w:r>
              <w:t>0.76</w:t>
            </w:r>
          </w:p>
        </w:tc>
        <w:tc>
          <w:tcPr>
            <w:tcW w:w="1358" w:type="dxa"/>
            <w:vAlign w:val="center"/>
          </w:tcPr>
          <w:p w14:paraId="3137CCE8" w14:textId="77777777" w:rsidR="004872A4" w:rsidRDefault="00000000">
            <w:r>
              <w:t>0.08</w:t>
            </w:r>
          </w:p>
        </w:tc>
      </w:tr>
      <w:tr w:rsidR="004872A4" w14:paraId="4090E87B" w14:textId="77777777">
        <w:tc>
          <w:tcPr>
            <w:tcW w:w="1415" w:type="dxa"/>
            <w:vAlign w:val="center"/>
          </w:tcPr>
          <w:p w14:paraId="1354B5F1" w14:textId="77777777" w:rsidR="004872A4" w:rsidRDefault="00000000">
            <w:r>
              <w:t>C3024</w:t>
            </w:r>
          </w:p>
        </w:tc>
        <w:tc>
          <w:tcPr>
            <w:tcW w:w="1245" w:type="dxa"/>
            <w:vAlign w:val="center"/>
          </w:tcPr>
          <w:p w14:paraId="33D4A044" w14:textId="77777777" w:rsidR="004872A4" w:rsidRDefault="00000000">
            <w:r>
              <w:t>3000</w:t>
            </w:r>
          </w:p>
        </w:tc>
        <w:tc>
          <w:tcPr>
            <w:tcW w:w="1245" w:type="dxa"/>
            <w:vAlign w:val="center"/>
          </w:tcPr>
          <w:p w14:paraId="7F150FA4" w14:textId="77777777" w:rsidR="004872A4" w:rsidRDefault="00000000">
            <w:r>
              <w:t>2400</w:t>
            </w:r>
          </w:p>
        </w:tc>
        <w:tc>
          <w:tcPr>
            <w:tcW w:w="1301" w:type="dxa"/>
            <w:vAlign w:val="center"/>
          </w:tcPr>
          <w:p w14:paraId="6605F698" w14:textId="77777777" w:rsidR="004872A4" w:rsidRDefault="00000000">
            <w:r>
              <w:t>单层铝窗</w:t>
            </w:r>
          </w:p>
        </w:tc>
        <w:tc>
          <w:tcPr>
            <w:tcW w:w="1301" w:type="dxa"/>
            <w:vAlign w:val="center"/>
          </w:tcPr>
          <w:p w14:paraId="0DD21457" w14:textId="77777777" w:rsidR="004872A4" w:rsidRDefault="00000000">
            <w:r>
              <w:t>高透</w:t>
            </w:r>
            <w:r>
              <w:t>Low-E</w:t>
            </w:r>
          </w:p>
        </w:tc>
        <w:tc>
          <w:tcPr>
            <w:tcW w:w="1358" w:type="dxa"/>
            <w:vAlign w:val="center"/>
          </w:tcPr>
          <w:p w14:paraId="4F630F64" w14:textId="77777777" w:rsidR="004872A4" w:rsidRDefault="00000000">
            <w:r>
              <w:t>0.76</w:t>
            </w:r>
          </w:p>
        </w:tc>
        <w:tc>
          <w:tcPr>
            <w:tcW w:w="1358" w:type="dxa"/>
            <w:vAlign w:val="center"/>
          </w:tcPr>
          <w:p w14:paraId="26525B9A" w14:textId="77777777" w:rsidR="004872A4" w:rsidRDefault="00000000">
            <w:r>
              <w:t>0.08</w:t>
            </w:r>
          </w:p>
        </w:tc>
      </w:tr>
      <w:tr w:rsidR="004872A4" w14:paraId="3B537DAA" w14:textId="77777777">
        <w:tc>
          <w:tcPr>
            <w:tcW w:w="1415" w:type="dxa"/>
            <w:vAlign w:val="center"/>
          </w:tcPr>
          <w:p w14:paraId="12337FBE" w14:textId="77777777" w:rsidR="004872A4" w:rsidRDefault="00000000">
            <w:r>
              <w:t>C3115</w:t>
            </w:r>
          </w:p>
        </w:tc>
        <w:tc>
          <w:tcPr>
            <w:tcW w:w="1245" w:type="dxa"/>
            <w:vAlign w:val="center"/>
          </w:tcPr>
          <w:p w14:paraId="5CB85352" w14:textId="77777777" w:rsidR="004872A4" w:rsidRDefault="00000000">
            <w:r>
              <w:t>3061</w:t>
            </w:r>
          </w:p>
        </w:tc>
        <w:tc>
          <w:tcPr>
            <w:tcW w:w="1245" w:type="dxa"/>
            <w:vAlign w:val="center"/>
          </w:tcPr>
          <w:p w14:paraId="26614C94" w14:textId="77777777" w:rsidR="004872A4" w:rsidRDefault="00000000">
            <w:r>
              <w:t>1500</w:t>
            </w:r>
          </w:p>
        </w:tc>
        <w:tc>
          <w:tcPr>
            <w:tcW w:w="1301" w:type="dxa"/>
            <w:vAlign w:val="center"/>
          </w:tcPr>
          <w:p w14:paraId="7DC390CB" w14:textId="77777777" w:rsidR="004872A4" w:rsidRDefault="00000000">
            <w:r>
              <w:t>单层铝窗</w:t>
            </w:r>
          </w:p>
        </w:tc>
        <w:tc>
          <w:tcPr>
            <w:tcW w:w="1301" w:type="dxa"/>
            <w:vAlign w:val="center"/>
          </w:tcPr>
          <w:p w14:paraId="5296C371" w14:textId="77777777" w:rsidR="004872A4" w:rsidRDefault="00000000">
            <w:r>
              <w:t>高透</w:t>
            </w:r>
            <w:r>
              <w:t>Low-E</w:t>
            </w:r>
          </w:p>
        </w:tc>
        <w:tc>
          <w:tcPr>
            <w:tcW w:w="1358" w:type="dxa"/>
            <w:vAlign w:val="center"/>
          </w:tcPr>
          <w:p w14:paraId="7CD49E17" w14:textId="77777777" w:rsidR="004872A4" w:rsidRDefault="00000000">
            <w:r>
              <w:t>0.76</w:t>
            </w:r>
          </w:p>
        </w:tc>
        <w:tc>
          <w:tcPr>
            <w:tcW w:w="1358" w:type="dxa"/>
            <w:vAlign w:val="center"/>
          </w:tcPr>
          <w:p w14:paraId="03C1C29C" w14:textId="77777777" w:rsidR="004872A4" w:rsidRDefault="00000000">
            <w:r>
              <w:t>0.08</w:t>
            </w:r>
          </w:p>
        </w:tc>
      </w:tr>
      <w:tr w:rsidR="004872A4" w14:paraId="52E7BECD" w14:textId="77777777">
        <w:tc>
          <w:tcPr>
            <w:tcW w:w="1415" w:type="dxa"/>
            <w:vAlign w:val="center"/>
          </w:tcPr>
          <w:p w14:paraId="0D08B5EF" w14:textId="77777777" w:rsidR="004872A4" w:rsidRDefault="00000000">
            <w:r>
              <w:t>C3315</w:t>
            </w:r>
          </w:p>
        </w:tc>
        <w:tc>
          <w:tcPr>
            <w:tcW w:w="1245" w:type="dxa"/>
            <w:vAlign w:val="center"/>
          </w:tcPr>
          <w:p w14:paraId="223836C4" w14:textId="77777777" w:rsidR="004872A4" w:rsidRDefault="00000000">
            <w:r>
              <w:t>3300</w:t>
            </w:r>
          </w:p>
        </w:tc>
        <w:tc>
          <w:tcPr>
            <w:tcW w:w="1245" w:type="dxa"/>
            <w:vAlign w:val="center"/>
          </w:tcPr>
          <w:p w14:paraId="6199C5BB" w14:textId="77777777" w:rsidR="004872A4" w:rsidRDefault="00000000">
            <w:r>
              <w:t>1500</w:t>
            </w:r>
          </w:p>
        </w:tc>
        <w:tc>
          <w:tcPr>
            <w:tcW w:w="1301" w:type="dxa"/>
            <w:vAlign w:val="center"/>
          </w:tcPr>
          <w:p w14:paraId="6343908A" w14:textId="77777777" w:rsidR="004872A4" w:rsidRDefault="00000000">
            <w:r>
              <w:t>单层铝窗</w:t>
            </w:r>
          </w:p>
        </w:tc>
        <w:tc>
          <w:tcPr>
            <w:tcW w:w="1301" w:type="dxa"/>
            <w:vAlign w:val="center"/>
          </w:tcPr>
          <w:p w14:paraId="320CF6C5" w14:textId="77777777" w:rsidR="004872A4" w:rsidRDefault="00000000">
            <w:r>
              <w:t>高透</w:t>
            </w:r>
            <w:r>
              <w:t>Low-E</w:t>
            </w:r>
          </w:p>
        </w:tc>
        <w:tc>
          <w:tcPr>
            <w:tcW w:w="1358" w:type="dxa"/>
            <w:vAlign w:val="center"/>
          </w:tcPr>
          <w:p w14:paraId="3663A7FA" w14:textId="77777777" w:rsidR="004872A4" w:rsidRDefault="00000000">
            <w:r>
              <w:t>0.76</w:t>
            </w:r>
          </w:p>
        </w:tc>
        <w:tc>
          <w:tcPr>
            <w:tcW w:w="1358" w:type="dxa"/>
            <w:vAlign w:val="center"/>
          </w:tcPr>
          <w:p w14:paraId="282FF571" w14:textId="77777777" w:rsidR="004872A4" w:rsidRDefault="00000000">
            <w:r>
              <w:t>0.08</w:t>
            </w:r>
          </w:p>
        </w:tc>
      </w:tr>
      <w:tr w:rsidR="004872A4" w14:paraId="5AB842BC" w14:textId="77777777">
        <w:tc>
          <w:tcPr>
            <w:tcW w:w="1415" w:type="dxa"/>
            <w:vAlign w:val="center"/>
          </w:tcPr>
          <w:p w14:paraId="1F8F94A4" w14:textId="77777777" w:rsidR="004872A4" w:rsidRDefault="00000000">
            <w:r>
              <w:t>C3615</w:t>
            </w:r>
          </w:p>
        </w:tc>
        <w:tc>
          <w:tcPr>
            <w:tcW w:w="1245" w:type="dxa"/>
            <w:vAlign w:val="center"/>
          </w:tcPr>
          <w:p w14:paraId="62462D12" w14:textId="77777777" w:rsidR="004872A4" w:rsidRDefault="00000000">
            <w:r>
              <w:t>3600</w:t>
            </w:r>
          </w:p>
        </w:tc>
        <w:tc>
          <w:tcPr>
            <w:tcW w:w="1245" w:type="dxa"/>
            <w:vAlign w:val="center"/>
          </w:tcPr>
          <w:p w14:paraId="393BEF0B" w14:textId="77777777" w:rsidR="004872A4" w:rsidRDefault="00000000">
            <w:r>
              <w:t>1500</w:t>
            </w:r>
          </w:p>
        </w:tc>
        <w:tc>
          <w:tcPr>
            <w:tcW w:w="1301" w:type="dxa"/>
            <w:vAlign w:val="center"/>
          </w:tcPr>
          <w:p w14:paraId="4B4E5B3A" w14:textId="77777777" w:rsidR="004872A4" w:rsidRDefault="00000000">
            <w:r>
              <w:t>单层铝窗</w:t>
            </w:r>
          </w:p>
        </w:tc>
        <w:tc>
          <w:tcPr>
            <w:tcW w:w="1301" w:type="dxa"/>
            <w:vAlign w:val="center"/>
          </w:tcPr>
          <w:p w14:paraId="180E9EEF" w14:textId="77777777" w:rsidR="004872A4" w:rsidRDefault="00000000">
            <w:r>
              <w:t>高透</w:t>
            </w:r>
            <w:r>
              <w:t>Low-E</w:t>
            </w:r>
          </w:p>
        </w:tc>
        <w:tc>
          <w:tcPr>
            <w:tcW w:w="1358" w:type="dxa"/>
            <w:vAlign w:val="center"/>
          </w:tcPr>
          <w:p w14:paraId="03F3E8A8" w14:textId="77777777" w:rsidR="004872A4" w:rsidRDefault="00000000">
            <w:r>
              <w:t>0.76</w:t>
            </w:r>
          </w:p>
        </w:tc>
        <w:tc>
          <w:tcPr>
            <w:tcW w:w="1358" w:type="dxa"/>
            <w:vAlign w:val="center"/>
          </w:tcPr>
          <w:p w14:paraId="3F31207D" w14:textId="77777777" w:rsidR="004872A4" w:rsidRDefault="00000000">
            <w:r>
              <w:t>0.08</w:t>
            </w:r>
          </w:p>
        </w:tc>
      </w:tr>
      <w:tr w:rsidR="004872A4" w14:paraId="4D66B527" w14:textId="77777777">
        <w:tc>
          <w:tcPr>
            <w:tcW w:w="1415" w:type="dxa"/>
            <w:vAlign w:val="center"/>
          </w:tcPr>
          <w:p w14:paraId="69E512A4" w14:textId="77777777" w:rsidR="004872A4" w:rsidRDefault="00000000">
            <w:r>
              <w:t>C3624</w:t>
            </w:r>
          </w:p>
        </w:tc>
        <w:tc>
          <w:tcPr>
            <w:tcW w:w="1245" w:type="dxa"/>
            <w:vAlign w:val="center"/>
          </w:tcPr>
          <w:p w14:paraId="14091072" w14:textId="77777777" w:rsidR="004872A4" w:rsidRDefault="00000000">
            <w:r>
              <w:t>3600</w:t>
            </w:r>
          </w:p>
        </w:tc>
        <w:tc>
          <w:tcPr>
            <w:tcW w:w="1245" w:type="dxa"/>
            <w:vAlign w:val="center"/>
          </w:tcPr>
          <w:p w14:paraId="3AC8AA59" w14:textId="77777777" w:rsidR="004872A4" w:rsidRDefault="00000000">
            <w:r>
              <w:t>2400</w:t>
            </w:r>
          </w:p>
        </w:tc>
        <w:tc>
          <w:tcPr>
            <w:tcW w:w="1301" w:type="dxa"/>
            <w:vAlign w:val="center"/>
          </w:tcPr>
          <w:p w14:paraId="3F3BF65E" w14:textId="77777777" w:rsidR="004872A4" w:rsidRDefault="00000000">
            <w:r>
              <w:t>单层铝窗</w:t>
            </w:r>
          </w:p>
        </w:tc>
        <w:tc>
          <w:tcPr>
            <w:tcW w:w="1301" w:type="dxa"/>
            <w:vAlign w:val="center"/>
          </w:tcPr>
          <w:p w14:paraId="7A674C69" w14:textId="77777777" w:rsidR="004872A4" w:rsidRDefault="00000000">
            <w:r>
              <w:t>高透</w:t>
            </w:r>
            <w:r>
              <w:t>Low-E</w:t>
            </w:r>
          </w:p>
        </w:tc>
        <w:tc>
          <w:tcPr>
            <w:tcW w:w="1358" w:type="dxa"/>
            <w:vAlign w:val="center"/>
          </w:tcPr>
          <w:p w14:paraId="67EB574C" w14:textId="77777777" w:rsidR="004872A4" w:rsidRDefault="00000000">
            <w:r>
              <w:t>0.76</w:t>
            </w:r>
          </w:p>
        </w:tc>
        <w:tc>
          <w:tcPr>
            <w:tcW w:w="1358" w:type="dxa"/>
            <w:vAlign w:val="center"/>
          </w:tcPr>
          <w:p w14:paraId="4A80E1E4" w14:textId="77777777" w:rsidR="004872A4" w:rsidRDefault="00000000">
            <w:r>
              <w:t>0.08</w:t>
            </w:r>
          </w:p>
        </w:tc>
      </w:tr>
      <w:tr w:rsidR="004872A4" w14:paraId="04B8768C" w14:textId="77777777">
        <w:tc>
          <w:tcPr>
            <w:tcW w:w="1415" w:type="dxa"/>
            <w:vAlign w:val="center"/>
          </w:tcPr>
          <w:p w14:paraId="78408463" w14:textId="77777777" w:rsidR="004872A4" w:rsidRDefault="00000000">
            <w:r>
              <w:t>C4024</w:t>
            </w:r>
          </w:p>
        </w:tc>
        <w:tc>
          <w:tcPr>
            <w:tcW w:w="1245" w:type="dxa"/>
            <w:vAlign w:val="center"/>
          </w:tcPr>
          <w:p w14:paraId="5E23C765" w14:textId="77777777" w:rsidR="004872A4" w:rsidRDefault="00000000">
            <w:r>
              <w:t>4000</w:t>
            </w:r>
          </w:p>
        </w:tc>
        <w:tc>
          <w:tcPr>
            <w:tcW w:w="1245" w:type="dxa"/>
            <w:vAlign w:val="center"/>
          </w:tcPr>
          <w:p w14:paraId="1DA54A3B" w14:textId="77777777" w:rsidR="004872A4" w:rsidRDefault="00000000">
            <w:r>
              <w:t>2400</w:t>
            </w:r>
          </w:p>
        </w:tc>
        <w:tc>
          <w:tcPr>
            <w:tcW w:w="1301" w:type="dxa"/>
            <w:vAlign w:val="center"/>
          </w:tcPr>
          <w:p w14:paraId="691D796C" w14:textId="77777777" w:rsidR="004872A4" w:rsidRDefault="00000000">
            <w:r>
              <w:t>单层铝窗</w:t>
            </w:r>
          </w:p>
        </w:tc>
        <w:tc>
          <w:tcPr>
            <w:tcW w:w="1301" w:type="dxa"/>
            <w:vAlign w:val="center"/>
          </w:tcPr>
          <w:p w14:paraId="2AC802B8" w14:textId="77777777" w:rsidR="004872A4" w:rsidRDefault="00000000">
            <w:r>
              <w:t>高透</w:t>
            </w:r>
            <w:r>
              <w:t>Low-E</w:t>
            </w:r>
          </w:p>
        </w:tc>
        <w:tc>
          <w:tcPr>
            <w:tcW w:w="1358" w:type="dxa"/>
            <w:vAlign w:val="center"/>
          </w:tcPr>
          <w:p w14:paraId="561D288E" w14:textId="77777777" w:rsidR="004872A4" w:rsidRDefault="00000000">
            <w:r>
              <w:t>0.76</w:t>
            </w:r>
          </w:p>
        </w:tc>
        <w:tc>
          <w:tcPr>
            <w:tcW w:w="1358" w:type="dxa"/>
            <w:vAlign w:val="center"/>
          </w:tcPr>
          <w:p w14:paraId="37A9B604" w14:textId="77777777" w:rsidR="004872A4" w:rsidRDefault="00000000">
            <w:r>
              <w:t>0.08</w:t>
            </w:r>
          </w:p>
        </w:tc>
      </w:tr>
      <w:tr w:rsidR="004872A4" w14:paraId="3F3BF6C5" w14:textId="77777777">
        <w:tc>
          <w:tcPr>
            <w:tcW w:w="1415" w:type="dxa"/>
            <w:vAlign w:val="center"/>
          </w:tcPr>
          <w:p w14:paraId="33A88A17" w14:textId="77777777" w:rsidR="004872A4" w:rsidRDefault="00000000">
            <w:r>
              <w:t>C6715</w:t>
            </w:r>
          </w:p>
        </w:tc>
        <w:tc>
          <w:tcPr>
            <w:tcW w:w="1245" w:type="dxa"/>
            <w:vAlign w:val="center"/>
          </w:tcPr>
          <w:p w14:paraId="63C654CB" w14:textId="77777777" w:rsidR="004872A4" w:rsidRDefault="00000000">
            <w:r>
              <w:t>6668</w:t>
            </w:r>
          </w:p>
        </w:tc>
        <w:tc>
          <w:tcPr>
            <w:tcW w:w="1245" w:type="dxa"/>
            <w:vAlign w:val="center"/>
          </w:tcPr>
          <w:p w14:paraId="4AAFD1AD" w14:textId="77777777" w:rsidR="004872A4" w:rsidRDefault="00000000">
            <w:r>
              <w:t>1500</w:t>
            </w:r>
          </w:p>
        </w:tc>
        <w:tc>
          <w:tcPr>
            <w:tcW w:w="1301" w:type="dxa"/>
            <w:vAlign w:val="center"/>
          </w:tcPr>
          <w:p w14:paraId="560BC332" w14:textId="77777777" w:rsidR="004872A4" w:rsidRDefault="00000000">
            <w:r>
              <w:t>单层铝窗</w:t>
            </w:r>
          </w:p>
        </w:tc>
        <w:tc>
          <w:tcPr>
            <w:tcW w:w="1301" w:type="dxa"/>
            <w:vAlign w:val="center"/>
          </w:tcPr>
          <w:p w14:paraId="1C4C3DD7" w14:textId="77777777" w:rsidR="004872A4" w:rsidRDefault="00000000">
            <w:r>
              <w:t>高透</w:t>
            </w:r>
            <w:r>
              <w:t>Low-E</w:t>
            </w:r>
          </w:p>
        </w:tc>
        <w:tc>
          <w:tcPr>
            <w:tcW w:w="1358" w:type="dxa"/>
            <w:vAlign w:val="center"/>
          </w:tcPr>
          <w:p w14:paraId="33ED316E" w14:textId="77777777" w:rsidR="004872A4" w:rsidRDefault="00000000">
            <w:r>
              <w:t>0.76</w:t>
            </w:r>
          </w:p>
        </w:tc>
        <w:tc>
          <w:tcPr>
            <w:tcW w:w="1358" w:type="dxa"/>
            <w:vAlign w:val="center"/>
          </w:tcPr>
          <w:p w14:paraId="2D8E1803" w14:textId="77777777" w:rsidR="004872A4" w:rsidRDefault="00000000">
            <w:r>
              <w:t>0.08</w:t>
            </w:r>
          </w:p>
        </w:tc>
      </w:tr>
    </w:tbl>
    <w:p w14:paraId="7A76A892"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352DF468" w14:textId="77777777" w:rsidR="004872A4" w:rsidRDefault="004872A4">
      <w:pPr>
        <w:pStyle w:val="a0"/>
        <w:ind w:firstLineChars="0" w:firstLine="0"/>
        <w:rPr>
          <w:rFonts w:ascii="宋体" w:hAnsi="宋体"/>
          <w:sz w:val="18"/>
          <w:szCs w:val="18"/>
          <w:lang w:val="en-US"/>
        </w:rPr>
      </w:pPr>
    </w:p>
    <w:p w14:paraId="3F060DED" w14:textId="77777777" w:rsidR="00497264" w:rsidRDefault="00497264" w:rsidP="00497264">
      <w:pPr>
        <w:pStyle w:val="a0"/>
        <w:ind w:firstLineChars="0" w:firstLine="0"/>
        <w:rPr>
          <w:rFonts w:ascii="宋体" w:hAnsi="宋体"/>
          <w:sz w:val="18"/>
          <w:szCs w:val="18"/>
          <w:lang w:val="en-US"/>
        </w:rPr>
      </w:pPr>
    </w:p>
    <w:p w14:paraId="66511643" w14:textId="77777777" w:rsidR="00497264" w:rsidRDefault="00497264" w:rsidP="00497264">
      <w:pPr>
        <w:pStyle w:val="a0"/>
        <w:ind w:firstLineChars="0" w:firstLine="0"/>
        <w:rPr>
          <w:rFonts w:ascii="宋体" w:hAnsi="宋体"/>
          <w:sz w:val="18"/>
          <w:szCs w:val="18"/>
          <w:lang w:val="en-US"/>
        </w:rPr>
      </w:pPr>
    </w:p>
    <w:p w14:paraId="4FCFE806" w14:textId="77777777" w:rsidR="00AD6FDC" w:rsidRDefault="00AD6FDC" w:rsidP="00497264">
      <w:pPr>
        <w:pStyle w:val="a0"/>
        <w:ind w:firstLineChars="0" w:firstLine="0"/>
        <w:rPr>
          <w:rFonts w:ascii="宋体" w:hAnsi="宋体"/>
          <w:sz w:val="18"/>
          <w:szCs w:val="18"/>
          <w:lang w:val="en-US"/>
        </w:rPr>
      </w:pPr>
      <w:bookmarkStart w:id="60" w:name="窗污染折减系数"/>
      <w:bookmarkEnd w:id="60"/>
    </w:p>
    <w:p w14:paraId="7605064B" w14:textId="77777777" w:rsidR="004608B2" w:rsidRDefault="004608B2" w:rsidP="004608B2">
      <w:pPr>
        <w:pStyle w:val="1"/>
        <w:spacing w:before="240" w:after="60"/>
        <w:ind w:left="432" w:hanging="432"/>
      </w:pPr>
      <w:bookmarkStart w:id="61" w:name="_Toc422822729"/>
      <w:r>
        <w:rPr>
          <w:rFonts w:hint="eastAsia"/>
        </w:rPr>
        <w:t>分析统计结果</w:t>
      </w:r>
      <w:bookmarkEnd w:id="61"/>
    </w:p>
    <w:p w14:paraId="39CF5C77" w14:textId="77777777"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4872A4" w14:paraId="69013324" w14:textId="77777777">
        <w:tc>
          <w:tcPr>
            <w:tcW w:w="1075" w:type="dxa"/>
            <w:shd w:val="clear" w:color="auto" w:fill="E6E6E6"/>
            <w:vAlign w:val="center"/>
          </w:tcPr>
          <w:p w14:paraId="631B0663" w14:textId="77777777" w:rsidR="004872A4" w:rsidRDefault="00000000">
            <w:pPr>
              <w:jc w:val="center"/>
            </w:pPr>
            <w:r>
              <w:t>楼层</w:t>
            </w:r>
          </w:p>
        </w:tc>
        <w:tc>
          <w:tcPr>
            <w:tcW w:w="1075" w:type="dxa"/>
            <w:gridSpan w:val="2"/>
            <w:shd w:val="clear" w:color="auto" w:fill="E6E6E6"/>
            <w:vAlign w:val="center"/>
          </w:tcPr>
          <w:p w14:paraId="1ED0F6E8" w14:textId="77777777" w:rsidR="004872A4" w:rsidRDefault="00000000">
            <w:pPr>
              <w:jc w:val="center"/>
            </w:pPr>
            <w:r>
              <w:t>房间</w:t>
            </w:r>
            <w:r>
              <w:br/>
            </w:r>
            <w:r>
              <w:t>编号</w:t>
            </w:r>
          </w:p>
        </w:tc>
        <w:tc>
          <w:tcPr>
            <w:tcW w:w="1075" w:type="dxa"/>
            <w:gridSpan w:val="2"/>
            <w:shd w:val="clear" w:color="auto" w:fill="E6E6E6"/>
            <w:vAlign w:val="center"/>
          </w:tcPr>
          <w:p w14:paraId="519CEE2F" w14:textId="77777777" w:rsidR="004872A4" w:rsidRDefault="00000000">
            <w:pPr>
              <w:jc w:val="center"/>
            </w:pPr>
            <w:r>
              <w:t>房间类型</w:t>
            </w:r>
          </w:p>
        </w:tc>
        <w:tc>
          <w:tcPr>
            <w:tcW w:w="707" w:type="dxa"/>
            <w:shd w:val="clear" w:color="auto" w:fill="E6E6E6"/>
            <w:vAlign w:val="center"/>
          </w:tcPr>
          <w:p w14:paraId="0C6A5AFE" w14:textId="77777777" w:rsidR="004872A4" w:rsidRDefault="00000000">
            <w:pPr>
              <w:jc w:val="center"/>
            </w:pPr>
            <w:r>
              <w:t>采光</w:t>
            </w:r>
            <w:r>
              <w:br/>
            </w:r>
            <w:r>
              <w:t>等级</w:t>
            </w:r>
          </w:p>
        </w:tc>
        <w:tc>
          <w:tcPr>
            <w:tcW w:w="707" w:type="dxa"/>
            <w:gridSpan w:val="2"/>
            <w:shd w:val="clear" w:color="auto" w:fill="E6E6E6"/>
            <w:vAlign w:val="center"/>
          </w:tcPr>
          <w:p w14:paraId="6731748C" w14:textId="77777777" w:rsidR="004872A4" w:rsidRDefault="00000000">
            <w:pPr>
              <w:jc w:val="center"/>
            </w:pPr>
            <w:r>
              <w:t>采光</w:t>
            </w:r>
            <w:r>
              <w:br/>
            </w:r>
            <w:r>
              <w:t>类型</w:t>
            </w:r>
          </w:p>
        </w:tc>
        <w:tc>
          <w:tcPr>
            <w:tcW w:w="1443" w:type="dxa"/>
            <w:gridSpan w:val="2"/>
            <w:shd w:val="clear" w:color="auto" w:fill="E6E6E6"/>
            <w:vAlign w:val="center"/>
          </w:tcPr>
          <w:p w14:paraId="6F511A7D" w14:textId="77777777" w:rsidR="004872A4" w:rsidRDefault="00000000">
            <w:pPr>
              <w:jc w:val="center"/>
            </w:pPr>
            <w:r>
              <w:t>采光系数</w:t>
            </w:r>
            <w:r>
              <w:br/>
            </w:r>
            <w:r>
              <w:t>要求</w:t>
            </w:r>
            <w:r>
              <w:t>(%)</w:t>
            </w:r>
          </w:p>
        </w:tc>
        <w:tc>
          <w:tcPr>
            <w:tcW w:w="1075" w:type="dxa"/>
            <w:gridSpan w:val="2"/>
            <w:shd w:val="clear" w:color="auto" w:fill="E6E6E6"/>
            <w:vAlign w:val="center"/>
          </w:tcPr>
          <w:p w14:paraId="15722260" w14:textId="77777777" w:rsidR="004872A4" w:rsidRDefault="00000000">
            <w:pPr>
              <w:jc w:val="center"/>
            </w:pPr>
            <w:r>
              <w:t>内区面积</w:t>
            </w:r>
            <w:r>
              <w:br/>
              <w:t>(m2)</w:t>
            </w:r>
          </w:p>
        </w:tc>
        <w:tc>
          <w:tcPr>
            <w:tcW w:w="1075" w:type="dxa"/>
            <w:gridSpan w:val="2"/>
            <w:shd w:val="clear" w:color="auto" w:fill="E6E6E6"/>
            <w:vAlign w:val="center"/>
          </w:tcPr>
          <w:p w14:paraId="569D852E" w14:textId="77777777" w:rsidR="004872A4" w:rsidRDefault="00000000">
            <w:pPr>
              <w:jc w:val="center"/>
            </w:pPr>
            <w:r>
              <w:t>达标面积</w:t>
            </w:r>
            <w:r>
              <w:br/>
              <w:t>(m2)</w:t>
            </w:r>
          </w:p>
        </w:tc>
        <w:tc>
          <w:tcPr>
            <w:tcW w:w="990" w:type="dxa"/>
            <w:shd w:val="clear" w:color="auto" w:fill="E6E6E6"/>
            <w:vAlign w:val="center"/>
          </w:tcPr>
          <w:p w14:paraId="740B1A69" w14:textId="77777777" w:rsidR="004872A4" w:rsidRDefault="00000000">
            <w:pPr>
              <w:jc w:val="center"/>
            </w:pPr>
            <w:r>
              <w:t>达标率</w:t>
            </w:r>
            <w:r>
              <w:br/>
              <w:t>(%)</w:t>
            </w:r>
          </w:p>
        </w:tc>
      </w:tr>
      <w:tr w:rsidR="004872A4" w14:paraId="36DA1EC2" w14:textId="77777777">
        <w:tc>
          <w:tcPr>
            <w:tcW w:w="1075" w:type="dxa"/>
            <w:vMerge w:val="restart"/>
            <w:vAlign w:val="center"/>
          </w:tcPr>
          <w:p w14:paraId="6E13D5CD" w14:textId="77777777" w:rsidR="004872A4" w:rsidRDefault="00000000">
            <w:pPr>
              <w:jc w:val="center"/>
            </w:pPr>
            <w:r>
              <w:t>1</w:t>
            </w:r>
          </w:p>
        </w:tc>
        <w:tc>
          <w:tcPr>
            <w:tcW w:w="1075" w:type="dxa"/>
            <w:gridSpan w:val="2"/>
            <w:vAlign w:val="center"/>
          </w:tcPr>
          <w:p w14:paraId="09FDFEA1" w14:textId="77777777" w:rsidR="004872A4" w:rsidRDefault="00000000">
            <w:pPr>
              <w:jc w:val="center"/>
            </w:pPr>
            <w:r>
              <w:t>1004</w:t>
            </w:r>
          </w:p>
        </w:tc>
        <w:tc>
          <w:tcPr>
            <w:tcW w:w="1075" w:type="dxa"/>
            <w:gridSpan w:val="2"/>
            <w:vAlign w:val="center"/>
          </w:tcPr>
          <w:p w14:paraId="701E225A" w14:textId="77777777" w:rsidR="004872A4" w:rsidRDefault="00000000">
            <w:pPr>
              <w:jc w:val="center"/>
            </w:pPr>
            <w:r>
              <w:t>普通教室</w:t>
            </w:r>
          </w:p>
        </w:tc>
        <w:tc>
          <w:tcPr>
            <w:tcW w:w="707" w:type="dxa"/>
            <w:vAlign w:val="center"/>
          </w:tcPr>
          <w:p w14:paraId="4F18DBEB" w14:textId="77777777" w:rsidR="004872A4" w:rsidRDefault="00000000">
            <w:pPr>
              <w:jc w:val="center"/>
            </w:pPr>
            <w:r>
              <w:t>III</w:t>
            </w:r>
          </w:p>
        </w:tc>
        <w:tc>
          <w:tcPr>
            <w:tcW w:w="707" w:type="dxa"/>
            <w:gridSpan w:val="2"/>
            <w:vAlign w:val="center"/>
          </w:tcPr>
          <w:p w14:paraId="07B99EB7" w14:textId="77777777" w:rsidR="004872A4" w:rsidRDefault="00000000">
            <w:pPr>
              <w:jc w:val="center"/>
            </w:pPr>
            <w:r>
              <w:t>侧面</w:t>
            </w:r>
          </w:p>
        </w:tc>
        <w:tc>
          <w:tcPr>
            <w:tcW w:w="1443" w:type="dxa"/>
            <w:gridSpan w:val="2"/>
            <w:vAlign w:val="center"/>
          </w:tcPr>
          <w:p w14:paraId="770A8BDF" w14:textId="77777777" w:rsidR="004872A4" w:rsidRDefault="00000000">
            <w:pPr>
              <w:jc w:val="center"/>
            </w:pPr>
            <w:r>
              <w:t>3.30</w:t>
            </w:r>
          </w:p>
        </w:tc>
        <w:tc>
          <w:tcPr>
            <w:tcW w:w="1075" w:type="dxa"/>
            <w:gridSpan w:val="2"/>
            <w:vAlign w:val="center"/>
          </w:tcPr>
          <w:p w14:paraId="6AA4EF75" w14:textId="77777777" w:rsidR="004872A4" w:rsidRDefault="00000000">
            <w:pPr>
              <w:jc w:val="center"/>
            </w:pPr>
            <w:r>
              <w:t>29.08</w:t>
            </w:r>
          </w:p>
        </w:tc>
        <w:tc>
          <w:tcPr>
            <w:tcW w:w="1075" w:type="dxa"/>
            <w:gridSpan w:val="2"/>
            <w:vAlign w:val="center"/>
          </w:tcPr>
          <w:p w14:paraId="548348AC" w14:textId="77777777" w:rsidR="004872A4" w:rsidRDefault="00000000">
            <w:pPr>
              <w:jc w:val="center"/>
            </w:pPr>
            <w:r>
              <w:t>20.36</w:t>
            </w:r>
          </w:p>
        </w:tc>
        <w:tc>
          <w:tcPr>
            <w:tcW w:w="990" w:type="dxa"/>
            <w:vAlign w:val="center"/>
          </w:tcPr>
          <w:p w14:paraId="4B87E146" w14:textId="77777777" w:rsidR="004872A4" w:rsidRDefault="00000000">
            <w:pPr>
              <w:jc w:val="center"/>
            </w:pPr>
            <w:r>
              <w:t>70</w:t>
            </w:r>
          </w:p>
        </w:tc>
      </w:tr>
      <w:tr w:rsidR="004872A4" w14:paraId="295FC700" w14:textId="77777777">
        <w:tc>
          <w:tcPr>
            <w:tcW w:w="1075" w:type="dxa"/>
            <w:vMerge/>
            <w:vAlign w:val="center"/>
          </w:tcPr>
          <w:p w14:paraId="68DADAA1" w14:textId="77777777" w:rsidR="004872A4" w:rsidRDefault="004872A4">
            <w:pPr>
              <w:jc w:val="center"/>
            </w:pPr>
          </w:p>
        </w:tc>
        <w:tc>
          <w:tcPr>
            <w:tcW w:w="1075" w:type="dxa"/>
            <w:gridSpan w:val="2"/>
            <w:vAlign w:val="center"/>
          </w:tcPr>
          <w:p w14:paraId="2F0250BE" w14:textId="77777777" w:rsidR="004872A4" w:rsidRDefault="00000000">
            <w:pPr>
              <w:jc w:val="center"/>
            </w:pPr>
            <w:r>
              <w:t>1005</w:t>
            </w:r>
          </w:p>
        </w:tc>
        <w:tc>
          <w:tcPr>
            <w:tcW w:w="1075" w:type="dxa"/>
            <w:gridSpan w:val="2"/>
            <w:vAlign w:val="center"/>
          </w:tcPr>
          <w:p w14:paraId="06E06557" w14:textId="77777777" w:rsidR="004872A4" w:rsidRDefault="00000000">
            <w:pPr>
              <w:jc w:val="center"/>
            </w:pPr>
            <w:r>
              <w:t>门厅</w:t>
            </w:r>
          </w:p>
        </w:tc>
        <w:tc>
          <w:tcPr>
            <w:tcW w:w="707" w:type="dxa"/>
            <w:vAlign w:val="center"/>
          </w:tcPr>
          <w:p w14:paraId="699C65B0" w14:textId="77777777" w:rsidR="004872A4" w:rsidRDefault="00000000">
            <w:pPr>
              <w:jc w:val="center"/>
            </w:pPr>
            <w:r>
              <w:t>IV</w:t>
            </w:r>
          </w:p>
        </w:tc>
        <w:tc>
          <w:tcPr>
            <w:tcW w:w="707" w:type="dxa"/>
            <w:gridSpan w:val="2"/>
            <w:vAlign w:val="center"/>
          </w:tcPr>
          <w:p w14:paraId="2FF5FBC9" w14:textId="77777777" w:rsidR="004872A4" w:rsidRDefault="00000000">
            <w:pPr>
              <w:jc w:val="center"/>
            </w:pPr>
            <w:r>
              <w:t>侧面</w:t>
            </w:r>
          </w:p>
        </w:tc>
        <w:tc>
          <w:tcPr>
            <w:tcW w:w="1443" w:type="dxa"/>
            <w:gridSpan w:val="2"/>
            <w:vAlign w:val="center"/>
          </w:tcPr>
          <w:p w14:paraId="0AC9289D" w14:textId="77777777" w:rsidR="004872A4" w:rsidRDefault="00000000">
            <w:pPr>
              <w:jc w:val="center"/>
            </w:pPr>
            <w:r>
              <w:t>2.20</w:t>
            </w:r>
          </w:p>
        </w:tc>
        <w:tc>
          <w:tcPr>
            <w:tcW w:w="1075" w:type="dxa"/>
            <w:gridSpan w:val="2"/>
            <w:vAlign w:val="center"/>
          </w:tcPr>
          <w:p w14:paraId="6227B34C" w14:textId="77777777" w:rsidR="004872A4" w:rsidRDefault="00000000">
            <w:pPr>
              <w:jc w:val="center"/>
            </w:pPr>
            <w:r>
              <w:t>4.99</w:t>
            </w:r>
          </w:p>
        </w:tc>
        <w:tc>
          <w:tcPr>
            <w:tcW w:w="1075" w:type="dxa"/>
            <w:gridSpan w:val="2"/>
            <w:vAlign w:val="center"/>
          </w:tcPr>
          <w:p w14:paraId="28166784" w14:textId="77777777" w:rsidR="004872A4" w:rsidRDefault="00000000">
            <w:pPr>
              <w:jc w:val="center"/>
            </w:pPr>
            <w:r>
              <w:t>4.99</w:t>
            </w:r>
          </w:p>
        </w:tc>
        <w:tc>
          <w:tcPr>
            <w:tcW w:w="990" w:type="dxa"/>
            <w:vAlign w:val="center"/>
          </w:tcPr>
          <w:p w14:paraId="7E8E04EC" w14:textId="77777777" w:rsidR="004872A4" w:rsidRDefault="00000000">
            <w:pPr>
              <w:jc w:val="center"/>
            </w:pPr>
            <w:r>
              <w:t>100</w:t>
            </w:r>
          </w:p>
        </w:tc>
      </w:tr>
      <w:tr w:rsidR="004872A4" w14:paraId="435F0002" w14:textId="77777777">
        <w:tc>
          <w:tcPr>
            <w:tcW w:w="1075" w:type="dxa"/>
            <w:vMerge w:val="restart"/>
            <w:vAlign w:val="center"/>
          </w:tcPr>
          <w:p w14:paraId="5A6208D1" w14:textId="77777777" w:rsidR="004872A4" w:rsidRDefault="00000000">
            <w:pPr>
              <w:jc w:val="center"/>
            </w:pPr>
            <w:r>
              <w:lastRenderedPageBreak/>
              <w:t>2</w:t>
            </w:r>
          </w:p>
        </w:tc>
        <w:tc>
          <w:tcPr>
            <w:tcW w:w="1075" w:type="dxa"/>
            <w:gridSpan w:val="2"/>
            <w:vAlign w:val="center"/>
          </w:tcPr>
          <w:p w14:paraId="7DF90E24" w14:textId="77777777" w:rsidR="004872A4" w:rsidRDefault="00000000">
            <w:pPr>
              <w:jc w:val="center"/>
            </w:pPr>
            <w:r>
              <w:t>2007</w:t>
            </w:r>
          </w:p>
        </w:tc>
        <w:tc>
          <w:tcPr>
            <w:tcW w:w="1075" w:type="dxa"/>
            <w:gridSpan w:val="2"/>
            <w:vAlign w:val="center"/>
          </w:tcPr>
          <w:p w14:paraId="56A08193" w14:textId="77777777" w:rsidR="004872A4" w:rsidRDefault="00000000">
            <w:pPr>
              <w:jc w:val="center"/>
            </w:pPr>
            <w:r>
              <w:t>普通教室</w:t>
            </w:r>
          </w:p>
        </w:tc>
        <w:tc>
          <w:tcPr>
            <w:tcW w:w="707" w:type="dxa"/>
            <w:vAlign w:val="center"/>
          </w:tcPr>
          <w:p w14:paraId="6697C00A" w14:textId="77777777" w:rsidR="004872A4" w:rsidRDefault="00000000">
            <w:pPr>
              <w:jc w:val="center"/>
            </w:pPr>
            <w:r>
              <w:t>III</w:t>
            </w:r>
          </w:p>
        </w:tc>
        <w:tc>
          <w:tcPr>
            <w:tcW w:w="707" w:type="dxa"/>
            <w:gridSpan w:val="2"/>
            <w:vAlign w:val="center"/>
          </w:tcPr>
          <w:p w14:paraId="66AF1F17" w14:textId="77777777" w:rsidR="004872A4" w:rsidRDefault="00000000">
            <w:pPr>
              <w:jc w:val="center"/>
            </w:pPr>
            <w:r>
              <w:t>侧面</w:t>
            </w:r>
          </w:p>
        </w:tc>
        <w:tc>
          <w:tcPr>
            <w:tcW w:w="1443" w:type="dxa"/>
            <w:gridSpan w:val="2"/>
            <w:vAlign w:val="center"/>
          </w:tcPr>
          <w:p w14:paraId="67489EED" w14:textId="77777777" w:rsidR="004872A4" w:rsidRDefault="00000000">
            <w:pPr>
              <w:jc w:val="center"/>
            </w:pPr>
            <w:r>
              <w:t>3.30</w:t>
            </w:r>
          </w:p>
        </w:tc>
        <w:tc>
          <w:tcPr>
            <w:tcW w:w="1075" w:type="dxa"/>
            <w:gridSpan w:val="2"/>
            <w:vAlign w:val="center"/>
          </w:tcPr>
          <w:p w14:paraId="6805E7AD" w14:textId="77777777" w:rsidR="004872A4" w:rsidRDefault="00000000">
            <w:pPr>
              <w:jc w:val="center"/>
            </w:pPr>
            <w:r>
              <w:t>11.40</w:t>
            </w:r>
          </w:p>
        </w:tc>
        <w:tc>
          <w:tcPr>
            <w:tcW w:w="1075" w:type="dxa"/>
            <w:gridSpan w:val="2"/>
            <w:vAlign w:val="center"/>
          </w:tcPr>
          <w:p w14:paraId="4595C22C" w14:textId="77777777" w:rsidR="004872A4" w:rsidRDefault="00000000">
            <w:pPr>
              <w:jc w:val="center"/>
            </w:pPr>
            <w:r>
              <w:t>11.40</w:t>
            </w:r>
          </w:p>
        </w:tc>
        <w:tc>
          <w:tcPr>
            <w:tcW w:w="990" w:type="dxa"/>
            <w:vAlign w:val="center"/>
          </w:tcPr>
          <w:p w14:paraId="1D46E229" w14:textId="77777777" w:rsidR="004872A4" w:rsidRDefault="00000000">
            <w:pPr>
              <w:jc w:val="center"/>
            </w:pPr>
            <w:r>
              <w:t>100</w:t>
            </w:r>
          </w:p>
        </w:tc>
      </w:tr>
      <w:tr w:rsidR="004872A4" w14:paraId="4E9107DD" w14:textId="77777777">
        <w:tc>
          <w:tcPr>
            <w:tcW w:w="1075" w:type="dxa"/>
            <w:vMerge/>
            <w:vAlign w:val="center"/>
          </w:tcPr>
          <w:p w14:paraId="2E9020A6" w14:textId="77777777" w:rsidR="004872A4" w:rsidRDefault="004872A4">
            <w:pPr>
              <w:jc w:val="center"/>
            </w:pPr>
          </w:p>
        </w:tc>
        <w:tc>
          <w:tcPr>
            <w:tcW w:w="1075" w:type="dxa"/>
            <w:gridSpan w:val="2"/>
            <w:vAlign w:val="center"/>
          </w:tcPr>
          <w:p w14:paraId="6A414490" w14:textId="77777777" w:rsidR="004872A4" w:rsidRDefault="00000000">
            <w:pPr>
              <w:jc w:val="center"/>
            </w:pPr>
            <w:r>
              <w:t>2011</w:t>
            </w:r>
          </w:p>
        </w:tc>
        <w:tc>
          <w:tcPr>
            <w:tcW w:w="1075" w:type="dxa"/>
            <w:gridSpan w:val="2"/>
            <w:vAlign w:val="center"/>
          </w:tcPr>
          <w:p w14:paraId="64F0345B" w14:textId="77777777" w:rsidR="004872A4" w:rsidRDefault="00000000">
            <w:pPr>
              <w:jc w:val="center"/>
            </w:pPr>
            <w:r>
              <w:t>实验室</w:t>
            </w:r>
          </w:p>
        </w:tc>
        <w:tc>
          <w:tcPr>
            <w:tcW w:w="707" w:type="dxa"/>
            <w:vAlign w:val="center"/>
          </w:tcPr>
          <w:p w14:paraId="6E158469" w14:textId="77777777" w:rsidR="004872A4" w:rsidRDefault="00000000">
            <w:pPr>
              <w:jc w:val="center"/>
            </w:pPr>
            <w:r>
              <w:t>III</w:t>
            </w:r>
          </w:p>
        </w:tc>
        <w:tc>
          <w:tcPr>
            <w:tcW w:w="707" w:type="dxa"/>
            <w:gridSpan w:val="2"/>
            <w:vAlign w:val="center"/>
          </w:tcPr>
          <w:p w14:paraId="4A85ABED" w14:textId="77777777" w:rsidR="004872A4" w:rsidRDefault="00000000">
            <w:pPr>
              <w:jc w:val="center"/>
            </w:pPr>
            <w:r>
              <w:t>侧面</w:t>
            </w:r>
          </w:p>
        </w:tc>
        <w:tc>
          <w:tcPr>
            <w:tcW w:w="1443" w:type="dxa"/>
            <w:gridSpan w:val="2"/>
            <w:vAlign w:val="center"/>
          </w:tcPr>
          <w:p w14:paraId="05217FA3" w14:textId="77777777" w:rsidR="004872A4" w:rsidRDefault="00000000">
            <w:pPr>
              <w:jc w:val="center"/>
            </w:pPr>
            <w:r>
              <w:t>3.30</w:t>
            </w:r>
          </w:p>
        </w:tc>
        <w:tc>
          <w:tcPr>
            <w:tcW w:w="1075" w:type="dxa"/>
            <w:gridSpan w:val="2"/>
            <w:vAlign w:val="center"/>
          </w:tcPr>
          <w:p w14:paraId="712A5033" w14:textId="77777777" w:rsidR="004872A4" w:rsidRDefault="00000000">
            <w:pPr>
              <w:jc w:val="center"/>
            </w:pPr>
            <w:r>
              <w:t>23.42</w:t>
            </w:r>
          </w:p>
        </w:tc>
        <w:tc>
          <w:tcPr>
            <w:tcW w:w="1075" w:type="dxa"/>
            <w:gridSpan w:val="2"/>
            <w:vAlign w:val="center"/>
          </w:tcPr>
          <w:p w14:paraId="7F53B95F" w14:textId="77777777" w:rsidR="004872A4" w:rsidRDefault="00000000">
            <w:pPr>
              <w:jc w:val="center"/>
            </w:pPr>
            <w:r>
              <w:t>23.42</w:t>
            </w:r>
          </w:p>
        </w:tc>
        <w:tc>
          <w:tcPr>
            <w:tcW w:w="990" w:type="dxa"/>
            <w:vAlign w:val="center"/>
          </w:tcPr>
          <w:p w14:paraId="49FB73A9" w14:textId="77777777" w:rsidR="004872A4" w:rsidRDefault="00000000">
            <w:pPr>
              <w:jc w:val="center"/>
            </w:pPr>
            <w:r>
              <w:t>100</w:t>
            </w:r>
          </w:p>
        </w:tc>
      </w:tr>
      <w:tr w:rsidR="004872A4" w14:paraId="3419830E" w14:textId="77777777">
        <w:tc>
          <w:tcPr>
            <w:tcW w:w="1075" w:type="dxa"/>
            <w:vMerge/>
            <w:vAlign w:val="center"/>
          </w:tcPr>
          <w:p w14:paraId="2CE79196" w14:textId="77777777" w:rsidR="004872A4" w:rsidRDefault="004872A4">
            <w:pPr>
              <w:jc w:val="center"/>
            </w:pPr>
          </w:p>
        </w:tc>
        <w:tc>
          <w:tcPr>
            <w:tcW w:w="1075" w:type="dxa"/>
            <w:gridSpan w:val="2"/>
            <w:vAlign w:val="center"/>
          </w:tcPr>
          <w:p w14:paraId="4AC8FB56" w14:textId="77777777" w:rsidR="004872A4" w:rsidRDefault="00000000">
            <w:pPr>
              <w:jc w:val="center"/>
            </w:pPr>
            <w:r>
              <w:t>2012</w:t>
            </w:r>
          </w:p>
        </w:tc>
        <w:tc>
          <w:tcPr>
            <w:tcW w:w="1075" w:type="dxa"/>
            <w:gridSpan w:val="2"/>
            <w:vAlign w:val="center"/>
          </w:tcPr>
          <w:p w14:paraId="1B5EF5E6" w14:textId="77777777" w:rsidR="004872A4" w:rsidRDefault="00000000">
            <w:pPr>
              <w:jc w:val="center"/>
            </w:pPr>
            <w:r>
              <w:t>普通教室</w:t>
            </w:r>
          </w:p>
        </w:tc>
        <w:tc>
          <w:tcPr>
            <w:tcW w:w="707" w:type="dxa"/>
            <w:vAlign w:val="center"/>
          </w:tcPr>
          <w:p w14:paraId="250C425C" w14:textId="77777777" w:rsidR="004872A4" w:rsidRDefault="00000000">
            <w:pPr>
              <w:jc w:val="center"/>
            </w:pPr>
            <w:r>
              <w:t>III</w:t>
            </w:r>
          </w:p>
        </w:tc>
        <w:tc>
          <w:tcPr>
            <w:tcW w:w="707" w:type="dxa"/>
            <w:gridSpan w:val="2"/>
            <w:vAlign w:val="center"/>
          </w:tcPr>
          <w:p w14:paraId="625A9A0A" w14:textId="77777777" w:rsidR="004872A4" w:rsidRDefault="00000000">
            <w:pPr>
              <w:jc w:val="center"/>
            </w:pPr>
            <w:r>
              <w:t>侧面</w:t>
            </w:r>
          </w:p>
        </w:tc>
        <w:tc>
          <w:tcPr>
            <w:tcW w:w="1443" w:type="dxa"/>
            <w:gridSpan w:val="2"/>
            <w:vAlign w:val="center"/>
          </w:tcPr>
          <w:p w14:paraId="48D44A93" w14:textId="77777777" w:rsidR="004872A4" w:rsidRDefault="00000000">
            <w:pPr>
              <w:jc w:val="center"/>
            </w:pPr>
            <w:r>
              <w:t>3.30</w:t>
            </w:r>
          </w:p>
        </w:tc>
        <w:tc>
          <w:tcPr>
            <w:tcW w:w="1075" w:type="dxa"/>
            <w:gridSpan w:val="2"/>
            <w:vAlign w:val="center"/>
          </w:tcPr>
          <w:p w14:paraId="133DB42F" w14:textId="77777777" w:rsidR="004872A4" w:rsidRDefault="00000000">
            <w:pPr>
              <w:jc w:val="center"/>
            </w:pPr>
            <w:r>
              <w:t>10.40</w:t>
            </w:r>
          </w:p>
        </w:tc>
        <w:tc>
          <w:tcPr>
            <w:tcW w:w="1075" w:type="dxa"/>
            <w:gridSpan w:val="2"/>
            <w:vAlign w:val="center"/>
          </w:tcPr>
          <w:p w14:paraId="41362D31" w14:textId="77777777" w:rsidR="004872A4" w:rsidRDefault="00000000">
            <w:pPr>
              <w:jc w:val="center"/>
            </w:pPr>
            <w:r>
              <w:t>10.40</w:t>
            </w:r>
          </w:p>
        </w:tc>
        <w:tc>
          <w:tcPr>
            <w:tcW w:w="990" w:type="dxa"/>
            <w:vAlign w:val="center"/>
          </w:tcPr>
          <w:p w14:paraId="56707A87" w14:textId="77777777" w:rsidR="004872A4" w:rsidRDefault="00000000">
            <w:pPr>
              <w:jc w:val="center"/>
            </w:pPr>
            <w:r>
              <w:t>100</w:t>
            </w:r>
          </w:p>
        </w:tc>
      </w:tr>
      <w:tr w:rsidR="004872A4" w14:paraId="57B800BF" w14:textId="77777777">
        <w:tc>
          <w:tcPr>
            <w:tcW w:w="1075" w:type="dxa"/>
            <w:vMerge/>
            <w:vAlign w:val="center"/>
          </w:tcPr>
          <w:p w14:paraId="51C58D25" w14:textId="77777777" w:rsidR="004872A4" w:rsidRDefault="004872A4">
            <w:pPr>
              <w:jc w:val="center"/>
            </w:pPr>
          </w:p>
        </w:tc>
        <w:tc>
          <w:tcPr>
            <w:tcW w:w="1075" w:type="dxa"/>
            <w:gridSpan w:val="2"/>
            <w:vAlign w:val="center"/>
          </w:tcPr>
          <w:p w14:paraId="22C4B536" w14:textId="77777777" w:rsidR="004872A4" w:rsidRDefault="00000000">
            <w:pPr>
              <w:jc w:val="center"/>
            </w:pPr>
            <w:r>
              <w:t>2013</w:t>
            </w:r>
          </w:p>
        </w:tc>
        <w:tc>
          <w:tcPr>
            <w:tcW w:w="1075" w:type="dxa"/>
            <w:gridSpan w:val="2"/>
            <w:vAlign w:val="center"/>
          </w:tcPr>
          <w:p w14:paraId="6F689A40" w14:textId="77777777" w:rsidR="004872A4" w:rsidRDefault="00000000">
            <w:pPr>
              <w:jc w:val="center"/>
            </w:pPr>
            <w:r>
              <w:t>普通教室</w:t>
            </w:r>
          </w:p>
        </w:tc>
        <w:tc>
          <w:tcPr>
            <w:tcW w:w="707" w:type="dxa"/>
            <w:vAlign w:val="center"/>
          </w:tcPr>
          <w:p w14:paraId="1AF28DF3" w14:textId="77777777" w:rsidR="004872A4" w:rsidRDefault="00000000">
            <w:pPr>
              <w:jc w:val="center"/>
            </w:pPr>
            <w:r>
              <w:t>III</w:t>
            </w:r>
          </w:p>
        </w:tc>
        <w:tc>
          <w:tcPr>
            <w:tcW w:w="707" w:type="dxa"/>
            <w:gridSpan w:val="2"/>
            <w:vAlign w:val="center"/>
          </w:tcPr>
          <w:p w14:paraId="663C7120" w14:textId="77777777" w:rsidR="004872A4" w:rsidRDefault="00000000">
            <w:pPr>
              <w:jc w:val="center"/>
            </w:pPr>
            <w:r>
              <w:t>侧面</w:t>
            </w:r>
          </w:p>
        </w:tc>
        <w:tc>
          <w:tcPr>
            <w:tcW w:w="1443" w:type="dxa"/>
            <w:gridSpan w:val="2"/>
            <w:vAlign w:val="center"/>
          </w:tcPr>
          <w:p w14:paraId="37CCCE43" w14:textId="77777777" w:rsidR="004872A4" w:rsidRDefault="00000000">
            <w:pPr>
              <w:jc w:val="center"/>
            </w:pPr>
            <w:r>
              <w:t>3.30</w:t>
            </w:r>
          </w:p>
        </w:tc>
        <w:tc>
          <w:tcPr>
            <w:tcW w:w="1075" w:type="dxa"/>
            <w:gridSpan w:val="2"/>
            <w:vAlign w:val="center"/>
          </w:tcPr>
          <w:p w14:paraId="4711C0EC" w14:textId="77777777" w:rsidR="004872A4" w:rsidRDefault="00000000">
            <w:pPr>
              <w:jc w:val="center"/>
            </w:pPr>
            <w:r>
              <w:t>9.62</w:t>
            </w:r>
          </w:p>
        </w:tc>
        <w:tc>
          <w:tcPr>
            <w:tcW w:w="1075" w:type="dxa"/>
            <w:gridSpan w:val="2"/>
            <w:vAlign w:val="center"/>
          </w:tcPr>
          <w:p w14:paraId="0F22FCBF" w14:textId="77777777" w:rsidR="004872A4" w:rsidRDefault="00000000">
            <w:pPr>
              <w:jc w:val="center"/>
            </w:pPr>
            <w:r>
              <w:t>9.62</w:t>
            </w:r>
          </w:p>
        </w:tc>
        <w:tc>
          <w:tcPr>
            <w:tcW w:w="990" w:type="dxa"/>
            <w:vAlign w:val="center"/>
          </w:tcPr>
          <w:p w14:paraId="4C46EB26" w14:textId="77777777" w:rsidR="004872A4" w:rsidRDefault="00000000">
            <w:pPr>
              <w:jc w:val="center"/>
            </w:pPr>
            <w:r>
              <w:t>100</w:t>
            </w:r>
          </w:p>
        </w:tc>
      </w:tr>
      <w:tr w:rsidR="004872A4" w14:paraId="65DDDFE5" w14:textId="77777777">
        <w:tc>
          <w:tcPr>
            <w:tcW w:w="1075" w:type="dxa"/>
            <w:vMerge/>
            <w:vAlign w:val="center"/>
          </w:tcPr>
          <w:p w14:paraId="49018776" w14:textId="77777777" w:rsidR="004872A4" w:rsidRDefault="004872A4">
            <w:pPr>
              <w:jc w:val="center"/>
            </w:pPr>
          </w:p>
        </w:tc>
        <w:tc>
          <w:tcPr>
            <w:tcW w:w="1075" w:type="dxa"/>
            <w:gridSpan w:val="2"/>
            <w:vAlign w:val="center"/>
          </w:tcPr>
          <w:p w14:paraId="5AB69F2B" w14:textId="77777777" w:rsidR="004872A4" w:rsidRDefault="00000000">
            <w:pPr>
              <w:jc w:val="center"/>
            </w:pPr>
            <w:r>
              <w:t>2015</w:t>
            </w:r>
          </w:p>
        </w:tc>
        <w:tc>
          <w:tcPr>
            <w:tcW w:w="1075" w:type="dxa"/>
            <w:gridSpan w:val="2"/>
            <w:vAlign w:val="center"/>
          </w:tcPr>
          <w:p w14:paraId="2B0524A4" w14:textId="77777777" w:rsidR="004872A4" w:rsidRDefault="00000000">
            <w:pPr>
              <w:jc w:val="center"/>
            </w:pPr>
            <w:r>
              <w:t>普通教室</w:t>
            </w:r>
          </w:p>
        </w:tc>
        <w:tc>
          <w:tcPr>
            <w:tcW w:w="707" w:type="dxa"/>
            <w:vAlign w:val="center"/>
          </w:tcPr>
          <w:p w14:paraId="7F5B7041" w14:textId="77777777" w:rsidR="004872A4" w:rsidRDefault="00000000">
            <w:pPr>
              <w:jc w:val="center"/>
            </w:pPr>
            <w:r>
              <w:t>III</w:t>
            </w:r>
          </w:p>
        </w:tc>
        <w:tc>
          <w:tcPr>
            <w:tcW w:w="707" w:type="dxa"/>
            <w:gridSpan w:val="2"/>
            <w:vAlign w:val="center"/>
          </w:tcPr>
          <w:p w14:paraId="71EE7528" w14:textId="77777777" w:rsidR="004872A4" w:rsidRDefault="00000000">
            <w:pPr>
              <w:jc w:val="center"/>
            </w:pPr>
            <w:r>
              <w:t>侧面</w:t>
            </w:r>
          </w:p>
        </w:tc>
        <w:tc>
          <w:tcPr>
            <w:tcW w:w="1443" w:type="dxa"/>
            <w:gridSpan w:val="2"/>
            <w:vAlign w:val="center"/>
          </w:tcPr>
          <w:p w14:paraId="64116FFF" w14:textId="77777777" w:rsidR="004872A4" w:rsidRDefault="00000000">
            <w:pPr>
              <w:jc w:val="center"/>
            </w:pPr>
            <w:r>
              <w:t>3.30</w:t>
            </w:r>
          </w:p>
        </w:tc>
        <w:tc>
          <w:tcPr>
            <w:tcW w:w="1075" w:type="dxa"/>
            <w:gridSpan w:val="2"/>
            <w:vAlign w:val="center"/>
          </w:tcPr>
          <w:p w14:paraId="0C027C35" w14:textId="77777777" w:rsidR="004872A4" w:rsidRDefault="00000000">
            <w:pPr>
              <w:jc w:val="center"/>
            </w:pPr>
            <w:r>
              <w:t>9.09</w:t>
            </w:r>
          </w:p>
        </w:tc>
        <w:tc>
          <w:tcPr>
            <w:tcW w:w="1075" w:type="dxa"/>
            <w:gridSpan w:val="2"/>
            <w:vAlign w:val="center"/>
          </w:tcPr>
          <w:p w14:paraId="5663A650" w14:textId="77777777" w:rsidR="004872A4" w:rsidRDefault="00000000">
            <w:pPr>
              <w:jc w:val="center"/>
            </w:pPr>
            <w:r>
              <w:t>9.09</w:t>
            </w:r>
          </w:p>
        </w:tc>
        <w:tc>
          <w:tcPr>
            <w:tcW w:w="990" w:type="dxa"/>
            <w:vAlign w:val="center"/>
          </w:tcPr>
          <w:p w14:paraId="47F03995" w14:textId="77777777" w:rsidR="004872A4" w:rsidRDefault="00000000">
            <w:pPr>
              <w:jc w:val="center"/>
            </w:pPr>
            <w:r>
              <w:t>100</w:t>
            </w:r>
          </w:p>
        </w:tc>
      </w:tr>
      <w:tr w:rsidR="004872A4" w14:paraId="071D894F" w14:textId="77777777">
        <w:tc>
          <w:tcPr>
            <w:tcW w:w="1075" w:type="dxa"/>
            <w:vMerge/>
            <w:vAlign w:val="center"/>
          </w:tcPr>
          <w:p w14:paraId="0BE33B12" w14:textId="77777777" w:rsidR="004872A4" w:rsidRDefault="004872A4">
            <w:pPr>
              <w:jc w:val="center"/>
            </w:pPr>
          </w:p>
        </w:tc>
        <w:tc>
          <w:tcPr>
            <w:tcW w:w="1075" w:type="dxa"/>
            <w:gridSpan w:val="2"/>
            <w:vAlign w:val="center"/>
          </w:tcPr>
          <w:p w14:paraId="275DE414" w14:textId="77777777" w:rsidR="004872A4" w:rsidRDefault="00000000">
            <w:pPr>
              <w:jc w:val="center"/>
            </w:pPr>
            <w:r>
              <w:t>2016</w:t>
            </w:r>
          </w:p>
        </w:tc>
        <w:tc>
          <w:tcPr>
            <w:tcW w:w="1075" w:type="dxa"/>
            <w:gridSpan w:val="2"/>
            <w:vAlign w:val="center"/>
          </w:tcPr>
          <w:p w14:paraId="58039221" w14:textId="77777777" w:rsidR="004872A4" w:rsidRDefault="00000000">
            <w:pPr>
              <w:jc w:val="center"/>
            </w:pPr>
            <w:r>
              <w:t>普通教室</w:t>
            </w:r>
          </w:p>
        </w:tc>
        <w:tc>
          <w:tcPr>
            <w:tcW w:w="707" w:type="dxa"/>
            <w:vAlign w:val="center"/>
          </w:tcPr>
          <w:p w14:paraId="1C09E50A" w14:textId="77777777" w:rsidR="004872A4" w:rsidRDefault="00000000">
            <w:pPr>
              <w:jc w:val="center"/>
            </w:pPr>
            <w:r>
              <w:t>III</w:t>
            </w:r>
          </w:p>
        </w:tc>
        <w:tc>
          <w:tcPr>
            <w:tcW w:w="707" w:type="dxa"/>
            <w:gridSpan w:val="2"/>
            <w:vAlign w:val="center"/>
          </w:tcPr>
          <w:p w14:paraId="42A47D6F" w14:textId="77777777" w:rsidR="004872A4" w:rsidRDefault="00000000">
            <w:pPr>
              <w:jc w:val="center"/>
            </w:pPr>
            <w:r>
              <w:t>侧面</w:t>
            </w:r>
          </w:p>
        </w:tc>
        <w:tc>
          <w:tcPr>
            <w:tcW w:w="1443" w:type="dxa"/>
            <w:gridSpan w:val="2"/>
            <w:vAlign w:val="center"/>
          </w:tcPr>
          <w:p w14:paraId="3B6CEC22" w14:textId="77777777" w:rsidR="004872A4" w:rsidRDefault="00000000">
            <w:pPr>
              <w:jc w:val="center"/>
            </w:pPr>
            <w:r>
              <w:t>3.30</w:t>
            </w:r>
          </w:p>
        </w:tc>
        <w:tc>
          <w:tcPr>
            <w:tcW w:w="1075" w:type="dxa"/>
            <w:gridSpan w:val="2"/>
            <w:vAlign w:val="center"/>
          </w:tcPr>
          <w:p w14:paraId="5CABA1E7" w14:textId="77777777" w:rsidR="004872A4" w:rsidRDefault="00000000">
            <w:pPr>
              <w:jc w:val="center"/>
            </w:pPr>
            <w:r>
              <w:t>9.09</w:t>
            </w:r>
          </w:p>
        </w:tc>
        <w:tc>
          <w:tcPr>
            <w:tcW w:w="1075" w:type="dxa"/>
            <w:gridSpan w:val="2"/>
            <w:vAlign w:val="center"/>
          </w:tcPr>
          <w:p w14:paraId="3F6EF4AF" w14:textId="77777777" w:rsidR="004872A4" w:rsidRDefault="00000000">
            <w:pPr>
              <w:jc w:val="center"/>
            </w:pPr>
            <w:r>
              <w:t>9.09</w:t>
            </w:r>
          </w:p>
        </w:tc>
        <w:tc>
          <w:tcPr>
            <w:tcW w:w="990" w:type="dxa"/>
            <w:vAlign w:val="center"/>
          </w:tcPr>
          <w:p w14:paraId="1EADA848" w14:textId="77777777" w:rsidR="004872A4" w:rsidRDefault="00000000">
            <w:pPr>
              <w:jc w:val="center"/>
            </w:pPr>
            <w:r>
              <w:t>100</w:t>
            </w:r>
          </w:p>
        </w:tc>
      </w:tr>
      <w:tr w:rsidR="004872A4" w14:paraId="697AF3E0" w14:textId="77777777">
        <w:tc>
          <w:tcPr>
            <w:tcW w:w="1075" w:type="dxa"/>
            <w:vMerge/>
            <w:vAlign w:val="center"/>
          </w:tcPr>
          <w:p w14:paraId="13294331" w14:textId="77777777" w:rsidR="004872A4" w:rsidRDefault="004872A4">
            <w:pPr>
              <w:jc w:val="center"/>
            </w:pPr>
          </w:p>
        </w:tc>
        <w:tc>
          <w:tcPr>
            <w:tcW w:w="1075" w:type="dxa"/>
            <w:gridSpan w:val="2"/>
            <w:vAlign w:val="center"/>
          </w:tcPr>
          <w:p w14:paraId="310357B6" w14:textId="77777777" w:rsidR="004872A4" w:rsidRDefault="00000000">
            <w:pPr>
              <w:jc w:val="center"/>
            </w:pPr>
            <w:r>
              <w:t>2017</w:t>
            </w:r>
          </w:p>
        </w:tc>
        <w:tc>
          <w:tcPr>
            <w:tcW w:w="1075" w:type="dxa"/>
            <w:gridSpan w:val="2"/>
            <w:vAlign w:val="center"/>
          </w:tcPr>
          <w:p w14:paraId="6848C1B3" w14:textId="77777777" w:rsidR="004872A4" w:rsidRDefault="00000000">
            <w:pPr>
              <w:jc w:val="center"/>
            </w:pPr>
            <w:r>
              <w:t>普通教室</w:t>
            </w:r>
          </w:p>
        </w:tc>
        <w:tc>
          <w:tcPr>
            <w:tcW w:w="707" w:type="dxa"/>
            <w:vAlign w:val="center"/>
          </w:tcPr>
          <w:p w14:paraId="4A3BCF09" w14:textId="77777777" w:rsidR="004872A4" w:rsidRDefault="00000000">
            <w:pPr>
              <w:jc w:val="center"/>
            </w:pPr>
            <w:r>
              <w:t>III</w:t>
            </w:r>
          </w:p>
        </w:tc>
        <w:tc>
          <w:tcPr>
            <w:tcW w:w="707" w:type="dxa"/>
            <w:gridSpan w:val="2"/>
            <w:vAlign w:val="center"/>
          </w:tcPr>
          <w:p w14:paraId="73827265" w14:textId="77777777" w:rsidR="004872A4" w:rsidRDefault="00000000">
            <w:pPr>
              <w:jc w:val="center"/>
            </w:pPr>
            <w:r>
              <w:t>侧面</w:t>
            </w:r>
          </w:p>
        </w:tc>
        <w:tc>
          <w:tcPr>
            <w:tcW w:w="1443" w:type="dxa"/>
            <w:gridSpan w:val="2"/>
            <w:vAlign w:val="center"/>
          </w:tcPr>
          <w:p w14:paraId="6E6B7CA2" w14:textId="77777777" w:rsidR="004872A4" w:rsidRDefault="00000000">
            <w:pPr>
              <w:jc w:val="center"/>
            </w:pPr>
            <w:r>
              <w:t>3.30</w:t>
            </w:r>
          </w:p>
        </w:tc>
        <w:tc>
          <w:tcPr>
            <w:tcW w:w="1075" w:type="dxa"/>
            <w:gridSpan w:val="2"/>
            <w:vAlign w:val="center"/>
          </w:tcPr>
          <w:p w14:paraId="2C993B14" w14:textId="77777777" w:rsidR="004872A4" w:rsidRDefault="00000000">
            <w:pPr>
              <w:jc w:val="center"/>
            </w:pPr>
            <w:r>
              <w:t>4.49</w:t>
            </w:r>
          </w:p>
        </w:tc>
        <w:tc>
          <w:tcPr>
            <w:tcW w:w="1075" w:type="dxa"/>
            <w:gridSpan w:val="2"/>
            <w:vAlign w:val="center"/>
          </w:tcPr>
          <w:p w14:paraId="0D7C3B38" w14:textId="77777777" w:rsidR="004872A4" w:rsidRDefault="00000000">
            <w:pPr>
              <w:jc w:val="center"/>
            </w:pPr>
            <w:r>
              <w:t>4.49</w:t>
            </w:r>
          </w:p>
        </w:tc>
        <w:tc>
          <w:tcPr>
            <w:tcW w:w="990" w:type="dxa"/>
            <w:vAlign w:val="center"/>
          </w:tcPr>
          <w:p w14:paraId="71F89BB9" w14:textId="77777777" w:rsidR="004872A4" w:rsidRDefault="00000000">
            <w:pPr>
              <w:jc w:val="center"/>
            </w:pPr>
            <w:r>
              <w:t>100</w:t>
            </w:r>
          </w:p>
        </w:tc>
      </w:tr>
      <w:tr w:rsidR="004872A4" w14:paraId="2553F1C6" w14:textId="77777777">
        <w:tc>
          <w:tcPr>
            <w:tcW w:w="1075" w:type="dxa"/>
            <w:vMerge w:val="restart"/>
            <w:vAlign w:val="center"/>
          </w:tcPr>
          <w:p w14:paraId="2CEAD954" w14:textId="77777777" w:rsidR="004872A4" w:rsidRDefault="00000000">
            <w:pPr>
              <w:jc w:val="center"/>
            </w:pPr>
            <w:r>
              <w:t>3</w:t>
            </w:r>
          </w:p>
        </w:tc>
        <w:tc>
          <w:tcPr>
            <w:tcW w:w="1075" w:type="dxa"/>
            <w:gridSpan w:val="2"/>
            <w:vAlign w:val="center"/>
          </w:tcPr>
          <w:p w14:paraId="48A03625" w14:textId="77777777" w:rsidR="004872A4" w:rsidRDefault="00000000">
            <w:pPr>
              <w:jc w:val="center"/>
            </w:pPr>
            <w:r>
              <w:t>3001</w:t>
            </w:r>
          </w:p>
        </w:tc>
        <w:tc>
          <w:tcPr>
            <w:tcW w:w="1075" w:type="dxa"/>
            <w:gridSpan w:val="2"/>
            <w:vAlign w:val="center"/>
          </w:tcPr>
          <w:p w14:paraId="4549FFFC" w14:textId="77777777" w:rsidR="004872A4" w:rsidRDefault="00000000">
            <w:pPr>
              <w:jc w:val="center"/>
            </w:pPr>
            <w:r>
              <w:t>普通教室</w:t>
            </w:r>
          </w:p>
        </w:tc>
        <w:tc>
          <w:tcPr>
            <w:tcW w:w="707" w:type="dxa"/>
            <w:vAlign w:val="center"/>
          </w:tcPr>
          <w:p w14:paraId="42EE3885" w14:textId="77777777" w:rsidR="004872A4" w:rsidRDefault="00000000">
            <w:pPr>
              <w:jc w:val="center"/>
            </w:pPr>
            <w:r>
              <w:t>III</w:t>
            </w:r>
          </w:p>
        </w:tc>
        <w:tc>
          <w:tcPr>
            <w:tcW w:w="707" w:type="dxa"/>
            <w:gridSpan w:val="2"/>
            <w:vAlign w:val="center"/>
          </w:tcPr>
          <w:p w14:paraId="47FB1537" w14:textId="77777777" w:rsidR="004872A4" w:rsidRDefault="00000000">
            <w:pPr>
              <w:jc w:val="center"/>
            </w:pPr>
            <w:r>
              <w:t>混合</w:t>
            </w:r>
          </w:p>
        </w:tc>
        <w:tc>
          <w:tcPr>
            <w:tcW w:w="1443" w:type="dxa"/>
            <w:gridSpan w:val="2"/>
            <w:vAlign w:val="center"/>
          </w:tcPr>
          <w:p w14:paraId="0669C317" w14:textId="77777777" w:rsidR="004872A4" w:rsidRDefault="00000000">
            <w:pPr>
              <w:jc w:val="center"/>
            </w:pPr>
            <w:r>
              <w:t>2.20</w:t>
            </w:r>
          </w:p>
        </w:tc>
        <w:tc>
          <w:tcPr>
            <w:tcW w:w="1075" w:type="dxa"/>
            <w:gridSpan w:val="2"/>
            <w:vAlign w:val="center"/>
          </w:tcPr>
          <w:p w14:paraId="226DF03F" w14:textId="77777777" w:rsidR="004872A4" w:rsidRDefault="00000000">
            <w:pPr>
              <w:jc w:val="center"/>
            </w:pPr>
            <w:r>
              <w:t>4.20</w:t>
            </w:r>
          </w:p>
        </w:tc>
        <w:tc>
          <w:tcPr>
            <w:tcW w:w="1075" w:type="dxa"/>
            <w:gridSpan w:val="2"/>
            <w:vAlign w:val="center"/>
          </w:tcPr>
          <w:p w14:paraId="6EA65EC6" w14:textId="77777777" w:rsidR="004872A4" w:rsidRDefault="00000000">
            <w:pPr>
              <w:jc w:val="center"/>
            </w:pPr>
            <w:r>
              <w:t>4.20</w:t>
            </w:r>
          </w:p>
        </w:tc>
        <w:tc>
          <w:tcPr>
            <w:tcW w:w="990" w:type="dxa"/>
            <w:vAlign w:val="center"/>
          </w:tcPr>
          <w:p w14:paraId="7F8ED37A" w14:textId="77777777" w:rsidR="004872A4" w:rsidRDefault="00000000">
            <w:pPr>
              <w:jc w:val="center"/>
            </w:pPr>
            <w:r>
              <w:t>100</w:t>
            </w:r>
          </w:p>
        </w:tc>
      </w:tr>
      <w:tr w:rsidR="004872A4" w14:paraId="1C7DCCD4" w14:textId="77777777">
        <w:tc>
          <w:tcPr>
            <w:tcW w:w="1075" w:type="dxa"/>
            <w:vMerge/>
            <w:vAlign w:val="center"/>
          </w:tcPr>
          <w:p w14:paraId="206EF58D" w14:textId="77777777" w:rsidR="004872A4" w:rsidRDefault="004872A4">
            <w:pPr>
              <w:jc w:val="center"/>
            </w:pPr>
          </w:p>
        </w:tc>
        <w:tc>
          <w:tcPr>
            <w:tcW w:w="1075" w:type="dxa"/>
            <w:gridSpan w:val="2"/>
            <w:vAlign w:val="center"/>
          </w:tcPr>
          <w:p w14:paraId="5BCED3AD" w14:textId="77777777" w:rsidR="004872A4" w:rsidRDefault="00000000">
            <w:pPr>
              <w:jc w:val="center"/>
            </w:pPr>
            <w:r>
              <w:t>3002</w:t>
            </w:r>
          </w:p>
        </w:tc>
        <w:tc>
          <w:tcPr>
            <w:tcW w:w="1075" w:type="dxa"/>
            <w:gridSpan w:val="2"/>
            <w:vAlign w:val="center"/>
          </w:tcPr>
          <w:p w14:paraId="289B6931" w14:textId="77777777" w:rsidR="004872A4" w:rsidRDefault="00000000">
            <w:pPr>
              <w:jc w:val="center"/>
            </w:pPr>
            <w:r>
              <w:t>普通教室</w:t>
            </w:r>
          </w:p>
        </w:tc>
        <w:tc>
          <w:tcPr>
            <w:tcW w:w="707" w:type="dxa"/>
            <w:vAlign w:val="center"/>
          </w:tcPr>
          <w:p w14:paraId="6D1F525E" w14:textId="77777777" w:rsidR="004872A4" w:rsidRDefault="00000000">
            <w:pPr>
              <w:jc w:val="center"/>
            </w:pPr>
            <w:r>
              <w:t>III</w:t>
            </w:r>
          </w:p>
        </w:tc>
        <w:tc>
          <w:tcPr>
            <w:tcW w:w="707" w:type="dxa"/>
            <w:gridSpan w:val="2"/>
            <w:vAlign w:val="center"/>
          </w:tcPr>
          <w:p w14:paraId="65A7CA9F" w14:textId="77777777" w:rsidR="004872A4" w:rsidRDefault="00000000">
            <w:pPr>
              <w:jc w:val="center"/>
            </w:pPr>
            <w:r>
              <w:t>侧面</w:t>
            </w:r>
          </w:p>
        </w:tc>
        <w:tc>
          <w:tcPr>
            <w:tcW w:w="1443" w:type="dxa"/>
            <w:gridSpan w:val="2"/>
            <w:vAlign w:val="center"/>
          </w:tcPr>
          <w:p w14:paraId="711513F2" w14:textId="77777777" w:rsidR="004872A4" w:rsidRDefault="00000000">
            <w:pPr>
              <w:jc w:val="center"/>
            </w:pPr>
            <w:r>
              <w:t>3.30</w:t>
            </w:r>
          </w:p>
        </w:tc>
        <w:tc>
          <w:tcPr>
            <w:tcW w:w="1075" w:type="dxa"/>
            <w:gridSpan w:val="2"/>
            <w:vAlign w:val="center"/>
          </w:tcPr>
          <w:p w14:paraId="50AB111E" w14:textId="77777777" w:rsidR="004872A4" w:rsidRDefault="00000000">
            <w:pPr>
              <w:jc w:val="center"/>
            </w:pPr>
            <w:r>
              <w:t>4.20</w:t>
            </w:r>
          </w:p>
        </w:tc>
        <w:tc>
          <w:tcPr>
            <w:tcW w:w="1075" w:type="dxa"/>
            <w:gridSpan w:val="2"/>
            <w:vAlign w:val="center"/>
          </w:tcPr>
          <w:p w14:paraId="4DBC7C72" w14:textId="77777777" w:rsidR="004872A4" w:rsidRDefault="00000000">
            <w:pPr>
              <w:jc w:val="center"/>
            </w:pPr>
            <w:r>
              <w:t>0.00</w:t>
            </w:r>
          </w:p>
        </w:tc>
        <w:tc>
          <w:tcPr>
            <w:tcW w:w="990" w:type="dxa"/>
            <w:vAlign w:val="center"/>
          </w:tcPr>
          <w:p w14:paraId="52FF055E" w14:textId="77777777" w:rsidR="004872A4" w:rsidRDefault="00000000">
            <w:pPr>
              <w:jc w:val="center"/>
            </w:pPr>
            <w:r>
              <w:t>0</w:t>
            </w:r>
          </w:p>
        </w:tc>
      </w:tr>
      <w:tr w:rsidR="004872A4" w14:paraId="69DD5C5B" w14:textId="77777777">
        <w:tc>
          <w:tcPr>
            <w:tcW w:w="1075" w:type="dxa"/>
            <w:vMerge/>
            <w:vAlign w:val="center"/>
          </w:tcPr>
          <w:p w14:paraId="2127A727" w14:textId="77777777" w:rsidR="004872A4" w:rsidRDefault="004872A4">
            <w:pPr>
              <w:jc w:val="center"/>
            </w:pPr>
          </w:p>
        </w:tc>
        <w:tc>
          <w:tcPr>
            <w:tcW w:w="1075" w:type="dxa"/>
            <w:gridSpan w:val="2"/>
            <w:vAlign w:val="center"/>
          </w:tcPr>
          <w:p w14:paraId="0944373F" w14:textId="77777777" w:rsidR="004872A4" w:rsidRDefault="00000000">
            <w:pPr>
              <w:jc w:val="center"/>
            </w:pPr>
            <w:r>
              <w:t>3005</w:t>
            </w:r>
          </w:p>
        </w:tc>
        <w:tc>
          <w:tcPr>
            <w:tcW w:w="1075" w:type="dxa"/>
            <w:gridSpan w:val="2"/>
            <w:vAlign w:val="center"/>
          </w:tcPr>
          <w:p w14:paraId="19082895" w14:textId="77777777" w:rsidR="004872A4" w:rsidRDefault="00000000">
            <w:pPr>
              <w:jc w:val="center"/>
            </w:pPr>
            <w:r>
              <w:t>门厅</w:t>
            </w:r>
          </w:p>
        </w:tc>
        <w:tc>
          <w:tcPr>
            <w:tcW w:w="707" w:type="dxa"/>
            <w:vAlign w:val="center"/>
          </w:tcPr>
          <w:p w14:paraId="6909948C" w14:textId="77777777" w:rsidR="004872A4" w:rsidRDefault="00000000">
            <w:pPr>
              <w:jc w:val="center"/>
            </w:pPr>
            <w:r>
              <w:t>IV</w:t>
            </w:r>
          </w:p>
        </w:tc>
        <w:tc>
          <w:tcPr>
            <w:tcW w:w="707" w:type="dxa"/>
            <w:gridSpan w:val="2"/>
            <w:vAlign w:val="center"/>
          </w:tcPr>
          <w:p w14:paraId="2F94B672" w14:textId="77777777" w:rsidR="004872A4" w:rsidRDefault="00000000">
            <w:pPr>
              <w:jc w:val="center"/>
            </w:pPr>
            <w:r>
              <w:t>侧面</w:t>
            </w:r>
          </w:p>
        </w:tc>
        <w:tc>
          <w:tcPr>
            <w:tcW w:w="1443" w:type="dxa"/>
            <w:gridSpan w:val="2"/>
            <w:vAlign w:val="center"/>
          </w:tcPr>
          <w:p w14:paraId="7728095B" w14:textId="77777777" w:rsidR="004872A4" w:rsidRDefault="00000000">
            <w:pPr>
              <w:jc w:val="center"/>
            </w:pPr>
            <w:r>
              <w:t>2.20</w:t>
            </w:r>
          </w:p>
        </w:tc>
        <w:tc>
          <w:tcPr>
            <w:tcW w:w="1075" w:type="dxa"/>
            <w:gridSpan w:val="2"/>
            <w:vAlign w:val="center"/>
          </w:tcPr>
          <w:p w14:paraId="55FBCF02" w14:textId="77777777" w:rsidR="004872A4" w:rsidRDefault="00000000">
            <w:pPr>
              <w:jc w:val="center"/>
            </w:pPr>
            <w:r>
              <w:t>263.67</w:t>
            </w:r>
          </w:p>
        </w:tc>
        <w:tc>
          <w:tcPr>
            <w:tcW w:w="1075" w:type="dxa"/>
            <w:gridSpan w:val="2"/>
            <w:vAlign w:val="center"/>
          </w:tcPr>
          <w:p w14:paraId="38416FBF" w14:textId="77777777" w:rsidR="004872A4" w:rsidRDefault="00000000">
            <w:pPr>
              <w:jc w:val="center"/>
            </w:pPr>
            <w:r>
              <w:t>263.67</w:t>
            </w:r>
          </w:p>
        </w:tc>
        <w:tc>
          <w:tcPr>
            <w:tcW w:w="990" w:type="dxa"/>
            <w:vAlign w:val="center"/>
          </w:tcPr>
          <w:p w14:paraId="4168BB11" w14:textId="77777777" w:rsidR="004872A4" w:rsidRDefault="00000000">
            <w:pPr>
              <w:jc w:val="center"/>
            </w:pPr>
            <w:r>
              <w:t>100</w:t>
            </w:r>
          </w:p>
        </w:tc>
      </w:tr>
      <w:tr w:rsidR="004872A4" w14:paraId="0335B502" w14:textId="77777777">
        <w:tc>
          <w:tcPr>
            <w:tcW w:w="1075" w:type="dxa"/>
            <w:vMerge/>
            <w:vAlign w:val="center"/>
          </w:tcPr>
          <w:p w14:paraId="6C2CFF73" w14:textId="77777777" w:rsidR="004872A4" w:rsidRDefault="004872A4">
            <w:pPr>
              <w:jc w:val="center"/>
            </w:pPr>
          </w:p>
        </w:tc>
        <w:tc>
          <w:tcPr>
            <w:tcW w:w="1075" w:type="dxa"/>
            <w:gridSpan w:val="2"/>
            <w:vAlign w:val="center"/>
          </w:tcPr>
          <w:p w14:paraId="1550CA4D" w14:textId="77777777" w:rsidR="004872A4" w:rsidRDefault="00000000">
            <w:pPr>
              <w:jc w:val="center"/>
            </w:pPr>
            <w:r>
              <w:t>3006</w:t>
            </w:r>
          </w:p>
        </w:tc>
        <w:tc>
          <w:tcPr>
            <w:tcW w:w="1075" w:type="dxa"/>
            <w:gridSpan w:val="2"/>
            <w:vAlign w:val="center"/>
          </w:tcPr>
          <w:p w14:paraId="576DB8A0" w14:textId="77777777" w:rsidR="004872A4" w:rsidRDefault="00000000">
            <w:pPr>
              <w:jc w:val="center"/>
            </w:pPr>
            <w:r>
              <w:t>普通教室</w:t>
            </w:r>
          </w:p>
        </w:tc>
        <w:tc>
          <w:tcPr>
            <w:tcW w:w="707" w:type="dxa"/>
            <w:vAlign w:val="center"/>
          </w:tcPr>
          <w:p w14:paraId="2750A4FF" w14:textId="77777777" w:rsidR="004872A4" w:rsidRDefault="00000000">
            <w:pPr>
              <w:jc w:val="center"/>
            </w:pPr>
            <w:r>
              <w:t>III</w:t>
            </w:r>
          </w:p>
        </w:tc>
        <w:tc>
          <w:tcPr>
            <w:tcW w:w="707" w:type="dxa"/>
            <w:gridSpan w:val="2"/>
            <w:vAlign w:val="center"/>
          </w:tcPr>
          <w:p w14:paraId="5BD6A06E" w14:textId="77777777" w:rsidR="004872A4" w:rsidRDefault="00000000">
            <w:pPr>
              <w:jc w:val="center"/>
            </w:pPr>
            <w:r>
              <w:t>混合</w:t>
            </w:r>
          </w:p>
        </w:tc>
        <w:tc>
          <w:tcPr>
            <w:tcW w:w="1443" w:type="dxa"/>
            <w:gridSpan w:val="2"/>
            <w:vAlign w:val="center"/>
          </w:tcPr>
          <w:p w14:paraId="53D574FA" w14:textId="77777777" w:rsidR="004872A4" w:rsidRDefault="00000000">
            <w:pPr>
              <w:jc w:val="center"/>
            </w:pPr>
            <w:r>
              <w:t>2.20</w:t>
            </w:r>
          </w:p>
        </w:tc>
        <w:tc>
          <w:tcPr>
            <w:tcW w:w="1075" w:type="dxa"/>
            <w:gridSpan w:val="2"/>
            <w:vAlign w:val="center"/>
          </w:tcPr>
          <w:p w14:paraId="3EF56C91" w14:textId="77777777" w:rsidR="004872A4" w:rsidRDefault="00000000">
            <w:pPr>
              <w:jc w:val="center"/>
            </w:pPr>
            <w:r>
              <w:t>23.05</w:t>
            </w:r>
          </w:p>
        </w:tc>
        <w:tc>
          <w:tcPr>
            <w:tcW w:w="1075" w:type="dxa"/>
            <w:gridSpan w:val="2"/>
            <w:vAlign w:val="center"/>
          </w:tcPr>
          <w:p w14:paraId="6852D708" w14:textId="77777777" w:rsidR="004872A4" w:rsidRDefault="00000000">
            <w:pPr>
              <w:jc w:val="center"/>
            </w:pPr>
            <w:r>
              <w:t>23.05</w:t>
            </w:r>
          </w:p>
        </w:tc>
        <w:tc>
          <w:tcPr>
            <w:tcW w:w="990" w:type="dxa"/>
            <w:vAlign w:val="center"/>
          </w:tcPr>
          <w:p w14:paraId="4D103E60" w14:textId="77777777" w:rsidR="004872A4" w:rsidRDefault="00000000">
            <w:pPr>
              <w:jc w:val="center"/>
            </w:pPr>
            <w:r>
              <w:t>100</w:t>
            </w:r>
          </w:p>
        </w:tc>
      </w:tr>
      <w:tr w:rsidR="004872A4" w14:paraId="5B85B34A" w14:textId="77777777">
        <w:tc>
          <w:tcPr>
            <w:tcW w:w="1075" w:type="dxa"/>
            <w:vMerge/>
            <w:vAlign w:val="center"/>
          </w:tcPr>
          <w:p w14:paraId="3E6DAFD2" w14:textId="77777777" w:rsidR="004872A4" w:rsidRDefault="004872A4">
            <w:pPr>
              <w:jc w:val="center"/>
            </w:pPr>
          </w:p>
        </w:tc>
        <w:tc>
          <w:tcPr>
            <w:tcW w:w="1075" w:type="dxa"/>
            <w:gridSpan w:val="2"/>
            <w:vAlign w:val="center"/>
          </w:tcPr>
          <w:p w14:paraId="10FED792" w14:textId="77777777" w:rsidR="004872A4" w:rsidRDefault="00000000">
            <w:pPr>
              <w:jc w:val="center"/>
            </w:pPr>
            <w:r>
              <w:t>3007</w:t>
            </w:r>
          </w:p>
        </w:tc>
        <w:tc>
          <w:tcPr>
            <w:tcW w:w="1075" w:type="dxa"/>
            <w:gridSpan w:val="2"/>
            <w:vAlign w:val="center"/>
          </w:tcPr>
          <w:p w14:paraId="1BA0C313" w14:textId="77777777" w:rsidR="004872A4" w:rsidRDefault="00000000">
            <w:pPr>
              <w:jc w:val="center"/>
            </w:pPr>
            <w:r>
              <w:t>实验室</w:t>
            </w:r>
          </w:p>
        </w:tc>
        <w:tc>
          <w:tcPr>
            <w:tcW w:w="707" w:type="dxa"/>
            <w:vAlign w:val="center"/>
          </w:tcPr>
          <w:p w14:paraId="01686AE0" w14:textId="77777777" w:rsidR="004872A4" w:rsidRDefault="00000000">
            <w:pPr>
              <w:jc w:val="center"/>
            </w:pPr>
            <w:r>
              <w:t>III</w:t>
            </w:r>
          </w:p>
        </w:tc>
        <w:tc>
          <w:tcPr>
            <w:tcW w:w="707" w:type="dxa"/>
            <w:gridSpan w:val="2"/>
            <w:vAlign w:val="center"/>
          </w:tcPr>
          <w:p w14:paraId="1DD8C4FB" w14:textId="77777777" w:rsidR="004872A4" w:rsidRDefault="00000000">
            <w:pPr>
              <w:jc w:val="center"/>
            </w:pPr>
            <w:r>
              <w:t>侧面</w:t>
            </w:r>
          </w:p>
        </w:tc>
        <w:tc>
          <w:tcPr>
            <w:tcW w:w="1443" w:type="dxa"/>
            <w:gridSpan w:val="2"/>
            <w:vAlign w:val="center"/>
          </w:tcPr>
          <w:p w14:paraId="20098E1B" w14:textId="77777777" w:rsidR="004872A4" w:rsidRDefault="00000000">
            <w:pPr>
              <w:jc w:val="center"/>
            </w:pPr>
            <w:r>
              <w:t>3.30</w:t>
            </w:r>
          </w:p>
        </w:tc>
        <w:tc>
          <w:tcPr>
            <w:tcW w:w="1075" w:type="dxa"/>
            <w:gridSpan w:val="2"/>
            <w:vAlign w:val="center"/>
          </w:tcPr>
          <w:p w14:paraId="299D5446" w14:textId="77777777" w:rsidR="004872A4" w:rsidRDefault="00000000">
            <w:pPr>
              <w:jc w:val="center"/>
            </w:pPr>
            <w:r>
              <w:t>9.31</w:t>
            </w:r>
          </w:p>
        </w:tc>
        <w:tc>
          <w:tcPr>
            <w:tcW w:w="1075" w:type="dxa"/>
            <w:gridSpan w:val="2"/>
            <w:vAlign w:val="center"/>
          </w:tcPr>
          <w:p w14:paraId="13B6D4F1" w14:textId="77777777" w:rsidR="004872A4" w:rsidRDefault="00000000">
            <w:pPr>
              <w:jc w:val="center"/>
            </w:pPr>
            <w:r>
              <w:t>9.31</w:t>
            </w:r>
          </w:p>
        </w:tc>
        <w:tc>
          <w:tcPr>
            <w:tcW w:w="990" w:type="dxa"/>
            <w:vAlign w:val="center"/>
          </w:tcPr>
          <w:p w14:paraId="6813D2AA" w14:textId="77777777" w:rsidR="004872A4" w:rsidRDefault="00000000">
            <w:pPr>
              <w:jc w:val="center"/>
            </w:pPr>
            <w:r>
              <w:t>100</w:t>
            </w:r>
          </w:p>
        </w:tc>
      </w:tr>
      <w:tr w:rsidR="004872A4" w14:paraId="53603741" w14:textId="77777777">
        <w:tc>
          <w:tcPr>
            <w:tcW w:w="1075" w:type="dxa"/>
            <w:vMerge/>
            <w:vAlign w:val="center"/>
          </w:tcPr>
          <w:p w14:paraId="333BF2DA" w14:textId="77777777" w:rsidR="004872A4" w:rsidRDefault="004872A4">
            <w:pPr>
              <w:jc w:val="center"/>
            </w:pPr>
          </w:p>
        </w:tc>
        <w:tc>
          <w:tcPr>
            <w:tcW w:w="1075" w:type="dxa"/>
            <w:gridSpan w:val="2"/>
            <w:vAlign w:val="center"/>
          </w:tcPr>
          <w:p w14:paraId="1DE06E4A" w14:textId="77777777" w:rsidR="004872A4" w:rsidRDefault="00000000">
            <w:pPr>
              <w:jc w:val="center"/>
            </w:pPr>
            <w:r>
              <w:t>3009</w:t>
            </w:r>
          </w:p>
        </w:tc>
        <w:tc>
          <w:tcPr>
            <w:tcW w:w="1075" w:type="dxa"/>
            <w:gridSpan w:val="2"/>
            <w:vAlign w:val="center"/>
          </w:tcPr>
          <w:p w14:paraId="45F3BF3C" w14:textId="77777777" w:rsidR="004872A4" w:rsidRDefault="00000000">
            <w:pPr>
              <w:jc w:val="center"/>
            </w:pPr>
            <w:r>
              <w:t>普通教室</w:t>
            </w:r>
          </w:p>
        </w:tc>
        <w:tc>
          <w:tcPr>
            <w:tcW w:w="707" w:type="dxa"/>
            <w:vAlign w:val="center"/>
          </w:tcPr>
          <w:p w14:paraId="32FC3D09" w14:textId="77777777" w:rsidR="004872A4" w:rsidRDefault="00000000">
            <w:pPr>
              <w:jc w:val="center"/>
            </w:pPr>
            <w:r>
              <w:t>III</w:t>
            </w:r>
          </w:p>
        </w:tc>
        <w:tc>
          <w:tcPr>
            <w:tcW w:w="707" w:type="dxa"/>
            <w:gridSpan w:val="2"/>
            <w:vAlign w:val="center"/>
          </w:tcPr>
          <w:p w14:paraId="11BE4CC0" w14:textId="77777777" w:rsidR="004872A4" w:rsidRDefault="00000000">
            <w:pPr>
              <w:jc w:val="center"/>
            </w:pPr>
            <w:r>
              <w:t>侧面</w:t>
            </w:r>
          </w:p>
        </w:tc>
        <w:tc>
          <w:tcPr>
            <w:tcW w:w="1443" w:type="dxa"/>
            <w:gridSpan w:val="2"/>
            <w:vAlign w:val="center"/>
          </w:tcPr>
          <w:p w14:paraId="4C932A5B" w14:textId="77777777" w:rsidR="004872A4" w:rsidRDefault="00000000">
            <w:pPr>
              <w:jc w:val="center"/>
            </w:pPr>
            <w:r>
              <w:t>3.30</w:t>
            </w:r>
          </w:p>
        </w:tc>
        <w:tc>
          <w:tcPr>
            <w:tcW w:w="1075" w:type="dxa"/>
            <w:gridSpan w:val="2"/>
            <w:vAlign w:val="center"/>
          </w:tcPr>
          <w:p w14:paraId="44CCBF46" w14:textId="77777777" w:rsidR="004872A4" w:rsidRDefault="00000000">
            <w:pPr>
              <w:jc w:val="center"/>
            </w:pPr>
            <w:r>
              <w:t>14.47</w:t>
            </w:r>
          </w:p>
        </w:tc>
        <w:tc>
          <w:tcPr>
            <w:tcW w:w="1075" w:type="dxa"/>
            <w:gridSpan w:val="2"/>
            <w:vAlign w:val="center"/>
          </w:tcPr>
          <w:p w14:paraId="7DD2AE94" w14:textId="77777777" w:rsidR="004872A4" w:rsidRDefault="00000000">
            <w:pPr>
              <w:jc w:val="center"/>
            </w:pPr>
            <w:r>
              <w:t>14.47</w:t>
            </w:r>
          </w:p>
        </w:tc>
        <w:tc>
          <w:tcPr>
            <w:tcW w:w="990" w:type="dxa"/>
            <w:vAlign w:val="center"/>
          </w:tcPr>
          <w:p w14:paraId="16804EEA" w14:textId="77777777" w:rsidR="004872A4" w:rsidRDefault="00000000">
            <w:pPr>
              <w:jc w:val="center"/>
            </w:pPr>
            <w:r>
              <w:t>100</w:t>
            </w:r>
          </w:p>
        </w:tc>
      </w:tr>
      <w:tr w:rsidR="004872A4" w14:paraId="00190CCC" w14:textId="77777777">
        <w:tc>
          <w:tcPr>
            <w:tcW w:w="1075" w:type="dxa"/>
            <w:vMerge/>
            <w:vAlign w:val="center"/>
          </w:tcPr>
          <w:p w14:paraId="2D34A70F" w14:textId="77777777" w:rsidR="004872A4" w:rsidRDefault="004872A4">
            <w:pPr>
              <w:jc w:val="center"/>
            </w:pPr>
          </w:p>
        </w:tc>
        <w:tc>
          <w:tcPr>
            <w:tcW w:w="1075" w:type="dxa"/>
            <w:gridSpan w:val="2"/>
            <w:vAlign w:val="center"/>
          </w:tcPr>
          <w:p w14:paraId="57F9BA3F" w14:textId="77777777" w:rsidR="004872A4" w:rsidRDefault="00000000">
            <w:pPr>
              <w:jc w:val="center"/>
            </w:pPr>
            <w:r>
              <w:t>3010</w:t>
            </w:r>
          </w:p>
        </w:tc>
        <w:tc>
          <w:tcPr>
            <w:tcW w:w="1075" w:type="dxa"/>
            <w:gridSpan w:val="2"/>
            <w:vAlign w:val="center"/>
          </w:tcPr>
          <w:p w14:paraId="226AEDE3" w14:textId="77777777" w:rsidR="004872A4" w:rsidRDefault="00000000">
            <w:pPr>
              <w:jc w:val="center"/>
            </w:pPr>
            <w:r>
              <w:t>实验室</w:t>
            </w:r>
          </w:p>
        </w:tc>
        <w:tc>
          <w:tcPr>
            <w:tcW w:w="707" w:type="dxa"/>
            <w:vAlign w:val="center"/>
          </w:tcPr>
          <w:p w14:paraId="7B34DFA0" w14:textId="77777777" w:rsidR="004872A4" w:rsidRDefault="00000000">
            <w:pPr>
              <w:jc w:val="center"/>
            </w:pPr>
            <w:r>
              <w:t>III</w:t>
            </w:r>
          </w:p>
        </w:tc>
        <w:tc>
          <w:tcPr>
            <w:tcW w:w="707" w:type="dxa"/>
            <w:gridSpan w:val="2"/>
            <w:vAlign w:val="center"/>
          </w:tcPr>
          <w:p w14:paraId="3673E5E0" w14:textId="77777777" w:rsidR="004872A4" w:rsidRDefault="00000000">
            <w:pPr>
              <w:jc w:val="center"/>
            </w:pPr>
            <w:r>
              <w:t>侧面</w:t>
            </w:r>
          </w:p>
        </w:tc>
        <w:tc>
          <w:tcPr>
            <w:tcW w:w="1443" w:type="dxa"/>
            <w:gridSpan w:val="2"/>
            <w:vAlign w:val="center"/>
          </w:tcPr>
          <w:p w14:paraId="174699D2" w14:textId="77777777" w:rsidR="004872A4" w:rsidRDefault="00000000">
            <w:pPr>
              <w:jc w:val="center"/>
            </w:pPr>
            <w:r>
              <w:t>3.30</w:t>
            </w:r>
          </w:p>
        </w:tc>
        <w:tc>
          <w:tcPr>
            <w:tcW w:w="1075" w:type="dxa"/>
            <w:gridSpan w:val="2"/>
            <w:vAlign w:val="center"/>
          </w:tcPr>
          <w:p w14:paraId="0A87BFCB" w14:textId="77777777" w:rsidR="004872A4" w:rsidRDefault="00000000">
            <w:pPr>
              <w:jc w:val="center"/>
            </w:pPr>
            <w:r>
              <w:t>9.20</w:t>
            </w:r>
          </w:p>
        </w:tc>
        <w:tc>
          <w:tcPr>
            <w:tcW w:w="1075" w:type="dxa"/>
            <w:gridSpan w:val="2"/>
            <w:vAlign w:val="center"/>
          </w:tcPr>
          <w:p w14:paraId="14D5928F" w14:textId="77777777" w:rsidR="004872A4" w:rsidRDefault="00000000">
            <w:pPr>
              <w:jc w:val="center"/>
            </w:pPr>
            <w:r>
              <w:t>9.20</w:t>
            </w:r>
          </w:p>
        </w:tc>
        <w:tc>
          <w:tcPr>
            <w:tcW w:w="990" w:type="dxa"/>
            <w:vAlign w:val="center"/>
          </w:tcPr>
          <w:p w14:paraId="60643A2F" w14:textId="77777777" w:rsidR="004872A4" w:rsidRDefault="00000000">
            <w:pPr>
              <w:jc w:val="center"/>
            </w:pPr>
            <w:r>
              <w:t>100</w:t>
            </w:r>
          </w:p>
        </w:tc>
      </w:tr>
      <w:tr w:rsidR="004872A4" w14:paraId="6442D7EC" w14:textId="77777777">
        <w:tc>
          <w:tcPr>
            <w:tcW w:w="1075" w:type="dxa"/>
            <w:vMerge/>
            <w:vAlign w:val="center"/>
          </w:tcPr>
          <w:p w14:paraId="5C0C9AEA" w14:textId="77777777" w:rsidR="004872A4" w:rsidRDefault="004872A4">
            <w:pPr>
              <w:jc w:val="center"/>
            </w:pPr>
          </w:p>
        </w:tc>
        <w:tc>
          <w:tcPr>
            <w:tcW w:w="1075" w:type="dxa"/>
            <w:gridSpan w:val="2"/>
            <w:vAlign w:val="center"/>
          </w:tcPr>
          <w:p w14:paraId="6A9FF4AC" w14:textId="77777777" w:rsidR="004872A4" w:rsidRDefault="00000000">
            <w:pPr>
              <w:jc w:val="center"/>
            </w:pPr>
            <w:r>
              <w:t>3013</w:t>
            </w:r>
          </w:p>
        </w:tc>
        <w:tc>
          <w:tcPr>
            <w:tcW w:w="1075" w:type="dxa"/>
            <w:gridSpan w:val="2"/>
            <w:vAlign w:val="center"/>
          </w:tcPr>
          <w:p w14:paraId="157A6705" w14:textId="77777777" w:rsidR="004872A4" w:rsidRDefault="00000000">
            <w:pPr>
              <w:jc w:val="center"/>
            </w:pPr>
            <w:r>
              <w:t>实验室</w:t>
            </w:r>
          </w:p>
        </w:tc>
        <w:tc>
          <w:tcPr>
            <w:tcW w:w="707" w:type="dxa"/>
            <w:vAlign w:val="center"/>
          </w:tcPr>
          <w:p w14:paraId="13CED9F3" w14:textId="77777777" w:rsidR="004872A4" w:rsidRDefault="00000000">
            <w:pPr>
              <w:jc w:val="center"/>
            </w:pPr>
            <w:r>
              <w:t>III</w:t>
            </w:r>
          </w:p>
        </w:tc>
        <w:tc>
          <w:tcPr>
            <w:tcW w:w="707" w:type="dxa"/>
            <w:gridSpan w:val="2"/>
            <w:vAlign w:val="center"/>
          </w:tcPr>
          <w:p w14:paraId="018BFC6C" w14:textId="77777777" w:rsidR="004872A4" w:rsidRDefault="00000000">
            <w:pPr>
              <w:jc w:val="center"/>
            </w:pPr>
            <w:r>
              <w:t>侧面</w:t>
            </w:r>
          </w:p>
        </w:tc>
        <w:tc>
          <w:tcPr>
            <w:tcW w:w="1443" w:type="dxa"/>
            <w:gridSpan w:val="2"/>
            <w:vAlign w:val="center"/>
          </w:tcPr>
          <w:p w14:paraId="725F7719" w14:textId="77777777" w:rsidR="004872A4" w:rsidRDefault="00000000">
            <w:pPr>
              <w:jc w:val="center"/>
            </w:pPr>
            <w:r>
              <w:t>3.30</w:t>
            </w:r>
          </w:p>
        </w:tc>
        <w:tc>
          <w:tcPr>
            <w:tcW w:w="1075" w:type="dxa"/>
            <w:gridSpan w:val="2"/>
            <w:vAlign w:val="center"/>
          </w:tcPr>
          <w:p w14:paraId="5368FF4E" w14:textId="77777777" w:rsidR="004872A4" w:rsidRDefault="00000000">
            <w:pPr>
              <w:jc w:val="center"/>
            </w:pPr>
            <w:r>
              <w:t>9.09</w:t>
            </w:r>
          </w:p>
        </w:tc>
        <w:tc>
          <w:tcPr>
            <w:tcW w:w="1075" w:type="dxa"/>
            <w:gridSpan w:val="2"/>
            <w:vAlign w:val="center"/>
          </w:tcPr>
          <w:p w14:paraId="7E173710" w14:textId="77777777" w:rsidR="004872A4" w:rsidRDefault="00000000">
            <w:pPr>
              <w:jc w:val="center"/>
            </w:pPr>
            <w:r>
              <w:t>9.09</w:t>
            </w:r>
          </w:p>
        </w:tc>
        <w:tc>
          <w:tcPr>
            <w:tcW w:w="990" w:type="dxa"/>
            <w:vAlign w:val="center"/>
          </w:tcPr>
          <w:p w14:paraId="5BA857F2" w14:textId="77777777" w:rsidR="004872A4" w:rsidRDefault="00000000">
            <w:pPr>
              <w:jc w:val="center"/>
            </w:pPr>
            <w:r>
              <w:t>100</w:t>
            </w:r>
          </w:p>
        </w:tc>
      </w:tr>
      <w:tr w:rsidR="004872A4" w14:paraId="67C1DE3C" w14:textId="77777777">
        <w:tc>
          <w:tcPr>
            <w:tcW w:w="1075" w:type="dxa"/>
            <w:vMerge/>
            <w:vAlign w:val="center"/>
          </w:tcPr>
          <w:p w14:paraId="73625FFC" w14:textId="77777777" w:rsidR="004872A4" w:rsidRDefault="004872A4">
            <w:pPr>
              <w:jc w:val="center"/>
            </w:pPr>
          </w:p>
        </w:tc>
        <w:tc>
          <w:tcPr>
            <w:tcW w:w="1075" w:type="dxa"/>
            <w:gridSpan w:val="2"/>
            <w:vAlign w:val="center"/>
          </w:tcPr>
          <w:p w14:paraId="20092BED" w14:textId="77777777" w:rsidR="004872A4" w:rsidRDefault="00000000">
            <w:pPr>
              <w:jc w:val="center"/>
            </w:pPr>
            <w:r>
              <w:t>3014</w:t>
            </w:r>
          </w:p>
        </w:tc>
        <w:tc>
          <w:tcPr>
            <w:tcW w:w="1075" w:type="dxa"/>
            <w:gridSpan w:val="2"/>
            <w:vAlign w:val="center"/>
          </w:tcPr>
          <w:p w14:paraId="1AE6F3CC" w14:textId="77777777" w:rsidR="004872A4" w:rsidRDefault="00000000">
            <w:pPr>
              <w:jc w:val="center"/>
            </w:pPr>
            <w:r>
              <w:t>普通教室</w:t>
            </w:r>
          </w:p>
        </w:tc>
        <w:tc>
          <w:tcPr>
            <w:tcW w:w="707" w:type="dxa"/>
            <w:vAlign w:val="center"/>
          </w:tcPr>
          <w:p w14:paraId="2923A4A4" w14:textId="77777777" w:rsidR="004872A4" w:rsidRDefault="00000000">
            <w:pPr>
              <w:jc w:val="center"/>
            </w:pPr>
            <w:r>
              <w:t>III</w:t>
            </w:r>
          </w:p>
        </w:tc>
        <w:tc>
          <w:tcPr>
            <w:tcW w:w="707" w:type="dxa"/>
            <w:gridSpan w:val="2"/>
            <w:vAlign w:val="center"/>
          </w:tcPr>
          <w:p w14:paraId="576FDEA6" w14:textId="77777777" w:rsidR="004872A4" w:rsidRDefault="00000000">
            <w:pPr>
              <w:jc w:val="center"/>
            </w:pPr>
            <w:r>
              <w:t>侧面</w:t>
            </w:r>
          </w:p>
        </w:tc>
        <w:tc>
          <w:tcPr>
            <w:tcW w:w="1443" w:type="dxa"/>
            <w:gridSpan w:val="2"/>
            <w:vAlign w:val="center"/>
          </w:tcPr>
          <w:p w14:paraId="79BD738C" w14:textId="77777777" w:rsidR="004872A4" w:rsidRDefault="00000000">
            <w:pPr>
              <w:jc w:val="center"/>
            </w:pPr>
            <w:r>
              <w:t>3.30</w:t>
            </w:r>
          </w:p>
        </w:tc>
        <w:tc>
          <w:tcPr>
            <w:tcW w:w="1075" w:type="dxa"/>
            <w:gridSpan w:val="2"/>
            <w:vAlign w:val="center"/>
          </w:tcPr>
          <w:p w14:paraId="7406BB9D" w14:textId="77777777" w:rsidR="004872A4" w:rsidRDefault="00000000">
            <w:pPr>
              <w:jc w:val="center"/>
            </w:pPr>
            <w:r>
              <w:t>8.27</w:t>
            </w:r>
          </w:p>
        </w:tc>
        <w:tc>
          <w:tcPr>
            <w:tcW w:w="1075" w:type="dxa"/>
            <w:gridSpan w:val="2"/>
            <w:vAlign w:val="center"/>
          </w:tcPr>
          <w:p w14:paraId="41587CAE" w14:textId="77777777" w:rsidR="004872A4" w:rsidRDefault="00000000">
            <w:pPr>
              <w:jc w:val="center"/>
            </w:pPr>
            <w:r>
              <w:t>8.27</w:t>
            </w:r>
          </w:p>
        </w:tc>
        <w:tc>
          <w:tcPr>
            <w:tcW w:w="990" w:type="dxa"/>
            <w:vAlign w:val="center"/>
          </w:tcPr>
          <w:p w14:paraId="7AB408C8" w14:textId="77777777" w:rsidR="004872A4" w:rsidRDefault="00000000">
            <w:pPr>
              <w:jc w:val="center"/>
            </w:pPr>
            <w:r>
              <w:t>100</w:t>
            </w:r>
          </w:p>
        </w:tc>
      </w:tr>
      <w:tr w:rsidR="004872A4" w14:paraId="5948EE02" w14:textId="77777777">
        <w:tc>
          <w:tcPr>
            <w:tcW w:w="1075" w:type="dxa"/>
            <w:vMerge/>
            <w:vAlign w:val="center"/>
          </w:tcPr>
          <w:p w14:paraId="13778E20" w14:textId="77777777" w:rsidR="004872A4" w:rsidRDefault="004872A4">
            <w:pPr>
              <w:jc w:val="center"/>
            </w:pPr>
          </w:p>
        </w:tc>
        <w:tc>
          <w:tcPr>
            <w:tcW w:w="1075" w:type="dxa"/>
            <w:gridSpan w:val="2"/>
            <w:vAlign w:val="center"/>
          </w:tcPr>
          <w:p w14:paraId="6C940B6F" w14:textId="77777777" w:rsidR="004872A4" w:rsidRDefault="00000000">
            <w:pPr>
              <w:jc w:val="center"/>
            </w:pPr>
            <w:r>
              <w:t>3016</w:t>
            </w:r>
          </w:p>
        </w:tc>
        <w:tc>
          <w:tcPr>
            <w:tcW w:w="1075" w:type="dxa"/>
            <w:gridSpan w:val="2"/>
            <w:vAlign w:val="center"/>
          </w:tcPr>
          <w:p w14:paraId="068788CE" w14:textId="77777777" w:rsidR="004872A4" w:rsidRDefault="00000000">
            <w:pPr>
              <w:jc w:val="center"/>
            </w:pPr>
            <w:r>
              <w:t>普通教室</w:t>
            </w:r>
          </w:p>
        </w:tc>
        <w:tc>
          <w:tcPr>
            <w:tcW w:w="707" w:type="dxa"/>
            <w:vAlign w:val="center"/>
          </w:tcPr>
          <w:p w14:paraId="1897F478" w14:textId="77777777" w:rsidR="004872A4" w:rsidRDefault="00000000">
            <w:pPr>
              <w:jc w:val="center"/>
            </w:pPr>
            <w:r>
              <w:t>III</w:t>
            </w:r>
          </w:p>
        </w:tc>
        <w:tc>
          <w:tcPr>
            <w:tcW w:w="707" w:type="dxa"/>
            <w:gridSpan w:val="2"/>
            <w:vAlign w:val="center"/>
          </w:tcPr>
          <w:p w14:paraId="188A6AD3" w14:textId="77777777" w:rsidR="004872A4" w:rsidRDefault="00000000">
            <w:pPr>
              <w:jc w:val="center"/>
            </w:pPr>
            <w:r>
              <w:t>侧面</w:t>
            </w:r>
          </w:p>
        </w:tc>
        <w:tc>
          <w:tcPr>
            <w:tcW w:w="1443" w:type="dxa"/>
            <w:gridSpan w:val="2"/>
            <w:vAlign w:val="center"/>
          </w:tcPr>
          <w:p w14:paraId="1130E238" w14:textId="77777777" w:rsidR="004872A4" w:rsidRDefault="00000000">
            <w:pPr>
              <w:jc w:val="center"/>
            </w:pPr>
            <w:r>
              <w:t>3.30</w:t>
            </w:r>
          </w:p>
        </w:tc>
        <w:tc>
          <w:tcPr>
            <w:tcW w:w="1075" w:type="dxa"/>
            <w:gridSpan w:val="2"/>
            <w:vAlign w:val="center"/>
          </w:tcPr>
          <w:p w14:paraId="1B632F59" w14:textId="77777777" w:rsidR="004872A4" w:rsidRDefault="00000000">
            <w:pPr>
              <w:jc w:val="center"/>
            </w:pPr>
            <w:r>
              <w:t>10.53</w:t>
            </w:r>
          </w:p>
        </w:tc>
        <w:tc>
          <w:tcPr>
            <w:tcW w:w="1075" w:type="dxa"/>
            <w:gridSpan w:val="2"/>
            <w:vAlign w:val="center"/>
          </w:tcPr>
          <w:p w14:paraId="471C3B3B" w14:textId="77777777" w:rsidR="004872A4" w:rsidRDefault="00000000">
            <w:pPr>
              <w:jc w:val="center"/>
            </w:pPr>
            <w:r>
              <w:t>10.53</w:t>
            </w:r>
          </w:p>
        </w:tc>
        <w:tc>
          <w:tcPr>
            <w:tcW w:w="990" w:type="dxa"/>
            <w:vAlign w:val="center"/>
          </w:tcPr>
          <w:p w14:paraId="21190E5E" w14:textId="77777777" w:rsidR="004872A4" w:rsidRDefault="00000000">
            <w:pPr>
              <w:jc w:val="center"/>
            </w:pPr>
            <w:r>
              <w:t>100</w:t>
            </w:r>
          </w:p>
        </w:tc>
      </w:tr>
      <w:tr w:rsidR="004872A4" w14:paraId="389AF4EB" w14:textId="77777777">
        <w:tc>
          <w:tcPr>
            <w:tcW w:w="1075" w:type="dxa"/>
            <w:vMerge/>
            <w:vAlign w:val="center"/>
          </w:tcPr>
          <w:p w14:paraId="5DDFB5F7" w14:textId="77777777" w:rsidR="004872A4" w:rsidRDefault="004872A4">
            <w:pPr>
              <w:jc w:val="center"/>
            </w:pPr>
          </w:p>
        </w:tc>
        <w:tc>
          <w:tcPr>
            <w:tcW w:w="1075" w:type="dxa"/>
            <w:gridSpan w:val="2"/>
            <w:vAlign w:val="center"/>
          </w:tcPr>
          <w:p w14:paraId="6A54AC81" w14:textId="77777777" w:rsidR="004872A4" w:rsidRDefault="00000000">
            <w:pPr>
              <w:jc w:val="center"/>
            </w:pPr>
            <w:r>
              <w:t>3017</w:t>
            </w:r>
          </w:p>
        </w:tc>
        <w:tc>
          <w:tcPr>
            <w:tcW w:w="1075" w:type="dxa"/>
            <w:gridSpan w:val="2"/>
            <w:vAlign w:val="center"/>
          </w:tcPr>
          <w:p w14:paraId="4D6AC0A8" w14:textId="77777777" w:rsidR="004872A4" w:rsidRDefault="00000000">
            <w:pPr>
              <w:jc w:val="center"/>
            </w:pPr>
            <w:r>
              <w:t>普通教室</w:t>
            </w:r>
          </w:p>
        </w:tc>
        <w:tc>
          <w:tcPr>
            <w:tcW w:w="707" w:type="dxa"/>
            <w:vAlign w:val="center"/>
          </w:tcPr>
          <w:p w14:paraId="136DC72C" w14:textId="77777777" w:rsidR="004872A4" w:rsidRDefault="00000000">
            <w:pPr>
              <w:jc w:val="center"/>
            </w:pPr>
            <w:r>
              <w:t>III</w:t>
            </w:r>
          </w:p>
        </w:tc>
        <w:tc>
          <w:tcPr>
            <w:tcW w:w="707" w:type="dxa"/>
            <w:gridSpan w:val="2"/>
            <w:vAlign w:val="center"/>
          </w:tcPr>
          <w:p w14:paraId="757EAA2A" w14:textId="77777777" w:rsidR="004872A4" w:rsidRDefault="00000000">
            <w:pPr>
              <w:jc w:val="center"/>
            </w:pPr>
            <w:r>
              <w:t>侧面</w:t>
            </w:r>
          </w:p>
        </w:tc>
        <w:tc>
          <w:tcPr>
            <w:tcW w:w="1443" w:type="dxa"/>
            <w:gridSpan w:val="2"/>
            <w:vAlign w:val="center"/>
          </w:tcPr>
          <w:p w14:paraId="1752FC87" w14:textId="77777777" w:rsidR="004872A4" w:rsidRDefault="00000000">
            <w:pPr>
              <w:jc w:val="center"/>
            </w:pPr>
            <w:r>
              <w:t>3.30</w:t>
            </w:r>
          </w:p>
        </w:tc>
        <w:tc>
          <w:tcPr>
            <w:tcW w:w="1075" w:type="dxa"/>
            <w:gridSpan w:val="2"/>
            <w:vAlign w:val="center"/>
          </w:tcPr>
          <w:p w14:paraId="65AE96D7" w14:textId="77777777" w:rsidR="004872A4" w:rsidRDefault="00000000">
            <w:pPr>
              <w:jc w:val="center"/>
            </w:pPr>
            <w:r>
              <w:t>9.03</w:t>
            </w:r>
          </w:p>
        </w:tc>
        <w:tc>
          <w:tcPr>
            <w:tcW w:w="1075" w:type="dxa"/>
            <w:gridSpan w:val="2"/>
            <w:vAlign w:val="center"/>
          </w:tcPr>
          <w:p w14:paraId="75DDA11A" w14:textId="77777777" w:rsidR="004872A4" w:rsidRDefault="00000000">
            <w:pPr>
              <w:jc w:val="center"/>
            </w:pPr>
            <w:r>
              <w:t>9.03</w:t>
            </w:r>
          </w:p>
        </w:tc>
        <w:tc>
          <w:tcPr>
            <w:tcW w:w="990" w:type="dxa"/>
            <w:vAlign w:val="center"/>
          </w:tcPr>
          <w:p w14:paraId="527A4AF8" w14:textId="77777777" w:rsidR="004872A4" w:rsidRDefault="00000000">
            <w:pPr>
              <w:jc w:val="center"/>
            </w:pPr>
            <w:r>
              <w:t>100</w:t>
            </w:r>
          </w:p>
        </w:tc>
      </w:tr>
      <w:tr w:rsidR="004872A4" w14:paraId="74B8F39B" w14:textId="77777777">
        <w:tc>
          <w:tcPr>
            <w:tcW w:w="1075" w:type="dxa"/>
            <w:vMerge/>
            <w:vAlign w:val="center"/>
          </w:tcPr>
          <w:p w14:paraId="2BB2B9A2" w14:textId="77777777" w:rsidR="004872A4" w:rsidRDefault="004872A4">
            <w:pPr>
              <w:jc w:val="center"/>
            </w:pPr>
          </w:p>
        </w:tc>
        <w:tc>
          <w:tcPr>
            <w:tcW w:w="1075" w:type="dxa"/>
            <w:gridSpan w:val="2"/>
            <w:vAlign w:val="center"/>
          </w:tcPr>
          <w:p w14:paraId="028842AA" w14:textId="77777777" w:rsidR="004872A4" w:rsidRDefault="00000000">
            <w:pPr>
              <w:jc w:val="center"/>
            </w:pPr>
            <w:r>
              <w:t>3018</w:t>
            </w:r>
          </w:p>
        </w:tc>
        <w:tc>
          <w:tcPr>
            <w:tcW w:w="1075" w:type="dxa"/>
            <w:gridSpan w:val="2"/>
            <w:vAlign w:val="center"/>
          </w:tcPr>
          <w:p w14:paraId="407219D2" w14:textId="77777777" w:rsidR="004872A4" w:rsidRDefault="00000000">
            <w:pPr>
              <w:jc w:val="center"/>
            </w:pPr>
            <w:r>
              <w:t>普通教室</w:t>
            </w:r>
          </w:p>
        </w:tc>
        <w:tc>
          <w:tcPr>
            <w:tcW w:w="707" w:type="dxa"/>
            <w:vAlign w:val="center"/>
          </w:tcPr>
          <w:p w14:paraId="7455719E" w14:textId="77777777" w:rsidR="004872A4" w:rsidRDefault="00000000">
            <w:pPr>
              <w:jc w:val="center"/>
            </w:pPr>
            <w:r>
              <w:t>III</w:t>
            </w:r>
          </w:p>
        </w:tc>
        <w:tc>
          <w:tcPr>
            <w:tcW w:w="707" w:type="dxa"/>
            <w:gridSpan w:val="2"/>
            <w:vAlign w:val="center"/>
          </w:tcPr>
          <w:p w14:paraId="0CF4B390" w14:textId="77777777" w:rsidR="004872A4" w:rsidRDefault="00000000">
            <w:pPr>
              <w:jc w:val="center"/>
            </w:pPr>
            <w:r>
              <w:t>侧面</w:t>
            </w:r>
          </w:p>
        </w:tc>
        <w:tc>
          <w:tcPr>
            <w:tcW w:w="1443" w:type="dxa"/>
            <w:gridSpan w:val="2"/>
            <w:vAlign w:val="center"/>
          </w:tcPr>
          <w:p w14:paraId="229943DA" w14:textId="77777777" w:rsidR="004872A4" w:rsidRDefault="00000000">
            <w:pPr>
              <w:jc w:val="center"/>
            </w:pPr>
            <w:r>
              <w:t>3.30</w:t>
            </w:r>
          </w:p>
        </w:tc>
        <w:tc>
          <w:tcPr>
            <w:tcW w:w="1075" w:type="dxa"/>
            <w:gridSpan w:val="2"/>
            <w:vAlign w:val="center"/>
          </w:tcPr>
          <w:p w14:paraId="6CCCBFEF" w14:textId="77777777" w:rsidR="004872A4" w:rsidRDefault="00000000">
            <w:pPr>
              <w:jc w:val="center"/>
            </w:pPr>
            <w:r>
              <w:t>1.95</w:t>
            </w:r>
          </w:p>
        </w:tc>
        <w:tc>
          <w:tcPr>
            <w:tcW w:w="1075" w:type="dxa"/>
            <w:gridSpan w:val="2"/>
            <w:vAlign w:val="center"/>
          </w:tcPr>
          <w:p w14:paraId="05EC2771" w14:textId="77777777" w:rsidR="004872A4" w:rsidRDefault="00000000">
            <w:pPr>
              <w:jc w:val="center"/>
            </w:pPr>
            <w:r>
              <w:t>1.95</w:t>
            </w:r>
          </w:p>
        </w:tc>
        <w:tc>
          <w:tcPr>
            <w:tcW w:w="990" w:type="dxa"/>
            <w:vAlign w:val="center"/>
          </w:tcPr>
          <w:p w14:paraId="4FB1D804" w14:textId="77777777" w:rsidR="004872A4" w:rsidRDefault="00000000">
            <w:pPr>
              <w:jc w:val="center"/>
            </w:pPr>
            <w:r>
              <w:t>100</w:t>
            </w:r>
          </w:p>
        </w:tc>
      </w:tr>
      <w:tr w:rsidR="004872A4" w14:paraId="780C3380" w14:textId="77777777">
        <w:tc>
          <w:tcPr>
            <w:tcW w:w="1075" w:type="dxa"/>
            <w:vMerge/>
            <w:vAlign w:val="center"/>
          </w:tcPr>
          <w:p w14:paraId="76667F8F" w14:textId="77777777" w:rsidR="004872A4" w:rsidRDefault="004872A4">
            <w:pPr>
              <w:jc w:val="center"/>
            </w:pPr>
          </w:p>
        </w:tc>
        <w:tc>
          <w:tcPr>
            <w:tcW w:w="1075" w:type="dxa"/>
            <w:gridSpan w:val="2"/>
            <w:vAlign w:val="center"/>
          </w:tcPr>
          <w:p w14:paraId="553893B3" w14:textId="77777777" w:rsidR="004872A4" w:rsidRDefault="00000000">
            <w:pPr>
              <w:jc w:val="center"/>
            </w:pPr>
            <w:r>
              <w:t>3019</w:t>
            </w:r>
          </w:p>
        </w:tc>
        <w:tc>
          <w:tcPr>
            <w:tcW w:w="1075" w:type="dxa"/>
            <w:gridSpan w:val="2"/>
            <w:vAlign w:val="center"/>
          </w:tcPr>
          <w:p w14:paraId="76871284" w14:textId="77777777" w:rsidR="004872A4" w:rsidRDefault="00000000">
            <w:pPr>
              <w:jc w:val="center"/>
            </w:pPr>
            <w:r>
              <w:t>普通教室</w:t>
            </w:r>
          </w:p>
        </w:tc>
        <w:tc>
          <w:tcPr>
            <w:tcW w:w="707" w:type="dxa"/>
            <w:vAlign w:val="center"/>
          </w:tcPr>
          <w:p w14:paraId="36DE3FA6" w14:textId="77777777" w:rsidR="004872A4" w:rsidRDefault="00000000">
            <w:pPr>
              <w:jc w:val="center"/>
            </w:pPr>
            <w:r>
              <w:t>III</w:t>
            </w:r>
          </w:p>
        </w:tc>
        <w:tc>
          <w:tcPr>
            <w:tcW w:w="707" w:type="dxa"/>
            <w:gridSpan w:val="2"/>
            <w:vAlign w:val="center"/>
          </w:tcPr>
          <w:p w14:paraId="073C9A26" w14:textId="77777777" w:rsidR="004872A4" w:rsidRDefault="00000000">
            <w:pPr>
              <w:jc w:val="center"/>
            </w:pPr>
            <w:r>
              <w:t>侧面</w:t>
            </w:r>
          </w:p>
        </w:tc>
        <w:tc>
          <w:tcPr>
            <w:tcW w:w="1443" w:type="dxa"/>
            <w:gridSpan w:val="2"/>
            <w:vAlign w:val="center"/>
          </w:tcPr>
          <w:p w14:paraId="3AF26B49" w14:textId="77777777" w:rsidR="004872A4" w:rsidRDefault="00000000">
            <w:pPr>
              <w:jc w:val="center"/>
            </w:pPr>
            <w:r>
              <w:t>3.30</w:t>
            </w:r>
          </w:p>
        </w:tc>
        <w:tc>
          <w:tcPr>
            <w:tcW w:w="1075" w:type="dxa"/>
            <w:gridSpan w:val="2"/>
            <w:vAlign w:val="center"/>
          </w:tcPr>
          <w:p w14:paraId="010AB44D" w14:textId="77777777" w:rsidR="004872A4" w:rsidRDefault="00000000">
            <w:pPr>
              <w:jc w:val="center"/>
            </w:pPr>
            <w:r>
              <w:t>9.30</w:t>
            </w:r>
          </w:p>
        </w:tc>
        <w:tc>
          <w:tcPr>
            <w:tcW w:w="1075" w:type="dxa"/>
            <w:gridSpan w:val="2"/>
            <w:vAlign w:val="center"/>
          </w:tcPr>
          <w:p w14:paraId="12B3AD37" w14:textId="77777777" w:rsidR="004872A4" w:rsidRDefault="00000000">
            <w:pPr>
              <w:jc w:val="center"/>
            </w:pPr>
            <w:r>
              <w:t>9.30</w:t>
            </w:r>
          </w:p>
        </w:tc>
        <w:tc>
          <w:tcPr>
            <w:tcW w:w="990" w:type="dxa"/>
            <w:vAlign w:val="center"/>
          </w:tcPr>
          <w:p w14:paraId="1208D626" w14:textId="77777777" w:rsidR="004872A4" w:rsidRDefault="00000000">
            <w:pPr>
              <w:jc w:val="center"/>
            </w:pPr>
            <w:r>
              <w:t>100</w:t>
            </w:r>
          </w:p>
        </w:tc>
      </w:tr>
      <w:tr w:rsidR="004872A4" w14:paraId="555339E5" w14:textId="77777777">
        <w:tc>
          <w:tcPr>
            <w:tcW w:w="1075" w:type="dxa"/>
            <w:vMerge/>
            <w:vAlign w:val="center"/>
          </w:tcPr>
          <w:p w14:paraId="0720A6D5" w14:textId="77777777" w:rsidR="004872A4" w:rsidRDefault="004872A4">
            <w:pPr>
              <w:jc w:val="center"/>
            </w:pPr>
          </w:p>
        </w:tc>
        <w:tc>
          <w:tcPr>
            <w:tcW w:w="1075" w:type="dxa"/>
            <w:gridSpan w:val="2"/>
            <w:vAlign w:val="center"/>
          </w:tcPr>
          <w:p w14:paraId="0AACF5DA" w14:textId="77777777" w:rsidR="004872A4" w:rsidRDefault="00000000">
            <w:pPr>
              <w:jc w:val="center"/>
            </w:pPr>
            <w:r>
              <w:t>3021</w:t>
            </w:r>
          </w:p>
        </w:tc>
        <w:tc>
          <w:tcPr>
            <w:tcW w:w="1075" w:type="dxa"/>
            <w:gridSpan w:val="2"/>
            <w:vAlign w:val="center"/>
          </w:tcPr>
          <w:p w14:paraId="28604FB7" w14:textId="77777777" w:rsidR="004872A4" w:rsidRDefault="00000000">
            <w:pPr>
              <w:jc w:val="center"/>
            </w:pPr>
            <w:r>
              <w:t>普通教室</w:t>
            </w:r>
          </w:p>
        </w:tc>
        <w:tc>
          <w:tcPr>
            <w:tcW w:w="707" w:type="dxa"/>
            <w:vAlign w:val="center"/>
          </w:tcPr>
          <w:p w14:paraId="11DED6B5" w14:textId="77777777" w:rsidR="004872A4" w:rsidRDefault="00000000">
            <w:pPr>
              <w:jc w:val="center"/>
            </w:pPr>
            <w:r>
              <w:t>III</w:t>
            </w:r>
          </w:p>
        </w:tc>
        <w:tc>
          <w:tcPr>
            <w:tcW w:w="707" w:type="dxa"/>
            <w:gridSpan w:val="2"/>
            <w:vAlign w:val="center"/>
          </w:tcPr>
          <w:p w14:paraId="2CDF8C36" w14:textId="77777777" w:rsidR="004872A4" w:rsidRDefault="00000000">
            <w:pPr>
              <w:jc w:val="center"/>
            </w:pPr>
            <w:r>
              <w:t>侧面</w:t>
            </w:r>
          </w:p>
        </w:tc>
        <w:tc>
          <w:tcPr>
            <w:tcW w:w="1443" w:type="dxa"/>
            <w:gridSpan w:val="2"/>
            <w:vAlign w:val="center"/>
          </w:tcPr>
          <w:p w14:paraId="1712BEC6" w14:textId="77777777" w:rsidR="004872A4" w:rsidRDefault="00000000">
            <w:pPr>
              <w:jc w:val="center"/>
            </w:pPr>
            <w:r>
              <w:t>3.30</w:t>
            </w:r>
          </w:p>
        </w:tc>
        <w:tc>
          <w:tcPr>
            <w:tcW w:w="1075" w:type="dxa"/>
            <w:gridSpan w:val="2"/>
            <w:vAlign w:val="center"/>
          </w:tcPr>
          <w:p w14:paraId="452D6C86" w14:textId="77777777" w:rsidR="004872A4" w:rsidRDefault="00000000">
            <w:pPr>
              <w:jc w:val="center"/>
            </w:pPr>
            <w:r>
              <w:t>8.79</w:t>
            </w:r>
          </w:p>
        </w:tc>
        <w:tc>
          <w:tcPr>
            <w:tcW w:w="1075" w:type="dxa"/>
            <w:gridSpan w:val="2"/>
            <w:vAlign w:val="center"/>
          </w:tcPr>
          <w:p w14:paraId="7AA92C2A" w14:textId="77777777" w:rsidR="004872A4" w:rsidRDefault="00000000">
            <w:pPr>
              <w:jc w:val="center"/>
            </w:pPr>
            <w:r>
              <w:t>8.79</w:t>
            </w:r>
          </w:p>
        </w:tc>
        <w:tc>
          <w:tcPr>
            <w:tcW w:w="990" w:type="dxa"/>
            <w:vAlign w:val="center"/>
          </w:tcPr>
          <w:p w14:paraId="47103F25" w14:textId="77777777" w:rsidR="004872A4" w:rsidRDefault="00000000">
            <w:pPr>
              <w:jc w:val="center"/>
            </w:pPr>
            <w:r>
              <w:t>100</w:t>
            </w:r>
          </w:p>
        </w:tc>
      </w:tr>
      <w:tr w:rsidR="004872A4" w14:paraId="2BCCD423" w14:textId="77777777">
        <w:tc>
          <w:tcPr>
            <w:tcW w:w="1075" w:type="dxa"/>
            <w:vAlign w:val="center"/>
          </w:tcPr>
          <w:p w14:paraId="74E0DCA8" w14:textId="77777777" w:rsidR="004872A4" w:rsidRDefault="00000000">
            <w:pPr>
              <w:jc w:val="center"/>
            </w:pPr>
            <w:r>
              <w:t>4</w:t>
            </w:r>
          </w:p>
        </w:tc>
        <w:tc>
          <w:tcPr>
            <w:tcW w:w="1075" w:type="dxa"/>
            <w:gridSpan w:val="2"/>
            <w:vAlign w:val="center"/>
          </w:tcPr>
          <w:p w14:paraId="717E0A65" w14:textId="77777777" w:rsidR="004872A4" w:rsidRDefault="00000000">
            <w:pPr>
              <w:jc w:val="center"/>
            </w:pPr>
            <w:r>
              <w:t>4006</w:t>
            </w:r>
          </w:p>
        </w:tc>
        <w:tc>
          <w:tcPr>
            <w:tcW w:w="1075" w:type="dxa"/>
            <w:gridSpan w:val="2"/>
            <w:vAlign w:val="center"/>
          </w:tcPr>
          <w:p w14:paraId="0B61BE27" w14:textId="77777777" w:rsidR="004872A4" w:rsidRDefault="00000000">
            <w:pPr>
              <w:jc w:val="center"/>
            </w:pPr>
            <w:r>
              <w:t>普通教室</w:t>
            </w:r>
          </w:p>
        </w:tc>
        <w:tc>
          <w:tcPr>
            <w:tcW w:w="707" w:type="dxa"/>
            <w:vAlign w:val="center"/>
          </w:tcPr>
          <w:p w14:paraId="3FC8A294" w14:textId="77777777" w:rsidR="004872A4" w:rsidRDefault="00000000">
            <w:pPr>
              <w:jc w:val="center"/>
            </w:pPr>
            <w:r>
              <w:t>III</w:t>
            </w:r>
          </w:p>
        </w:tc>
        <w:tc>
          <w:tcPr>
            <w:tcW w:w="707" w:type="dxa"/>
            <w:gridSpan w:val="2"/>
            <w:vAlign w:val="center"/>
          </w:tcPr>
          <w:p w14:paraId="0F11DB64" w14:textId="77777777" w:rsidR="004872A4" w:rsidRDefault="00000000">
            <w:pPr>
              <w:jc w:val="center"/>
            </w:pPr>
            <w:r>
              <w:t>侧面</w:t>
            </w:r>
          </w:p>
        </w:tc>
        <w:tc>
          <w:tcPr>
            <w:tcW w:w="1443" w:type="dxa"/>
            <w:gridSpan w:val="2"/>
            <w:vAlign w:val="center"/>
          </w:tcPr>
          <w:p w14:paraId="3B1A33B7" w14:textId="77777777" w:rsidR="004872A4" w:rsidRDefault="00000000">
            <w:pPr>
              <w:jc w:val="center"/>
            </w:pPr>
            <w:r>
              <w:t>3.30</w:t>
            </w:r>
          </w:p>
        </w:tc>
        <w:tc>
          <w:tcPr>
            <w:tcW w:w="1075" w:type="dxa"/>
            <w:gridSpan w:val="2"/>
            <w:vAlign w:val="center"/>
          </w:tcPr>
          <w:p w14:paraId="773EC9A5" w14:textId="77777777" w:rsidR="004872A4" w:rsidRDefault="00000000">
            <w:pPr>
              <w:jc w:val="center"/>
            </w:pPr>
            <w:r>
              <w:t>9.20</w:t>
            </w:r>
          </w:p>
        </w:tc>
        <w:tc>
          <w:tcPr>
            <w:tcW w:w="1075" w:type="dxa"/>
            <w:gridSpan w:val="2"/>
            <w:vAlign w:val="center"/>
          </w:tcPr>
          <w:p w14:paraId="3ECABACC" w14:textId="77777777" w:rsidR="004872A4" w:rsidRDefault="00000000">
            <w:pPr>
              <w:jc w:val="center"/>
            </w:pPr>
            <w:r>
              <w:t>9.20</w:t>
            </w:r>
          </w:p>
        </w:tc>
        <w:tc>
          <w:tcPr>
            <w:tcW w:w="990" w:type="dxa"/>
            <w:vAlign w:val="center"/>
          </w:tcPr>
          <w:p w14:paraId="026D07B1" w14:textId="77777777" w:rsidR="004872A4" w:rsidRDefault="00000000">
            <w:pPr>
              <w:jc w:val="center"/>
            </w:pPr>
            <w:r>
              <w:t>100</w:t>
            </w:r>
          </w:p>
        </w:tc>
      </w:tr>
      <w:tr w:rsidR="004872A4" w14:paraId="27E365E7" w14:textId="77777777">
        <w:tc>
          <w:tcPr>
            <w:tcW w:w="1386" w:type="dxa"/>
            <w:gridSpan w:val="2"/>
            <w:vMerge w:val="restart"/>
            <w:shd w:val="clear" w:color="auto" w:fill="E6E6E6"/>
            <w:vAlign w:val="center"/>
          </w:tcPr>
          <w:p w14:paraId="6BF31D74" w14:textId="77777777" w:rsidR="004872A4" w:rsidRDefault="00000000">
            <w:pPr>
              <w:jc w:val="center"/>
            </w:pPr>
            <w:r>
              <w:t>房间类型</w:t>
            </w:r>
          </w:p>
        </w:tc>
        <w:tc>
          <w:tcPr>
            <w:tcW w:w="1301" w:type="dxa"/>
            <w:gridSpan w:val="2"/>
            <w:vMerge w:val="restart"/>
            <w:shd w:val="clear" w:color="auto" w:fill="E6E6E6"/>
            <w:vAlign w:val="center"/>
          </w:tcPr>
          <w:p w14:paraId="68BDDAB5" w14:textId="77777777" w:rsidR="004872A4" w:rsidRDefault="00000000">
            <w:pPr>
              <w:jc w:val="center"/>
            </w:pPr>
            <w:r>
              <w:t>采光类型</w:t>
            </w:r>
          </w:p>
        </w:tc>
        <w:tc>
          <w:tcPr>
            <w:tcW w:w="2801" w:type="dxa"/>
            <w:gridSpan w:val="5"/>
            <w:shd w:val="clear" w:color="auto" w:fill="E6E6E6"/>
            <w:vAlign w:val="center"/>
          </w:tcPr>
          <w:p w14:paraId="567C3D6D" w14:textId="77777777" w:rsidR="004872A4" w:rsidRDefault="00000000">
            <w:pPr>
              <w:jc w:val="center"/>
            </w:pPr>
            <w:r>
              <w:t>标准值</w:t>
            </w:r>
          </w:p>
        </w:tc>
        <w:tc>
          <w:tcPr>
            <w:tcW w:w="2490" w:type="dxa"/>
            <w:gridSpan w:val="4"/>
            <w:shd w:val="clear" w:color="auto" w:fill="E6E6E6"/>
            <w:vAlign w:val="center"/>
          </w:tcPr>
          <w:p w14:paraId="774D591C" w14:textId="77777777" w:rsidR="004872A4" w:rsidRDefault="00000000">
            <w:pPr>
              <w:jc w:val="center"/>
            </w:pPr>
            <w:r>
              <w:t>面积</w:t>
            </w:r>
            <w:r>
              <w:t>(m2)</w:t>
            </w:r>
          </w:p>
        </w:tc>
        <w:tc>
          <w:tcPr>
            <w:tcW w:w="1245" w:type="dxa"/>
            <w:gridSpan w:val="2"/>
            <w:vMerge w:val="restart"/>
            <w:shd w:val="clear" w:color="auto" w:fill="E6E6E6"/>
            <w:vAlign w:val="center"/>
          </w:tcPr>
          <w:p w14:paraId="6D607131" w14:textId="77777777" w:rsidR="004872A4" w:rsidRDefault="00000000">
            <w:pPr>
              <w:jc w:val="center"/>
            </w:pPr>
            <w:r>
              <w:t>达标率</w:t>
            </w:r>
            <w:r>
              <w:br/>
              <w:t>(%)</w:t>
            </w:r>
          </w:p>
        </w:tc>
      </w:tr>
      <w:tr w:rsidR="004872A4" w14:paraId="0D09948E" w14:textId="77777777">
        <w:tc>
          <w:tcPr>
            <w:tcW w:w="1386" w:type="dxa"/>
            <w:gridSpan w:val="2"/>
            <w:vMerge/>
            <w:shd w:val="clear" w:color="auto" w:fill="E6E6E6"/>
            <w:vAlign w:val="center"/>
          </w:tcPr>
          <w:p w14:paraId="59C9278F" w14:textId="77777777" w:rsidR="004872A4" w:rsidRDefault="004872A4">
            <w:pPr>
              <w:jc w:val="center"/>
            </w:pPr>
          </w:p>
        </w:tc>
        <w:tc>
          <w:tcPr>
            <w:tcW w:w="1301" w:type="dxa"/>
            <w:gridSpan w:val="2"/>
            <w:vMerge/>
            <w:shd w:val="clear" w:color="auto" w:fill="E6E6E6"/>
            <w:vAlign w:val="center"/>
          </w:tcPr>
          <w:p w14:paraId="14FF6E38" w14:textId="77777777" w:rsidR="004872A4" w:rsidRDefault="004872A4">
            <w:pPr>
              <w:jc w:val="center"/>
            </w:pPr>
          </w:p>
        </w:tc>
        <w:tc>
          <w:tcPr>
            <w:tcW w:w="1358" w:type="dxa"/>
            <w:gridSpan w:val="3"/>
            <w:shd w:val="clear" w:color="auto" w:fill="E6E6E6"/>
            <w:vAlign w:val="center"/>
          </w:tcPr>
          <w:p w14:paraId="263428F2" w14:textId="77777777" w:rsidR="004872A4" w:rsidRDefault="00000000">
            <w:pPr>
              <w:jc w:val="center"/>
            </w:pPr>
            <w:r>
              <w:t>平均采光</w:t>
            </w:r>
            <w:r>
              <w:br/>
            </w:r>
            <w:r>
              <w:t>系数</w:t>
            </w:r>
            <w:r>
              <w:t>(%)</w:t>
            </w:r>
          </w:p>
        </w:tc>
        <w:tc>
          <w:tcPr>
            <w:tcW w:w="1443" w:type="dxa"/>
            <w:gridSpan w:val="2"/>
            <w:shd w:val="clear" w:color="auto" w:fill="E6E6E6"/>
            <w:vAlign w:val="center"/>
          </w:tcPr>
          <w:p w14:paraId="3A139425" w14:textId="77777777" w:rsidR="004872A4" w:rsidRDefault="00000000">
            <w:pPr>
              <w:jc w:val="center"/>
            </w:pPr>
            <w:r>
              <w:t>室内天然光</w:t>
            </w:r>
            <w:r>
              <w:br/>
            </w:r>
            <w:r>
              <w:t>设计照度</w:t>
            </w:r>
            <w:r>
              <w:t>(Lx)</w:t>
            </w:r>
          </w:p>
        </w:tc>
        <w:tc>
          <w:tcPr>
            <w:tcW w:w="1245" w:type="dxa"/>
            <w:gridSpan w:val="2"/>
            <w:shd w:val="clear" w:color="auto" w:fill="E6E6E6"/>
            <w:vAlign w:val="center"/>
          </w:tcPr>
          <w:p w14:paraId="1C272D2E" w14:textId="77777777" w:rsidR="004872A4" w:rsidRDefault="00000000">
            <w:pPr>
              <w:jc w:val="center"/>
            </w:pPr>
            <w:r>
              <w:t>总面积</w:t>
            </w:r>
          </w:p>
        </w:tc>
        <w:tc>
          <w:tcPr>
            <w:tcW w:w="1245" w:type="dxa"/>
            <w:gridSpan w:val="2"/>
            <w:shd w:val="clear" w:color="auto" w:fill="E6E6E6"/>
            <w:vAlign w:val="center"/>
          </w:tcPr>
          <w:p w14:paraId="25FCFA1B" w14:textId="77777777" w:rsidR="004872A4" w:rsidRDefault="00000000">
            <w:pPr>
              <w:jc w:val="center"/>
            </w:pPr>
            <w:r>
              <w:t>达标面积</w:t>
            </w:r>
          </w:p>
        </w:tc>
        <w:tc>
          <w:tcPr>
            <w:tcW w:w="1245" w:type="dxa"/>
            <w:gridSpan w:val="2"/>
            <w:vMerge/>
            <w:shd w:val="clear" w:color="auto" w:fill="E6E6E6"/>
            <w:vAlign w:val="center"/>
          </w:tcPr>
          <w:p w14:paraId="7513A0B7" w14:textId="77777777" w:rsidR="004872A4" w:rsidRDefault="004872A4">
            <w:pPr>
              <w:jc w:val="center"/>
            </w:pPr>
          </w:p>
        </w:tc>
      </w:tr>
      <w:tr w:rsidR="004872A4" w14:paraId="47B12741" w14:textId="77777777">
        <w:tc>
          <w:tcPr>
            <w:tcW w:w="1386" w:type="dxa"/>
            <w:gridSpan w:val="2"/>
            <w:vAlign w:val="center"/>
          </w:tcPr>
          <w:p w14:paraId="4394B9AB" w14:textId="77777777" w:rsidR="004872A4" w:rsidRDefault="00000000">
            <w:r>
              <w:t>普通教室</w:t>
            </w:r>
          </w:p>
        </w:tc>
        <w:tc>
          <w:tcPr>
            <w:tcW w:w="1301" w:type="dxa"/>
            <w:gridSpan w:val="2"/>
            <w:vAlign w:val="center"/>
          </w:tcPr>
          <w:p w14:paraId="3BA3A3CC" w14:textId="77777777" w:rsidR="004872A4" w:rsidRDefault="00000000">
            <w:r>
              <w:t>侧面</w:t>
            </w:r>
          </w:p>
        </w:tc>
        <w:tc>
          <w:tcPr>
            <w:tcW w:w="1358" w:type="dxa"/>
            <w:gridSpan w:val="3"/>
            <w:vAlign w:val="center"/>
          </w:tcPr>
          <w:p w14:paraId="0FCF9850" w14:textId="77777777" w:rsidR="004872A4" w:rsidRDefault="00000000">
            <w:r>
              <w:t>3.30</w:t>
            </w:r>
          </w:p>
        </w:tc>
        <w:tc>
          <w:tcPr>
            <w:tcW w:w="1443" w:type="dxa"/>
            <w:gridSpan w:val="2"/>
            <w:vAlign w:val="center"/>
          </w:tcPr>
          <w:p w14:paraId="2A12E851" w14:textId="77777777" w:rsidR="004872A4" w:rsidRDefault="00000000">
            <w:r>
              <w:t>450</w:t>
            </w:r>
          </w:p>
        </w:tc>
        <w:tc>
          <w:tcPr>
            <w:tcW w:w="1245" w:type="dxa"/>
            <w:gridSpan w:val="2"/>
            <w:vAlign w:val="center"/>
          </w:tcPr>
          <w:p w14:paraId="32672832" w14:textId="77777777" w:rsidR="004872A4" w:rsidRDefault="00000000">
            <w:r>
              <w:t>158.91</w:t>
            </w:r>
          </w:p>
        </w:tc>
        <w:tc>
          <w:tcPr>
            <w:tcW w:w="1245" w:type="dxa"/>
            <w:gridSpan w:val="2"/>
            <w:vAlign w:val="center"/>
          </w:tcPr>
          <w:p w14:paraId="3A7DC58E" w14:textId="77777777" w:rsidR="004872A4" w:rsidRDefault="00000000">
            <w:r>
              <w:t>145.99</w:t>
            </w:r>
          </w:p>
        </w:tc>
        <w:tc>
          <w:tcPr>
            <w:tcW w:w="1245" w:type="dxa"/>
            <w:gridSpan w:val="2"/>
            <w:vAlign w:val="center"/>
          </w:tcPr>
          <w:p w14:paraId="0610A5B1" w14:textId="77777777" w:rsidR="004872A4" w:rsidRDefault="00000000">
            <w:r>
              <w:t>92</w:t>
            </w:r>
          </w:p>
        </w:tc>
      </w:tr>
      <w:tr w:rsidR="004872A4" w14:paraId="171CC043" w14:textId="77777777">
        <w:tc>
          <w:tcPr>
            <w:tcW w:w="1386" w:type="dxa"/>
            <w:gridSpan w:val="2"/>
            <w:vAlign w:val="center"/>
          </w:tcPr>
          <w:p w14:paraId="723BCC0A" w14:textId="77777777" w:rsidR="004872A4" w:rsidRDefault="00000000">
            <w:r>
              <w:t>门厅</w:t>
            </w:r>
          </w:p>
        </w:tc>
        <w:tc>
          <w:tcPr>
            <w:tcW w:w="1301" w:type="dxa"/>
            <w:gridSpan w:val="2"/>
            <w:vAlign w:val="center"/>
          </w:tcPr>
          <w:p w14:paraId="7B0F9D41" w14:textId="77777777" w:rsidR="004872A4" w:rsidRDefault="00000000">
            <w:r>
              <w:t>侧面</w:t>
            </w:r>
          </w:p>
        </w:tc>
        <w:tc>
          <w:tcPr>
            <w:tcW w:w="1358" w:type="dxa"/>
            <w:gridSpan w:val="3"/>
            <w:vAlign w:val="center"/>
          </w:tcPr>
          <w:p w14:paraId="2110D01C" w14:textId="77777777" w:rsidR="004872A4" w:rsidRDefault="00000000">
            <w:r>
              <w:t>2.20</w:t>
            </w:r>
          </w:p>
        </w:tc>
        <w:tc>
          <w:tcPr>
            <w:tcW w:w="1443" w:type="dxa"/>
            <w:gridSpan w:val="2"/>
            <w:vAlign w:val="center"/>
          </w:tcPr>
          <w:p w14:paraId="1D0C81A3" w14:textId="77777777" w:rsidR="004872A4" w:rsidRDefault="00000000">
            <w:r>
              <w:t>300</w:t>
            </w:r>
          </w:p>
        </w:tc>
        <w:tc>
          <w:tcPr>
            <w:tcW w:w="1245" w:type="dxa"/>
            <w:gridSpan w:val="2"/>
            <w:vAlign w:val="center"/>
          </w:tcPr>
          <w:p w14:paraId="03D61E4A" w14:textId="77777777" w:rsidR="004872A4" w:rsidRDefault="00000000">
            <w:r>
              <w:t>268.66</w:t>
            </w:r>
          </w:p>
        </w:tc>
        <w:tc>
          <w:tcPr>
            <w:tcW w:w="1245" w:type="dxa"/>
            <w:gridSpan w:val="2"/>
            <w:vAlign w:val="center"/>
          </w:tcPr>
          <w:p w14:paraId="4854A8B7" w14:textId="77777777" w:rsidR="004872A4" w:rsidRDefault="00000000">
            <w:r>
              <w:t>268.66</w:t>
            </w:r>
          </w:p>
        </w:tc>
        <w:tc>
          <w:tcPr>
            <w:tcW w:w="1245" w:type="dxa"/>
            <w:gridSpan w:val="2"/>
            <w:vAlign w:val="center"/>
          </w:tcPr>
          <w:p w14:paraId="72D95848" w14:textId="77777777" w:rsidR="004872A4" w:rsidRDefault="00000000">
            <w:r>
              <w:t>100</w:t>
            </w:r>
          </w:p>
        </w:tc>
      </w:tr>
      <w:tr w:rsidR="004872A4" w14:paraId="18A4E21C" w14:textId="77777777">
        <w:tc>
          <w:tcPr>
            <w:tcW w:w="1386" w:type="dxa"/>
            <w:gridSpan w:val="2"/>
            <w:vAlign w:val="center"/>
          </w:tcPr>
          <w:p w14:paraId="450898CA" w14:textId="77777777" w:rsidR="004872A4" w:rsidRDefault="00000000">
            <w:r>
              <w:t>实验室</w:t>
            </w:r>
          </w:p>
        </w:tc>
        <w:tc>
          <w:tcPr>
            <w:tcW w:w="1301" w:type="dxa"/>
            <w:gridSpan w:val="2"/>
            <w:vAlign w:val="center"/>
          </w:tcPr>
          <w:p w14:paraId="75DA5E0A" w14:textId="77777777" w:rsidR="004872A4" w:rsidRDefault="00000000">
            <w:r>
              <w:t>侧面</w:t>
            </w:r>
          </w:p>
        </w:tc>
        <w:tc>
          <w:tcPr>
            <w:tcW w:w="1358" w:type="dxa"/>
            <w:gridSpan w:val="3"/>
            <w:vAlign w:val="center"/>
          </w:tcPr>
          <w:p w14:paraId="55568B9C" w14:textId="77777777" w:rsidR="004872A4" w:rsidRDefault="00000000">
            <w:r>
              <w:t>3.30</w:t>
            </w:r>
          </w:p>
        </w:tc>
        <w:tc>
          <w:tcPr>
            <w:tcW w:w="1443" w:type="dxa"/>
            <w:gridSpan w:val="2"/>
            <w:vAlign w:val="center"/>
          </w:tcPr>
          <w:p w14:paraId="7436C1C0" w14:textId="77777777" w:rsidR="004872A4" w:rsidRDefault="00000000">
            <w:r>
              <w:t>450</w:t>
            </w:r>
          </w:p>
        </w:tc>
        <w:tc>
          <w:tcPr>
            <w:tcW w:w="1245" w:type="dxa"/>
            <w:gridSpan w:val="2"/>
            <w:vAlign w:val="center"/>
          </w:tcPr>
          <w:p w14:paraId="73B3DA08" w14:textId="77777777" w:rsidR="004872A4" w:rsidRDefault="00000000">
            <w:r>
              <w:t>51.02</w:t>
            </w:r>
          </w:p>
        </w:tc>
        <w:tc>
          <w:tcPr>
            <w:tcW w:w="1245" w:type="dxa"/>
            <w:gridSpan w:val="2"/>
            <w:vAlign w:val="center"/>
          </w:tcPr>
          <w:p w14:paraId="55C06BB4" w14:textId="77777777" w:rsidR="004872A4" w:rsidRDefault="00000000">
            <w:r>
              <w:t>51.02</w:t>
            </w:r>
          </w:p>
        </w:tc>
        <w:tc>
          <w:tcPr>
            <w:tcW w:w="1245" w:type="dxa"/>
            <w:gridSpan w:val="2"/>
            <w:vAlign w:val="center"/>
          </w:tcPr>
          <w:p w14:paraId="51F0A98A" w14:textId="77777777" w:rsidR="004872A4" w:rsidRDefault="00000000">
            <w:r>
              <w:t>100</w:t>
            </w:r>
          </w:p>
        </w:tc>
      </w:tr>
      <w:tr w:rsidR="004872A4" w14:paraId="52A8BC56" w14:textId="77777777">
        <w:tc>
          <w:tcPr>
            <w:tcW w:w="1386" w:type="dxa"/>
            <w:gridSpan w:val="2"/>
            <w:vAlign w:val="center"/>
          </w:tcPr>
          <w:p w14:paraId="088310E3" w14:textId="77777777" w:rsidR="004872A4" w:rsidRDefault="00000000">
            <w:r>
              <w:t>普通教室</w:t>
            </w:r>
          </w:p>
        </w:tc>
        <w:tc>
          <w:tcPr>
            <w:tcW w:w="1301" w:type="dxa"/>
            <w:gridSpan w:val="2"/>
            <w:vAlign w:val="center"/>
          </w:tcPr>
          <w:p w14:paraId="272B773C" w14:textId="77777777" w:rsidR="004872A4" w:rsidRDefault="00000000">
            <w:r>
              <w:t>混合</w:t>
            </w:r>
          </w:p>
        </w:tc>
        <w:tc>
          <w:tcPr>
            <w:tcW w:w="1358" w:type="dxa"/>
            <w:gridSpan w:val="3"/>
            <w:vAlign w:val="center"/>
          </w:tcPr>
          <w:p w14:paraId="4989F710" w14:textId="77777777" w:rsidR="004872A4" w:rsidRDefault="00000000">
            <w:r>
              <w:t>2.20</w:t>
            </w:r>
          </w:p>
        </w:tc>
        <w:tc>
          <w:tcPr>
            <w:tcW w:w="1443" w:type="dxa"/>
            <w:gridSpan w:val="2"/>
            <w:vAlign w:val="center"/>
          </w:tcPr>
          <w:p w14:paraId="4CD7F87A" w14:textId="77777777" w:rsidR="004872A4" w:rsidRDefault="00000000">
            <w:r>
              <w:t>－</w:t>
            </w:r>
          </w:p>
        </w:tc>
        <w:tc>
          <w:tcPr>
            <w:tcW w:w="1245" w:type="dxa"/>
            <w:gridSpan w:val="2"/>
            <w:vAlign w:val="center"/>
          </w:tcPr>
          <w:p w14:paraId="14644E18" w14:textId="77777777" w:rsidR="004872A4" w:rsidRDefault="00000000">
            <w:r>
              <w:t>27.25</w:t>
            </w:r>
          </w:p>
        </w:tc>
        <w:tc>
          <w:tcPr>
            <w:tcW w:w="1245" w:type="dxa"/>
            <w:gridSpan w:val="2"/>
            <w:vAlign w:val="center"/>
          </w:tcPr>
          <w:p w14:paraId="6714A62A" w14:textId="77777777" w:rsidR="004872A4" w:rsidRDefault="00000000">
            <w:r>
              <w:t>27.25</w:t>
            </w:r>
          </w:p>
        </w:tc>
        <w:tc>
          <w:tcPr>
            <w:tcW w:w="1245" w:type="dxa"/>
            <w:gridSpan w:val="2"/>
            <w:vAlign w:val="center"/>
          </w:tcPr>
          <w:p w14:paraId="1E3782FC" w14:textId="77777777" w:rsidR="004872A4" w:rsidRDefault="00000000">
            <w:r>
              <w:t>100</w:t>
            </w:r>
          </w:p>
        </w:tc>
      </w:tr>
      <w:tr w:rsidR="004872A4" w14:paraId="5FBAAF55" w14:textId="77777777">
        <w:tc>
          <w:tcPr>
            <w:tcW w:w="5488" w:type="dxa"/>
            <w:gridSpan w:val="9"/>
            <w:vAlign w:val="center"/>
          </w:tcPr>
          <w:p w14:paraId="2E4E1153" w14:textId="77777777" w:rsidR="004872A4" w:rsidRDefault="00000000">
            <w:r>
              <w:t>总计达标面积比例</w:t>
            </w:r>
            <w:r>
              <w:t>(%)</w:t>
            </w:r>
          </w:p>
        </w:tc>
        <w:tc>
          <w:tcPr>
            <w:tcW w:w="3735" w:type="dxa"/>
            <w:gridSpan w:val="6"/>
            <w:vAlign w:val="center"/>
          </w:tcPr>
          <w:p w14:paraId="03FB6E14" w14:textId="77777777" w:rsidR="004872A4" w:rsidRDefault="00000000">
            <w:r>
              <w:t>97</w:t>
            </w:r>
          </w:p>
        </w:tc>
      </w:tr>
    </w:tbl>
    <w:p w14:paraId="17E54751" w14:textId="77777777" w:rsidR="0053349C" w:rsidRDefault="0053349C" w:rsidP="005220BE">
      <w:pPr>
        <w:pStyle w:val="a0"/>
        <w:spacing w:line="240" w:lineRule="atLeast"/>
        <w:ind w:firstLineChars="0" w:firstLine="0"/>
        <w:rPr>
          <w:lang w:val="en-US"/>
        </w:rPr>
      </w:pPr>
      <w:bookmarkStart w:id="62" w:name="达标率表格"/>
      <w:bookmarkEnd w:id="62"/>
    </w:p>
    <w:p w14:paraId="51EDB66E" w14:textId="77777777" w:rsidR="00497264" w:rsidRDefault="00497264" w:rsidP="00497264">
      <w:pPr>
        <w:pStyle w:val="1"/>
        <w:spacing w:before="240" w:after="60"/>
        <w:ind w:left="432" w:hanging="432"/>
      </w:pPr>
      <w:bookmarkStart w:id="63" w:name="_Toc422822730"/>
      <w:r>
        <w:rPr>
          <w:rFonts w:hint="eastAsia"/>
        </w:rPr>
        <w:t>达标率彩图</w:t>
      </w:r>
      <w:bookmarkEnd w:id="63"/>
    </w:p>
    <w:p w14:paraId="277C8928" w14:textId="77777777"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FA68C49" w14:textId="77777777" w:rsidR="007E4D37" w:rsidRDefault="007E4D37" w:rsidP="00497264">
      <w:pPr>
        <w:pStyle w:val="a0"/>
        <w:ind w:firstLineChars="0" w:firstLine="0"/>
        <w:jc w:val="center"/>
        <w:rPr>
          <w:rFonts w:ascii="宋体" w:hAnsi="宋体"/>
          <w:sz w:val="18"/>
          <w:szCs w:val="18"/>
          <w:lang w:val="en-US"/>
        </w:rPr>
      </w:pPr>
      <w:bookmarkStart w:id="64" w:name="达标图"/>
      <w:bookmarkEnd w:id="64"/>
    </w:p>
    <w:p w14:paraId="6360B4AB" w14:textId="77777777" w:rsidR="0053349C" w:rsidRDefault="0053349C" w:rsidP="00497264">
      <w:pPr>
        <w:pStyle w:val="a0"/>
        <w:ind w:firstLineChars="0" w:firstLine="0"/>
        <w:jc w:val="center"/>
        <w:rPr>
          <w:rFonts w:ascii="宋体" w:hAnsi="宋体"/>
          <w:sz w:val="18"/>
          <w:szCs w:val="18"/>
          <w:lang w:val="en-US"/>
        </w:rPr>
      </w:pPr>
      <w:r>
        <w:rPr>
          <w:noProof/>
        </w:rPr>
        <w:lastRenderedPageBreak/>
        <w:drawing>
          <wp:inline distT="0" distB="0" distL="0" distR="0" wp14:anchorId="033A67DE" wp14:editId="72AF58A2">
            <wp:extent cx="5667375" cy="66675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667500"/>
                    </a:xfrm>
                    <a:prstGeom prst="rect">
                      <a:avLst/>
                    </a:prstGeom>
                  </pic:spPr>
                </pic:pic>
              </a:graphicData>
            </a:graphic>
          </wp:inline>
        </w:drawing>
      </w:r>
    </w:p>
    <w:p w14:paraId="0FFFF08C" w14:textId="77777777" w:rsidR="004872A4" w:rsidRDefault="00000000">
      <w:pPr>
        <w:pStyle w:val="a0"/>
        <w:ind w:firstLineChars="0" w:firstLine="0"/>
        <w:jc w:val="center"/>
        <w:rPr>
          <w:rFonts w:ascii="宋体" w:hAnsi="宋体"/>
          <w:sz w:val="18"/>
          <w:szCs w:val="18"/>
          <w:lang w:val="en-US"/>
        </w:rPr>
      </w:pPr>
      <w:r>
        <w:rPr>
          <w:rFonts w:ascii="宋体" w:hAnsi="宋体"/>
          <w:sz w:val="18"/>
          <w:szCs w:val="18"/>
          <w:lang w:val="en-US"/>
        </w:rPr>
        <w:t>1层</w:t>
      </w:r>
    </w:p>
    <w:p w14:paraId="68BBD7F7" w14:textId="77777777" w:rsidR="004872A4" w:rsidRDefault="00000000">
      <w:pPr>
        <w:pStyle w:val="a0"/>
        <w:ind w:firstLineChars="0" w:firstLine="0"/>
        <w:jc w:val="center"/>
        <w:rPr>
          <w:rFonts w:ascii="宋体" w:hAnsi="宋体"/>
          <w:sz w:val="18"/>
          <w:szCs w:val="18"/>
          <w:lang w:val="en-US"/>
        </w:rPr>
      </w:pPr>
      <w:r>
        <w:rPr>
          <w:noProof/>
        </w:rPr>
        <w:lastRenderedPageBreak/>
        <w:drawing>
          <wp:inline distT="0" distB="0" distL="0" distR="0" wp14:anchorId="4BE82668" wp14:editId="24162F63">
            <wp:extent cx="5667375" cy="70580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058025"/>
                    </a:xfrm>
                    <a:prstGeom prst="rect">
                      <a:avLst/>
                    </a:prstGeom>
                  </pic:spPr>
                </pic:pic>
              </a:graphicData>
            </a:graphic>
          </wp:inline>
        </w:drawing>
      </w:r>
    </w:p>
    <w:p w14:paraId="095905E9" w14:textId="77777777" w:rsidR="004872A4" w:rsidRDefault="00000000">
      <w:pPr>
        <w:pStyle w:val="a0"/>
        <w:ind w:firstLineChars="0" w:firstLine="0"/>
        <w:jc w:val="center"/>
        <w:rPr>
          <w:rFonts w:ascii="宋体" w:hAnsi="宋体"/>
          <w:sz w:val="18"/>
          <w:szCs w:val="18"/>
          <w:lang w:val="en-US"/>
        </w:rPr>
      </w:pPr>
      <w:r>
        <w:rPr>
          <w:rFonts w:ascii="宋体" w:hAnsi="宋体"/>
          <w:sz w:val="18"/>
          <w:szCs w:val="18"/>
          <w:lang w:val="en-US"/>
        </w:rPr>
        <w:t>2层</w:t>
      </w:r>
    </w:p>
    <w:p w14:paraId="374473B1" w14:textId="77777777" w:rsidR="004872A4" w:rsidRDefault="00000000">
      <w:pPr>
        <w:pStyle w:val="a0"/>
        <w:ind w:firstLineChars="0" w:firstLine="0"/>
        <w:jc w:val="center"/>
        <w:rPr>
          <w:rFonts w:ascii="宋体" w:hAnsi="宋体"/>
          <w:sz w:val="18"/>
          <w:szCs w:val="18"/>
          <w:lang w:val="en-US"/>
        </w:rPr>
      </w:pPr>
      <w:r>
        <w:rPr>
          <w:noProof/>
        </w:rPr>
        <w:lastRenderedPageBreak/>
        <w:drawing>
          <wp:inline distT="0" distB="0" distL="0" distR="0" wp14:anchorId="0224A702" wp14:editId="5327BA7D">
            <wp:extent cx="5667375" cy="6829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829425"/>
                    </a:xfrm>
                    <a:prstGeom prst="rect">
                      <a:avLst/>
                    </a:prstGeom>
                  </pic:spPr>
                </pic:pic>
              </a:graphicData>
            </a:graphic>
          </wp:inline>
        </w:drawing>
      </w:r>
    </w:p>
    <w:p w14:paraId="5817220B" w14:textId="77777777" w:rsidR="004872A4" w:rsidRDefault="00000000">
      <w:pPr>
        <w:pStyle w:val="a0"/>
        <w:ind w:firstLineChars="0" w:firstLine="0"/>
        <w:jc w:val="center"/>
        <w:rPr>
          <w:rFonts w:ascii="宋体" w:hAnsi="宋体"/>
          <w:sz w:val="18"/>
          <w:szCs w:val="18"/>
          <w:lang w:val="en-US"/>
        </w:rPr>
      </w:pPr>
      <w:r>
        <w:rPr>
          <w:rFonts w:ascii="宋体" w:hAnsi="宋体"/>
          <w:sz w:val="18"/>
          <w:szCs w:val="18"/>
          <w:lang w:val="en-US"/>
        </w:rPr>
        <w:t>3层</w:t>
      </w:r>
    </w:p>
    <w:p w14:paraId="0A81EA8C" w14:textId="77777777" w:rsidR="004872A4" w:rsidRDefault="00000000">
      <w:pPr>
        <w:pStyle w:val="a0"/>
        <w:ind w:firstLineChars="0" w:firstLine="0"/>
        <w:jc w:val="center"/>
        <w:rPr>
          <w:rFonts w:ascii="宋体" w:hAnsi="宋体"/>
          <w:sz w:val="18"/>
          <w:szCs w:val="18"/>
          <w:lang w:val="en-US"/>
        </w:rPr>
      </w:pPr>
      <w:r>
        <w:rPr>
          <w:noProof/>
        </w:rPr>
        <w:lastRenderedPageBreak/>
        <w:drawing>
          <wp:inline distT="0" distB="0" distL="0" distR="0" wp14:anchorId="362A212F" wp14:editId="0947D567">
            <wp:extent cx="5667375" cy="19716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971675"/>
                    </a:xfrm>
                    <a:prstGeom prst="rect">
                      <a:avLst/>
                    </a:prstGeom>
                  </pic:spPr>
                </pic:pic>
              </a:graphicData>
            </a:graphic>
          </wp:inline>
        </w:drawing>
      </w:r>
    </w:p>
    <w:p w14:paraId="350FBB93" w14:textId="77777777" w:rsidR="004872A4" w:rsidRDefault="00000000">
      <w:pPr>
        <w:pStyle w:val="a0"/>
        <w:ind w:firstLineChars="0" w:firstLine="0"/>
        <w:jc w:val="center"/>
        <w:rPr>
          <w:rFonts w:ascii="宋体" w:hAnsi="宋体"/>
          <w:sz w:val="18"/>
          <w:szCs w:val="18"/>
          <w:lang w:val="en-US"/>
        </w:rPr>
      </w:pPr>
      <w:r>
        <w:rPr>
          <w:rFonts w:ascii="宋体" w:hAnsi="宋体"/>
          <w:sz w:val="18"/>
          <w:szCs w:val="18"/>
          <w:lang w:val="en-US"/>
        </w:rPr>
        <w:t>4层</w:t>
      </w:r>
    </w:p>
    <w:p w14:paraId="379BD184" w14:textId="77777777" w:rsidR="004872A4" w:rsidRDefault="004872A4">
      <w:pPr>
        <w:pStyle w:val="a0"/>
        <w:ind w:firstLineChars="0" w:firstLine="0"/>
        <w:jc w:val="center"/>
        <w:rPr>
          <w:rFonts w:ascii="宋体" w:hAnsi="宋体"/>
          <w:sz w:val="18"/>
          <w:szCs w:val="18"/>
          <w:lang w:val="en-US"/>
        </w:rPr>
      </w:pPr>
    </w:p>
    <w:p w14:paraId="6FC189FF" w14:textId="77777777" w:rsidR="00497264" w:rsidRPr="00F42DDB" w:rsidRDefault="00497264" w:rsidP="00497264">
      <w:pPr>
        <w:pStyle w:val="1"/>
        <w:spacing w:before="240" w:after="60"/>
        <w:ind w:left="432" w:hanging="432"/>
      </w:pPr>
      <w:bookmarkStart w:id="65" w:name="_Toc422822731"/>
      <w:r>
        <w:rPr>
          <w:rFonts w:hint="eastAsia"/>
        </w:rPr>
        <w:t>评价结论</w:t>
      </w:r>
      <w:bookmarkEnd w:id="65"/>
    </w:p>
    <w:p w14:paraId="6ED7DBB1" w14:textId="77777777" w:rsidR="00497264" w:rsidRPr="007E4D37" w:rsidRDefault="00497264" w:rsidP="00497264">
      <w:pPr>
        <w:pStyle w:val="ab"/>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w:t>
      </w:r>
      <w:r w:rsidR="00BC1050">
        <w:rPr>
          <w:rFonts w:ascii="Times New Roman" w:hAnsi="Times New Roman"/>
          <w:sz w:val="21"/>
          <w:szCs w:val="21"/>
        </w:rPr>
        <w:t>9</w:t>
      </w:r>
      <w:r w:rsidRPr="007E4D37">
        <w:rPr>
          <w:rFonts w:ascii="Times New Roman" w:hAnsi="Times New Roman"/>
          <w:sz w:val="21"/>
          <w:szCs w:val="21"/>
        </w:rPr>
        <w:t>的</w:t>
      </w:r>
      <w:r w:rsidR="00BC1050">
        <w:rPr>
          <w:rFonts w:ascii="Times New Roman" w:hAnsi="Times New Roman"/>
          <w:sz w:val="21"/>
          <w:szCs w:val="21"/>
        </w:rPr>
        <w:t>5</w:t>
      </w:r>
      <w:r w:rsidRPr="007E4D37">
        <w:rPr>
          <w:rFonts w:ascii="Times New Roman" w:hAnsi="Times New Roman"/>
          <w:sz w:val="21"/>
          <w:szCs w:val="21"/>
        </w:rPr>
        <w:t>.2.</w:t>
      </w:r>
      <w:r w:rsidR="00BC1050">
        <w:rPr>
          <w:rFonts w:ascii="Times New Roman" w:hAnsi="Times New Roman"/>
          <w:sz w:val="21"/>
          <w:szCs w:val="21"/>
        </w:rPr>
        <w:t>8</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1893DF21" w14:textId="77777777" w:rsidTr="00B82368">
        <w:trPr>
          <w:trHeight w:val="284"/>
          <w:jc w:val="center"/>
        </w:trPr>
        <w:tc>
          <w:tcPr>
            <w:tcW w:w="2340" w:type="dxa"/>
            <w:shd w:val="clear" w:color="auto" w:fill="E6E6E6"/>
            <w:vAlign w:val="center"/>
          </w:tcPr>
          <w:p w14:paraId="6A141068" w14:textId="77777777" w:rsidR="00497264" w:rsidRPr="007E4D37" w:rsidRDefault="00262313"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14:paraId="1EC65068" w14:textId="77777777" w:rsidR="00497264" w:rsidRPr="007E4D37" w:rsidRDefault="00497264"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14:paraId="39076B77"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14:paraId="6CB28B38"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14:paraId="1B83D5EB" w14:textId="77777777" w:rsidTr="00B82368">
        <w:trPr>
          <w:trHeight w:val="284"/>
          <w:jc w:val="center"/>
        </w:trPr>
        <w:tc>
          <w:tcPr>
            <w:tcW w:w="2340" w:type="dxa"/>
            <w:vAlign w:val="center"/>
          </w:tcPr>
          <w:p w14:paraId="7BE3AB28" w14:textId="77777777" w:rsidR="00497264" w:rsidRPr="00531BC0" w:rsidRDefault="00497264" w:rsidP="00BE4731">
            <w:pPr>
              <w:pStyle w:val="ab"/>
              <w:spacing w:line="360" w:lineRule="auto"/>
              <w:ind w:firstLineChars="0" w:firstLine="0"/>
              <w:jc w:val="center"/>
              <w:rPr>
                <w:sz w:val="18"/>
                <w:szCs w:val="18"/>
              </w:rPr>
            </w:pPr>
            <w:bookmarkStart w:id="66" w:name="采光面积"/>
            <w:r>
              <w:rPr>
                <w:rFonts w:hint="eastAsia"/>
                <w:sz w:val="18"/>
                <w:szCs w:val="18"/>
              </w:rPr>
              <w:t>505.83</w:t>
            </w:r>
            <w:bookmarkEnd w:id="66"/>
          </w:p>
        </w:tc>
        <w:tc>
          <w:tcPr>
            <w:tcW w:w="3420" w:type="dxa"/>
            <w:vAlign w:val="center"/>
          </w:tcPr>
          <w:p w14:paraId="682A2A3F" w14:textId="77777777" w:rsidR="00497264" w:rsidRPr="00531BC0" w:rsidRDefault="00497264" w:rsidP="00BE4731">
            <w:pPr>
              <w:pStyle w:val="ab"/>
              <w:spacing w:line="360" w:lineRule="auto"/>
              <w:ind w:firstLineChars="0" w:firstLine="0"/>
              <w:jc w:val="center"/>
              <w:rPr>
                <w:sz w:val="18"/>
                <w:szCs w:val="18"/>
              </w:rPr>
            </w:pPr>
            <w:bookmarkStart w:id="67" w:name="达标面积"/>
            <w:r>
              <w:rPr>
                <w:rFonts w:hint="eastAsia"/>
                <w:sz w:val="18"/>
                <w:szCs w:val="18"/>
              </w:rPr>
              <w:t>492.91</w:t>
            </w:r>
            <w:bookmarkEnd w:id="67"/>
          </w:p>
        </w:tc>
        <w:tc>
          <w:tcPr>
            <w:tcW w:w="1980" w:type="dxa"/>
            <w:vAlign w:val="center"/>
          </w:tcPr>
          <w:p w14:paraId="34A39186" w14:textId="77777777" w:rsidR="00497264" w:rsidRPr="00531BC0" w:rsidRDefault="00497264" w:rsidP="00BE4731">
            <w:pPr>
              <w:pStyle w:val="ab"/>
              <w:spacing w:line="360" w:lineRule="auto"/>
              <w:ind w:firstLineChars="0" w:firstLine="0"/>
              <w:jc w:val="center"/>
              <w:rPr>
                <w:sz w:val="18"/>
                <w:szCs w:val="18"/>
              </w:rPr>
            </w:pPr>
            <w:bookmarkStart w:id="68" w:name="达标率"/>
            <w:r>
              <w:rPr>
                <w:rFonts w:hint="eastAsia"/>
                <w:sz w:val="18"/>
                <w:szCs w:val="18"/>
              </w:rPr>
              <w:t>97</w:t>
            </w:r>
            <w:bookmarkEnd w:id="68"/>
          </w:p>
        </w:tc>
        <w:tc>
          <w:tcPr>
            <w:tcW w:w="1260" w:type="dxa"/>
            <w:vAlign w:val="center"/>
          </w:tcPr>
          <w:p w14:paraId="021284F8" w14:textId="77777777" w:rsidR="00497264" w:rsidRPr="00531BC0" w:rsidRDefault="00497264" w:rsidP="00BE4731">
            <w:pPr>
              <w:pStyle w:val="ab"/>
              <w:spacing w:line="360" w:lineRule="auto"/>
              <w:ind w:firstLineChars="0" w:firstLine="0"/>
              <w:jc w:val="center"/>
              <w:rPr>
                <w:sz w:val="18"/>
                <w:szCs w:val="18"/>
              </w:rPr>
            </w:pPr>
            <w:bookmarkStart w:id="69" w:name="达标率得分"/>
            <w:r>
              <w:rPr>
                <w:rFonts w:hint="eastAsia"/>
                <w:sz w:val="18"/>
                <w:szCs w:val="18"/>
              </w:rPr>
              <w:t>3</w:t>
            </w:r>
            <w:bookmarkEnd w:id="69"/>
          </w:p>
        </w:tc>
      </w:tr>
    </w:tbl>
    <w:p w14:paraId="2BB25837"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6D98" w14:textId="77777777" w:rsidR="006408C0" w:rsidRDefault="006408C0" w:rsidP="00203A7D">
      <w:pPr>
        <w:spacing w:line="240" w:lineRule="auto"/>
      </w:pPr>
      <w:r>
        <w:separator/>
      </w:r>
    </w:p>
  </w:endnote>
  <w:endnote w:type="continuationSeparator" w:id="0">
    <w:p w14:paraId="5DC7BE89" w14:textId="77777777" w:rsidR="006408C0" w:rsidRDefault="006408C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471F"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C1050">
      <w:rPr>
        <w:noProof/>
      </w:rPr>
      <w:t>2</w:t>
    </w:r>
    <w:r w:rsidR="00A03C84">
      <w:fldChar w:fldCharType="end"/>
    </w:r>
    <w:r w:rsidR="00A03C84">
      <w:rPr>
        <w:b/>
      </w:rPr>
      <w:t>/</w:t>
    </w:r>
    <w:fldSimple w:instr=" NUMPAGES  \* Arabic  \* MERGEFORMAT ">
      <w:r w:rsidR="00BC1050">
        <w:rPr>
          <w:noProof/>
        </w:rPr>
        <w:t>6</w:t>
      </w:r>
    </w:fldSimple>
    <w:r w:rsidR="00A03C84">
      <w:tab/>
      <w:t>Dali20</w:t>
    </w:r>
    <w:r w:rsidR="00BC1050">
      <w:t>20</w:t>
    </w:r>
  </w:p>
  <w:p w14:paraId="4D59131A"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B20D" w14:textId="77777777" w:rsidR="006408C0" w:rsidRDefault="006408C0" w:rsidP="00203A7D">
      <w:pPr>
        <w:spacing w:line="240" w:lineRule="auto"/>
      </w:pPr>
      <w:r>
        <w:separator/>
      </w:r>
    </w:p>
  </w:footnote>
  <w:footnote w:type="continuationSeparator" w:id="0">
    <w:p w14:paraId="23A057A5" w14:textId="77777777" w:rsidR="006408C0" w:rsidRDefault="006408C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295C" w14:textId="54EB2849" w:rsidR="005220BE" w:rsidRPr="00764052" w:rsidRDefault="00F25965" w:rsidP="0053349C">
    <w:pPr>
      <w:pStyle w:val="a4"/>
      <w:tabs>
        <w:tab w:val="clear" w:pos="8306"/>
        <w:tab w:val="right" w:pos="9214"/>
      </w:tabs>
      <w:ind w:right="-1"/>
      <w:jc w:val="right"/>
      <w:rPr>
        <w:sz w:val="21"/>
        <w:szCs w:val="21"/>
      </w:rPr>
    </w:pPr>
    <w:r>
      <w:rPr>
        <w:noProof/>
        <w:sz w:val="21"/>
        <w:szCs w:val="21"/>
      </w:rPr>
      <w:drawing>
        <wp:anchor distT="0" distB="0" distL="114300" distR="114300" simplePos="0" relativeHeight="251657728" behindDoc="0" locked="0" layoutInCell="1" allowOverlap="1" wp14:anchorId="7170095A" wp14:editId="26BDA838">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29690042">
    <w:abstractNumId w:val="0"/>
  </w:num>
  <w:num w:numId="2" w16cid:durableId="1220091234">
    <w:abstractNumId w:val="6"/>
  </w:num>
  <w:num w:numId="3" w16cid:durableId="1960724266">
    <w:abstractNumId w:val="2"/>
  </w:num>
  <w:num w:numId="4" w16cid:durableId="668097399">
    <w:abstractNumId w:val="7"/>
  </w:num>
  <w:num w:numId="5" w16cid:durableId="1666978569">
    <w:abstractNumId w:val="4"/>
  </w:num>
  <w:num w:numId="6" w16cid:durableId="1186669844">
    <w:abstractNumId w:val="5"/>
  </w:num>
  <w:num w:numId="7" w16cid:durableId="1774663573">
    <w:abstractNumId w:val="0"/>
  </w:num>
  <w:num w:numId="8" w16cid:durableId="381904138">
    <w:abstractNumId w:val="0"/>
  </w:num>
  <w:num w:numId="9" w16cid:durableId="1493719353">
    <w:abstractNumId w:val="0"/>
  </w:num>
  <w:num w:numId="10" w16cid:durableId="20478936">
    <w:abstractNumId w:val="0"/>
  </w:num>
  <w:num w:numId="11" w16cid:durableId="45300019">
    <w:abstractNumId w:val="0"/>
  </w:num>
  <w:num w:numId="12" w16cid:durableId="1363440804">
    <w:abstractNumId w:val="0"/>
  </w:num>
  <w:num w:numId="13" w16cid:durableId="922643710">
    <w:abstractNumId w:val="0"/>
  </w:num>
  <w:num w:numId="14" w16cid:durableId="1568954194">
    <w:abstractNumId w:val="0"/>
  </w:num>
  <w:num w:numId="15" w16cid:durableId="148254300">
    <w:abstractNumId w:val="0"/>
  </w:num>
  <w:num w:numId="16" w16cid:durableId="1155494250">
    <w:abstractNumId w:val="0"/>
  </w:num>
  <w:num w:numId="17" w16cid:durableId="2058580501">
    <w:abstractNumId w:val="0"/>
  </w:num>
  <w:num w:numId="18" w16cid:durableId="1519614844">
    <w:abstractNumId w:val="0"/>
  </w:num>
  <w:num w:numId="19" w16cid:durableId="582378239">
    <w:abstractNumId w:val="1"/>
  </w:num>
  <w:num w:numId="20" w16cid:durableId="13238304">
    <w:abstractNumId w:val="0"/>
  </w:num>
  <w:num w:numId="21" w16cid:durableId="1085801489">
    <w:abstractNumId w:val="0"/>
  </w:num>
  <w:num w:numId="22" w16cid:durableId="118695309">
    <w:abstractNumId w:val="0"/>
  </w:num>
  <w:num w:numId="23" w16cid:durableId="118381061">
    <w:abstractNumId w:val="0"/>
  </w:num>
  <w:num w:numId="24" w16cid:durableId="1966497021">
    <w:abstractNumId w:val="0"/>
  </w:num>
  <w:num w:numId="25" w16cid:durableId="1449623189">
    <w:abstractNumId w:val="3"/>
  </w:num>
  <w:num w:numId="26" w16cid:durableId="1024093708">
    <w:abstractNumId w:val="0"/>
  </w:num>
  <w:num w:numId="27" w16cid:durableId="1976253421">
    <w:abstractNumId w:val="0"/>
  </w:num>
  <w:num w:numId="28" w16cid:durableId="211696290">
    <w:abstractNumId w:val="0"/>
  </w:num>
  <w:num w:numId="29" w16cid:durableId="1816337117">
    <w:abstractNumId w:val="0"/>
  </w:num>
  <w:num w:numId="30" w16cid:durableId="2098166961">
    <w:abstractNumId w:val="0"/>
  </w:num>
  <w:num w:numId="31" w16cid:durableId="1007368170">
    <w:abstractNumId w:val="0"/>
  </w:num>
  <w:num w:numId="32" w16cid:durableId="1654292110">
    <w:abstractNumId w:val="0"/>
  </w:num>
  <w:num w:numId="33" w16cid:durableId="78908719">
    <w:abstractNumId w:val="3"/>
  </w:num>
  <w:num w:numId="34" w16cid:durableId="488713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834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65"/>
    <w:rsid w:val="000110B6"/>
    <w:rsid w:val="000346C1"/>
    <w:rsid w:val="00037A4C"/>
    <w:rsid w:val="000574BA"/>
    <w:rsid w:val="000631B3"/>
    <w:rsid w:val="00073D32"/>
    <w:rsid w:val="00075C7F"/>
    <w:rsid w:val="00080DCD"/>
    <w:rsid w:val="000819B3"/>
    <w:rsid w:val="00083664"/>
    <w:rsid w:val="000926EC"/>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512A"/>
    <w:rsid w:val="004839C8"/>
    <w:rsid w:val="004872A4"/>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08C0"/>
    <w:rsid w:val="00641795"/>
    <w:rsid w:val="006544F4"/>
    <w:rsid w:val="00654656"/>
    <w:rsid w:val="00680AB5"/>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66D5"/>
    <w:rsid w:val="008D31F9"/>
    <w:rsid w:val="008D4BEC"/>
    <w:rsid w:val="008F0010"/>
    <w:rsid w:val="0090340B"/>
    <w:rsid w:val="00905F94"/>
    <w:rsid w:val="009060E0"/>
    <w:rsid w:val="00930516"/>
    <w:rsid w:val="00933851"/>
    <w:rsid w:val="009363FF"/>
    <w:rsid w:val="00937198"/>
    <w:rsid w:val="00975F79"/>
    <w:rsid w:val="009A15B5"/>
    <w:rsid w:val="009A6B0F"/>
    <w:rsid w:val="009C4AE6"/>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3B23"/>
    <w:rsid w:val="00BC1050"/>
    <w:rsid w:val="00BE4731"/>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5965"/>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C2F3BC9"/>
  <w15:chartTrackingRefBased/>
  <w15:docId w15:val="{BE28B67E-6F46-49C1-87BA-3C194FC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B08CE-7A84-40F1-9A8C-1C9BF114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3</TotalTime>
  <Pages>11</Pages>
  <Words>789</Words>
  <Characters>4500</Characters>
  <Application>Microsoft Office Word</Application>
  <DocSecurity>0</DocSecurity>
  <Lines>37</Lines>
  <Paragraphs>10</Paragraphs>
  <ScaleCrop>false</ScaleCrop>
  <Company>ths</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ASUS</dc:creator>
  <cp:keywords/>
  <cp:lastModifiedBy>xinyu zheng</cp:lastModifiedBy>
  <cp:revision>1</cp:revision>
  <cp:lastPrinted>1899-12-31T16:00:00Z</cp:lastPrinted>
  <dcterms:created xsi:type="dcterms:W3CDTF">2024-01-06T13:55:00Z</dcterms:created>
  <dcterms:modified xsi:type="dcterms:W3CDTF">2024-01-06T13:58:00Z</dcterms:modified>
</cp:coreProperties>
</file>