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20"/>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乌鲁木齐</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9525" b="952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68" w:name="_GoBack"/>
      <w:bookmarkEnd w:id="68"/>
    </w:p>
    <w:p>
      <w:pPr>
        <w:rPr>
          <w:rFonts w:ascii="宋体" w:hAnsi="宋体"/>
          <w:lang w:val="en-US"/>
        </w:rPr>
      </w:pPr>
    </w:p>
    <w:p>
      <w:pPr>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T13128669343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pBdr>
          <w:bottom w:val="none" w:color="auto" w:sz="0" w:space="0"/>
        </w:pBdr>
        <w:tabs>
          <w:tab w:val="clear" w:pos="4153"/>
          <w:tab w:val="clear" w:pos="8306"/>
        </w:tabs>
        <w:snapToGrid/>
        <w:rPr>
          <w:rFonts w:ascii="宋体" w:hAnsi="宋体"/>
          <w:szCs w:val="20"/>
        </w:rPr>
      </w:pPr>
    </w:p>
    <w:p>
      <w:pPr>
        <w:pStyle w:val="17"/>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"_Toc155629907"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住区概况</w:t>
      </w:r>
      <w:r>
        <w:tab/>
      </w:r>
      <w:r>
        <w:fldChar w:fldCharType="begin"/>
      </w:r>
      <w:r>
        <w:instrText xml:space="preserve"> PAGEREF _Toc155629907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"_Toc155629908"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设计依据</w:t>
      </w:r>
      <w:r>
        <w:tab/>
      </w:r>
      <w:r>
        <w:fldChar w:fldCharType="begin"/>
      </w:r>
      <w:r>
        <w:instrText xml:space="preserve"> PAGEREF _Toc155629908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"_Toc155629909"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计算规定</w:t>
      </w:r>
      <w:r>
        <w:tab/>
      </w:r>
      <w:r>
        <w:fldChar w:fldCharType="begin"/>
      </w:r>
      <w:r>
        <w:instrText xml:space="preserve"> PAGEREF _Toc155629909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"_Toc155629910" </w:instrText>
      </w:r>
      <w:r>
        <w:fldChar w:fldCharType="separate"/>
      </w:r>
      <w:r>
        <w:rPr>
          <w:rStyle w:val="26"/>
          <w:lang w:val="en-GB"/>
        </w:rPr>
        <w:t>3.1</w:t>
      </w:r>
      <w:r>
        <w:rPr>
          <w:rFonts w:asciiTheme="minorHAnsi" w:hAnsiTheme="minorHAnsi" w:eastAsiaTheme="minorEastAsia" w:cstheme="minorBidi"/>
          <w:szCs w:val="22"/>
        </w:rPr>
        <w:tab/>
      </w:r>
      <w:r>
        <w:rPr>
          <w:rStyle w:val="26"/>
          <w:rFonts w:hint="eastAsia"/>
        </w:rPr>
        <w:t>强制条文</w:t>
      </w:r>
      <w:r>
        <w:tab/>
      </w:r>
      <w:r>
        <w:fldChar w:fldCharType="begin"/>
      </w:r>
      <w:r>
        <w:instrText xml:space="preserve"> PAGEREF _Toc155629910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"_Toc155629911" </w:instrText>
      </w:r>
      <w:r>
        <w:fldChar w:fldCharType="separate"/>
      </w:r>
      <w:r>
        <w:rPr>
          <w:rStyle w:val="26"/>
          <w:lang w:val="en-GB"/>
        </w:rPr>
        <w:t>3.2</w:t>
      </w:r>
      <w:r>
        <w:rPr>
          <w:rFonts w:asciiTheme="minorHAnsi" w:hAnsiTheme="minorHAnsi" w:eastAsiaTheme="minorEastAsia" w:cstheme="minorBidi"/>
          <w:szCs w:val="22"/>
        </w:rPr>
        <w:tab/>
      </w:r>
      <w:r>
        <w:rPr>
          <w:rStyle w:val="26"/>
          <w:rFonts w:hint="eastAsia"/>
        </w:rPr>
        <w:t>评价性设计</w:t>
      </w:r>
      <w:r>
        <w:tab/>
      </w:r>
      <w:r>
        <w:fldChar w:fldCharType="begin"/>
      </w:r>
      <w:r>
        <w:instrText xml:space="preserve"> PAGEREF _Toc155629911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"_Toc155629912"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计算方法</w:t>
      </w:r>
      <w:r>
        <w:tab/>
      </w:r>
      <w:r>
        <w:fldChar w:fldCharType="begin"/>
      </w:r>
      <w:r>
        <w:instrText xml:space="preserve"> PAGEREF _Toc155629912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"_Toc155629913"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计算参数</w:t>
      </w:r>
      <w:r>
        <w:tab/>
      </w:r>
      <w:r>
        <w:fldChar w:fldCharType="begin"/>
      </w:r>
      <w:r>
        <w:instrText xml:space="preserve"> PAGEREF _Toc155629913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"_Toc155629914"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典型气象日气象参数</w:t>
      </w:r>
      <w:r>
        <w:tab/>
      </w:r>
      <w:r>
        <w:fldChar w:fldCharType="begin"/>
      </w:r>
      <w:r>
        <w:instrText xml:space="preserve"> PAGEREF _Toc155629914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"_Toc155629915"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渗透面夏季逐时蒸发量</w:t>
      </w:r>
      <w:r>
        <w:tab/>
      </w:r>
      <w:r>
        <w:fldChar w:fldCharType="begin"/>
      </w:r>
      <w:r>
        <w:instrText xml:space="preserve"> PAGEREF _Toc155629915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"_Toc155629916" </w:instrText>
      </w:r>
      <w:r>
        <w:fldChar w:fldCharType="separate"/>
      </w:r>
      <w:r>
        <w:rPr>
          <w:rStyle w:val="26"/>
        </w:rPr>
        <w:t>6</w:t>
      </w:r>
      <w:r>
        <w:rPr>
          <w:rFonts w:asciiTheme="minorHAnsi" w:hAnsiTheme="minorHAnsi" w:eastAsiaTheme="minorEastAsia" w:cstheme="minorBidi"/>
          <w:b w:val="0"/>
          <w:bCs w:val="0"/>
          <w:szCs w:val="22"/>
        </w:rPr>
        <w:tab/>
      </w:r>
      <w:r>
        <w:rPr>
          <w:rStyle w:val="26"/>
          <w:rFonts w:hint="eastAsia"/>
        </w:rPr>
        <w:t>指标概览</w:t>
      </w:r>
      <w:r>
        <w:tab/>
      </w:r>
      <w:r>
        <w:fldChar w:fldCharType="begin"/>
      </w:r>
      <w:r>
        <w:instrText xml:space="preserve"> PAGEREF _Toc155629916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"_Toc155629917" </w:instrText>
      </w:r>
      <w:r>
        <w:fldChar w:fldCharType="separate"/>
      </w:r>
      <w:r>
        <w:rPr>
          <w:rStyle w:val="26"/>
          <w:lang w:val="en-GB"/>
        </w:rPr>
        <w:t>6.1</w:t>
      </w:r>
      <w:r>
        <w:rPr>
          <w:rFonts w:asciiTheme="minorHAnsi" w:hAnsiTheme="minorHAnsi" w:eastAsiaTheme="minorEastAsia" w:cstheme="minorBidi"/>
          <w:szCs w:val="22"/>
        </w:rPr>
        <w:tab/>
      </w:r>
      <w:r>
        <w:rPr>
          <w:rStyle w:val="26"/>
          <w:rFonts w:hint="eastAsia"/>
        </w:rPr>
        <w:t>建筑列表</w:t>
      </w:r>
      <w:r>
        <w:tab/>
      </w:r>
      <w:r>
        <w:fldChar w:fldCharType="begin"/>
      </w:r>
      <w:r>
        <w:instrText xml:space="preserve"> PAGEREF _Toc155629917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"_Toc155629918" </w:instrText>
      </w:r>
      <w:r>
        <w:fldChar w:fldCharType="separate"/>
      </w:r>
      <w:r>
        <w:rPr>
          <w:rStyle w:val="26"/>
          <w:lang w:val="en-GB"/>
        </w:rPr>
        <w:t>6.2</w:t>
      </w:r>
      <w:r>
        <w:rPr>
          <w:rFonts w:asciiTheme="minorHAnsi" w:hAnsiTheme="minorHAnsi" w:eastAsiaTheme="minorEastAsia" w:cstheme="minorBidi"/>
          <w:szCs w:val="22"/>
        </w:rPr>
        <w:tab/>
      </w:r>
      <w:r>
        <w:rPr>
          <w:rStyle w:val="26"/>
          <w:rFonts w:hint="eastAsia"/>
        </w:rPr>
        <w:t>住区指标</w:t>
      </w:r>
      <w:r>
        <w:tab/>
      </w:r>
      <w:r>
        <w:fldChar w:fldCharType="begin"/>
      </w:r>
      <w:r>
        <w:instrText xml:space="preserve"> PAGEREF _Toc155629918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"_Toc155629919" </w:instrText>
      </w:r>
      <w:r>
        <w:fldChar w:fldCharType="separate"/>
      </w:r>
      <w:r>
        <w:rPr>
          <w:rStyle w:val="26"/>
        </w:rPr>
        <w:t>7</w:t>
      </w:r>
      <w:r>
        <w:rPr>
          <w:rFonts w:asciiTheme="minorHAnsi" w:hAnsiTheme="minorHAnsi" w:eastAsiaTheme="minorEastAsia" w:cstheme="minorBidi"/>
          <w:b w:val="0"/>
          <w:bCs w:val="0"/>
          <w:szCs w:val="22"/>
        </w:rPr>
        <w:tab/>
      </w:r>
      <w:r>
        <w:rPr>
          <w:rStyle w:val="26"/>
          <w:rFonts w:hint="eastAsia"/>
        </w:rPr>
        <w:t>强条检查</w:t>
      </w:r>
      <w:r>
        <w:tab/>
      </w:r>
      <w:r>
        <w:fldChar w:fldCharType="begin"/>
      </w:r>
      <w:r>
        <w:instrText xml:space="preserve"> PAGEREF _Toc155629919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"_Toc155629920" </w:instrText>
      </w:r>
      <w:r>
        <w:fldChar w:fldCharType="separate"/>
      </w:r>
      <w:r>
        <w:rPr>
          <w:rStyle w:val="26"/>
          <w:lang w:val="en-GB"/>
        </w:rPr>
        <w:t>7.1</w:t>
      </w:r>
      <w:r>
        <w:rPr>
          <w:rFonts w:asciiTheme="minorHAnsi" w:hAnsiTheme="minorHAnsi" w:eastAsiaTheme="minorEastAsia" w:cstheme="minorBidi"/>
          <w:szCs w:val="22"/>
        </w:rPr>
        <w:tab/>
      </w:r>
      <w:r>
        <w:rPr>
          <w:rStyle w:val="26"/>
          <w:rFonts w:hint="eastAsia"/>
        </w:rPr>
        <w:t>平均迎风面积比</w:t>
      </w:r>
      <w:r>
        <w:tab/>
      </w:r>
      <w:r>
        <w:fldChar w:fldCharType="begin"/>
      </w:r>
      <w:r>
        <w:instrText xml:space="preserve"> PAGEREF _Toc155629920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"_Toc155629921" </w:instrText>
      </w:r>
      <w:r>
        <w:fldChar w:fldCharType="separate"/>
      </w:r>
      <w:r>
        <w:rPr>
          <w:rStyle w:val="26"/>
          <w:lang w:val="en-GB"/>
        </w:rPr>
        <w:t>7.2</w:t>
      </w:r>
      <w:r>
        <w:rPr>
          <w:rFonts w:asciiTheme="minorHAnsi" w:hAnsiTheme="minorHAnsi" w:eastAsiaTheme="minorEastAsia" w:cstheme="minorBidi"/>
          <w:szCs w:val="22"/>
        </w:rPr>
        <w:tab/>
      </w:r>
      <w:r>
        <w:rPr>
          <w:rStyle w:val="26"/>
          <w:rFonts w:hint="eastAsia"/>
        </w:rPr>
        <w:t>活动场地遮阳覆盖率</w:t>
      </w:r>
      <w:r>
        <w:tab/>
      </w:r>
      <w:r>
        <w:fldChar w:fldCharType="begin"/>
      </w:r>
      <w:r>
        <w:instrText xml:space="preserve"> PAGEREF _Toc155629921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"_Toc155629922" </w:instrText>
      </w:r>
      <w:r>
        <w:fldChar w:fldCharType="separate"/>
      </w:r>
      <w:r>
        <w:rPr>
          <w:rStyle w:val="26"/>
        </w:rPr>
        <w:t>8</w:t>
      </w:r>
      <w:r>
        <w:rPr>
          <w:rFonts w:asciiTheme="minorHAnsi" w:hAnsiTheme="minorHAnsi" w:eastAsiaTheme="minorEastAsia" w:cstheme="minorBidi"/>
          <w:b w:val="0"/>
          <w:bCs w:val="0"/>
          <w:szCs w:val="22"/>
        </w:rPr>
        <w:tab/>
      </w:r>
      <w:r>
        <w:rPr>
          <w:rStyle w:val="26"/>
          <w:rFonts w:hint="eastAsia"/>
        </w:rPr>
        <w:t>评价性设计</w:t>
      </w:r>
      <w:r>
        <w:tab/>
      </w:r>
      <w:r>
        <w:fldChar w:fldCharType="begin"/>
      </w:r>
      <w:r>
        <w:instrText xml:space="preserve"> PAGEREF _Toc155629922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"_Toc155629923" </w:instrText>
      </w:r>
      <w:r>
        <w:fldChar w:fldCharType="separate"/>
      </w:r>
      <w:r>
        <w:rPr>
          <w:rStyle w:val="26"/>
          <w:lang w:val="en-GB"/>
        </w:rPr>
        <w:t>8.1</w:t>
      </w:r>
      <w:r>
        <w:rPr>
          <w:rFonts w:asciiTheme="minorHAnsi" w:hAnsiTheme="minorHAnsi" w:eastAsiaTheme="minorEastAsia" w:cstheme="minorBidi"/>
          <w:szCs w:val="22"/>
        </w:rPr>
        <w:tab/>
      </w:r>
      <w:r>
        <w:rPr>
          <w:rStyle w:val="26"/>
          <w:rFonts w:hint="eastAsia"/>
        </w:rPr>
        <w:t>平均热岛强度</w:t>
      </w:r>
      <w:r>
        <w:tab/>
      </w:r>
      <w:r>
        <w:fldChar w:fldCharType="begin"/>
      </w:r>
      <w:r>
        <w:instrText xml:space="preserve"> PAGEREF _Toc155629923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"_Toc155629924" </w:instrText>
      </w:r>
      <w:r>
        <w:fldChar w:fldCharType="separate"/>
      </w:r>
      <w:r>
        <w:rPr>
          <w:rStyle w:val="26"/>
          <w:lang w:val="en-GB"/>
        </w:rPr>
        <w:t>8.2</w:t>
      </w:r>
      <w:r>
        <w:rPr>
          <w:rFonts w:asciiTheme="minorHAnsi" w:hAnsiTheme="minorHAnsi" w:eastAsiaTheme="minorEastAsia" w:cstheme="minorBidi"/>
          <w:szCs w:val="22"/>
        </w:rPr>
        <w:tab/>
      </w:r>
      <w:r>
        <w:rPr>
          <w:rStyle w:val="26"/>
          <w:rFonts w:hint="eastAsia"/>
        </w:rPr>
        <w:t>湿球黑球温度</w:t>
      </w:r>
      <w:r>
        <w:tab/>
      </w:r>
      <w:r>
        <w:fldChar w:fldCharType="begin"/>
      </w:r>
      <w:r>
        <w:instrText xml:space="preserve"> PAGEREF _Toc155629924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"_Toc155629925" </w:instrText>
      </w:r>
      <w:r>
        <w:fldChar w:fldCharType="separate"/>
      </w:r>
      <w:r>
        <w:rPr>
          <w:rStyle w:val="26"/>
        </w:rPr>
        <w:t>9</w:t>
      </w:r>
      <w:r>
        <w:rPr>
          <w:rFonts w:asciiTheme="minorHAnsi" w:hAnsiTheme="minorHAnsi" w:eastAsiaTheme="minorEastAsia" w:cstheme="minorBidi"/>
          <w:b w:val="0"/>
          <w:bCs w:val="0"/>
          <w:szCs w:val="22"/>
        </w:rPr>
        <w:tab/>
      </w:r>
      <w:r>
        <w:rPr>
          <w:rStyle w:val="26"/>
          <w:rFonts w:hint="eastAsia"/>
        </w:rPr>
        <w:t>结论</w:t>
      </w:r>
      <w:r>
        <w:tab/>
      </w:r>
      <w:r>
        <w:fldChar w:fldCharType="begin"/>
      </w:r>
      <w:r>
        <w:instrText xml:space="preserve"> PAGEREF _Toc155629925 \h </w:instrText>
      </w:r>
      <w:r>
        <w:fldChar w:fldCharType="separate"/>
      </w:r>
      <w:r>
        <w:t>11</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155629907"/>
      <w:r>
        <w:rPr>
          <w:rFonts w:hint="eastAsia"/>
        </w:rPr>
        <w:t>住区概况</w:t>
      </w:r>
      <w:bookmarkEnd w:id="11"/>
    </w:p>
    <w:tbl>
      <w:tblPr>
        <w:tblStyle w:val="21"/>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乌鲁木齐</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43.82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87.62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w:t>
            </w:r>
            <w:bookmarkEnd w:id="17"/>
          </w:p>
        </w:tc>
      </w:tr>
    </w:tbl>
    <w:p>
      <w:pPr>
        <w:pStyle w:val="3"/>
        <w:ind w:firstLine="420"/>
        <w:rPr>
          <w:lang w:val="en-US"/>
        </w:rPr>
      </w:pPr>
    </w:p>
    <w:p>
      <w:pPr>
        <w:pStyle w:val="3"/>
        <w:ind w:firstLine="420"/>
        <w:jc w:val="center"/>
        <w:rPr>
          <w:lang w:val="en-US"/>
        </w:rPr>
      </w:pPr>
      <w:bookmarkStart w:id="18" w:name="总图鸟瞰图"/>
      <w:bookmarkEnd w:id="18"/>
      <w:r>
        <w:rPr>
          <w:lang w:val="en-US"/>
        </w:rPr>
        <w:drawing>
          <wp:inline distT="0" distB="0" distL="0" distR="0">
            <wp:extent cx="5667375" cy="2733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273367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rPr>
          <w:lang w:val="en-US"/>
        </w:rPr>
        <w:drawing>
          <wp:inline distT="0" distB="0" distL="0" distR="0">
            <wp:extent cx="5667375" cy="2733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273367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55629908"/>
      <w:bookmarkStart w:id="23" w:name="TitleFormat"/>
      <w:r>
        <w:rPr>
          <w:rFonts w:hint="eastAsia"/>
        </w:rPr>
        <w:t>设计依据</w:t>
      </w:r>
      <w:bookmarkEnd w:id="22"/>
    </w:p>
    <w:p>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pPr>
        <w:pStyle w:val="2"/>
      </w:pPr>
      <w:bookmarkStart w:id="25" w:name="_Toc155629909"/>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55629910"/>
      <w:bookmarkStart w:id="27" w:name="_Toc16494769"/>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9"/>
        <w:shd w:val="clear" w:color="auto" w:fill="FFFFFF"/>
        <w:spacing w:before="0" w:beforeAutospacing="0" w:after="0" w:afterAutospacing="0" w:line="360" w:lineRule="auto"/>
        <w:ind w:firstLine="420"/>
        <w:jc w:val="center"/>
        <w:rPr>
          <w:rStyle w:val="24"/>
          <w:rFonts w:ascii="Arial" w:hAnsi="Arial" w:cs="Arial"/>
          <w:color w:val="333333"/>
          <w:sz w:val="21"/>
          <w:szCs w:val="21"/>
        </w:rPr>
      </w:pPr>
      <w:r>
        <w:rPr>
          <w:rStyle w:val="24"/>
          <w:rFonts w:ascii="Arial" w:hAnsi="Arial" w:cs="Arial"/>
          <w:color w:val="333333"/>
          <w:sz w:val="21"/>
          <w:szCs w:val="21"/>
        </w:rPr>
        <w:t>表4．1．1 居住区的夏季平均迎风面积比（ζ</w:t>
      </w:r>
      <w:r>
        <w:rPr>
          <w:rStyle w:val="24"/>
          <w:rFonts w:ascii="Arial" w:hAnsi="Arial" w:cs="Arial"/>
          <w:color w:val="333333"/>
          <w:sz w:val="21"/>
          <w:szCs w:val="21"/>
          <w:vertAlign w:val="subscript"/>
        </w:rPr>
        <w:t>s</w:t>
      </w:r>
      <w:r>
        <w:rPr>
          <w:rStyle w:val="24"/>
          <w:rFonts w:ascii="Arial" w:hAnsi="Arial" w:cs="Arial"/>
          <w:color w:val="333333"/>
          <w:sz w:val="21"/>
          <w:szCs w:val="21"/>
        </w:rPr>
        <w:t>）限值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9"/>
        <w:shd w:val="clear" w:color="auto" w:fill="FFFFFF"/>
        <w:spacing w:before="0" w:beforeAutospacing="0" w:after="0" w:afterAutospacing="0"/>
        <w:jc w:val="center"/>
        <w:rPr>
          <w:rFonts w:ascii="Arial" w:hAnsi="Arial" w:cs="Arial"/>
          <w:color w:val="333333"/>
          <w:sz w:val="21"/>
          <w:szCs w:val="21"/>
        </w:rPr>
      </w:pPr>
    </w:p>
    <w:p>
      <w:pPr>
        <w:pStyle w:val="19"/>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9"/>
        <w:shd w:val="clear" w:color="auto" w:fill="FFFFFF"/>
        <w:spacing w:before="0" w:beforeAutospacing="0" w:after="0" w:afterAutospacing="0"/>
        <w:ind w:firstLine="420"/>
        <w:jc w:val="center"/>
        <w:rPr>
          <w:rStyle w:val="24"/>
          <w:rFonts w:ascii="Arial" w:hAnsi="Arial" w:cs="Arial"/>
          <w:color w:val="333333"/>
          <w:sz w:val="21"/>
          <w:szCs w:val="21"/>
        </w:rPr>
      </w:pPr>
      <w:r>
        <w:rPr>
          <w:rStyle w:val="24"/>
          <w:rFonts w:ascii="Arial" w:hAnsi="Arial" w:cs="Arial"/>
          <w:color w:val="333333"/>
          <w:sz w:val="21"/>
          <w:szCs w:val="21"/>
        </w:rPr>
        <w:t>表4．2．1 居住区活动场地的遮阳覆盖率限值(％)</w:t>
      </w:r>
    </w:p>
    <w:tbl>
      <w:tblPr>
        <w:tblStyle w:val="22"/>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9"/>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55629911"/>
      <w:bookmarkStart w:id="29" w:name="_Toc16494771"/>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9"/>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55629912"/>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155629913"/>
      <w:r>
        <w:rPr>
          <w:rFonts w:hint="eastAsia"/>
        </w:rPr>
        <w:t>计算参数</w:t>
      </w:r>
      <w:bookmarkEnd w:id="32"/>
    </w:p>
    <w:p>
      <w:pPr>
        <w:pStyle w:val="4"/>
      </w:pPr>
      <w:bookmarkStart w:id="33" w:name="_Toc155629914"/>
      <w:r>
        <w:rPr>
          <w:rFonts w:hint="eastAsia"/>
        </w:rPr>
        <w:t>典型气象日气象参数</w:t>
      </w:r>
      <w:bookmarkEnd w:id="3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24.9</w:t>
            </w:r>
          </w:p>
        </w:tc>
        <w:tc>
          <w:tcPr>
            <w:tcW w:w="1341" w:type="dxa"/>
            <w:vAlign w:val="center"/>
          </w:tcPr>
          <w:p>
            <w:pPr>
              <w:jc w:val="center"/>
            </w:pPr>
            <w:r>
              <w:t>35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3.3</w:t>
            </w:r>
          </w:p>
        </w:tc>
        <w:tc>
          <w:tcPr>
            <w:tcW w:w="1341" w:type="dxa"/>
            <w:vMerge w:val="restart"/>
            <w:vAlign w:val="center"/>
          </w:tcPr>
          <w:p>
            <w:pPr>
              <w:jc w:val="center"/>
            </w:pPr>
            <w:r>
              <w:t>西北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23.6</w:t>
            </w:r>
          </w:p>
        </w:tc>
        <w:tc>
          <w:tcPr>
            <w:tcW w:w="1341" w:type="dxa"/>
            <w:vAlign w:val="center"/>
          </w:tcPr>
          <w:p>
            <w:pPr>
              <w:jc w:val="center"/>
            </w:pPr>
            <w:r>
              <w:t>37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22.6</w:t>
            </w:r>
          </w:p>
        </w:tc>
        <w:tc>
          <w:tcPr>
            <w:tcW w:w="1341" w:type="dxa"/>
            <w:vAlign w:val="center"/>
          </w:tcPr>
          <w:p>
            <w:pPr>
              <w:jc w:val="center"/>
            </w:pPr>
            <w:r>
              <w:t>38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21.9</w:t>
            </w:r>
          </w:p>
        </w:tc>
        <w:tc>
          <w:tcPr>
            <w:tcW w:w="1341" w:type="dxa"/>
            <w:vAlign w:val="center"/>
          </w:tcPr>
          <w:p>
            <w:pPr>
              <w:jc w:val="center"/>
            </w:pPr>
            <w:r>
              <w:t>39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21.6</w:t>
            </w:r>
          </w:p>
        </w:tc>
        <w:tc>
          <w:tcPr>
            <w:tcW w:w="1341" w:type="dxa"/>
            <w:vAlign w:val="center"/>
          </w:tcPr>
          <w:p>
            <w:pPr>
              <w:jc w:val="center"/>
            </w:pPr>
            <w:r>
              <w:t>39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21.6</w:t>
            </w:r>
          </w:p>
        </w:tc>
        <w:tc>
          <w:tcPr>
            <w:tcW w:w="1341" w:type="dxa"/>
            <w:vAlign w:val="center"/>
          </w:tcPr>
          <w:p>
            <w:pPr>
              <w:jc w:val="center"/>
            </w:pPr>
            <w:r>
              <w:t>39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21.9</w:t>
            </w:r>
          </w:p>
        </w:tc>
        <w:tc>
          <w:tcPr>
            <w:tcW w:w="1341" w:type="dxa"/>
            <w:vAlign w:val="center"/>
          </w:tcPr>
          <w:p>
            <w:pPr>
              <w:jc w:val="center"/>
            </w:pPr>
            <w:r>
              <w:t>38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22.7</w:t>
            </w:r>
          </w:p>
        </w:tc>
        <w:tc>
          <w:tcPr>
            <w:tcW w:w="1341" w:type="dxa"/>
            <w:vAlign w:val="center"/>
          </w:tcPr>
          <w:p>
            <w:pPr>
              <w:jc w:val="center"/>
            </w:pPr>
            <w:r>
              <w:t>36</w:t>
            </w:r>
          </w:p>
        </w:tc>
        <w:tc>
          <w:tcPr>
            <w:tcW w:w="1341" w:type="dxa"/>
            <w:vAlign w:val="center"/>
          </w:tcPr>
          <w:p>
            <w:pPr>
              <w:jc w:val="center"/>
            </w:pPr>
            <w:r>
              <w:t>47.22</w:t>
            </w:r>
          </w:p>
        </w:tc>
        <w:tc>
          <w:tcPr>
            <w:tcW w:w="1341" w:type="dxa"/>
            <w:vAlign w:val="center"/>
          </w:tcPr>
          <w:p>
            <w:pPr>
              <w:jc w:val="center"/>
            </w:pPr>
            <w:r>
              <w:t>22.22</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23.8</w:t>
            </w:r>
          </w:p>
        </w:tc>
        <w:tc>
          <w:tcPr>
            <w:tcW w:w="1341" w:type="dxa"/>
            <w:vAlign w:val="center"/>
          </w:tcPr>
          <w:p>
            <w:pPr>
              <w:jc w:val="center"/>
            </w:pPr>
            <w:r>
              <w:t>34</w:t>
            </w:r>
          </w:p>
        </w:tc>
        <w:tc>
          <w:tcPr>
            <w:tcW w:w="1341" w:type="dxa"/>
            <w:vAlign w:val="center"/>
          </w:tcPr>
          <w:p>
            <w:pPr>
              <w:jc w:val="center"/>
            </w:pPr>
            <w:r>
              <w:t>150.00</w:t>
            </w:r>
          </w:p>
        </w:tc>
        <w:tc>
          <w:tcPr>
            <w:tcW w:w="1341" w:type="dxa"/>
            <w:vAlign w:val="center"/>
          </w:tcPr>
          <w:p>
            <w:pPr>
              <w:jc w:val="center"/>
            </w:pPr>
            <w:r>
              <w:t>58.33</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25.2</w:t>
            </w:r>
          </w:p>
        </w:tc>
        <w:tc>
          <w:tcPr>
            <w:tcW w:w="1341" w:type="dxa"/>
            <w:vAlign w:val="center"/>
          </w:tcPr>
          <w:p>
            <w:pPr>
              <w:jc w:val="center"/>
            </w:pPr>
            <w:r>
              <w:t>32</w:t>
            </w:r>
          </w:p>
        </w:tc>
        <w:tc>
          <w:tcPr>
            <w:tcW w:w="1341" w:type="dxa"/>
            <w:vAlign w:val="center"/>
          </w:tcPr>
          <w:p>
            <w:pPr>
              <w:jc w:val="center"/>
            </w:pPr>
            <w:r>
              <w:t>272.22</w:t>
            </w:r>
          </w:p>
        </w:tc>
        <w:tc>
          <w:tcPr>
            <w:tcW w:w="1341" w:type="dxa"/>
            <w:vAlign w:val="center"/>
          </w:tcPr>
          <w:p>
            <w:pPr>
              <w:jc w:val="center"/>
            </w:pPr>
            <w:r>
              <w:t>97.22</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26.8</w:t>
            </w:r>
          </w:p>
        </w:tc>
        <w:tc>
          <w:tcPr>
            <w:tcW w:w="1341" w:type="dxa"/>
            <w:vAlign w:val="center"/>
          </w:tcPr>
          <w:p>
            <w:pPr>
              <w:jc w:val="center"/>
            </w:pPr>
            <w:r>
              <w:t>29</w:t>
            </w:r>
          </w:p>
        </w:tc>
        <w:tc>
          <w:tcPr>
            <w:tcW w:w="1341" w:type="dxa"/>
            <w:vAlign w:val="center"/>
          </w:tcPr>
          <w:p>
            <w:pPr>
              <w:jc w:val="center"/>
            </w:pPr>
            <w:r>
              <w:t>400.00</w:t>
            </w:r>
          </w:p>
        </w:tc>
        <w:tc>
          <w:tcPr>
            <w:tcW w:w="1341" w:type="dxa"/>
            <w:vAlign w:val="center"/>
          </w:tcPr>
          <w:p>
            <w:pPr>
              <w:jc w:val="center"/>
            </w:pPr>
            <w:r>
              <w:t>133.33</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28.3</w:t>
            </w:r>
          </w:p>
        </w:tc>
        <w:tc>
          <w:tcPr>
            <w:tcW w:w="1341" w:type="dxa"/>
            <w:vAlign w:val="center"/>
          </w:tcPr>
          <w:p>
            <w:pPr>
              <w:jc w:val="center"/>
            </w:pPr>
            <w:r>
              <w:t>27</w:t>
            </w:r>
          </w:p>
        </w:tc>
        <w:tc>
          <w:tcPr>
            <w:tcW w:w="1341" w:type="dxa"/>
            <w:vAlign w:val="center"/>
          </w:tcPr>
          <w:p>
            <w:pPr>
              <w:jc w:val="center"/>
            </w:pPr>
            <w:r>
              <w:t>519.44</w:t>
            </w:r>
          </w:p>
        </w:tc>
        <w:tc>
          <w:tcPr>
            <w:tcW w:w="1341" w:type="dxa"/>
            <w:vAlign w:val="center"/>
          </w:tcPr>
          <w:p>
            <w:pPr>
              <w:jc w:val="center"/>
            </w:pPr>
            <w:r>
              <w:t>163.89</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29.6</w:t>
            </w:r>
          </w:p>
        </w:tc>
        <w:tc>
          <w:tcPr>
            <w:tcW w:w="1341" w:type="dxa"/>
            <w:vAlign w:val="center"/>
          </w:tcPr>
          <w:p>
            <w:pPr>
              <w:jc w:val="center"/>
            </w:pPr>
            <w:r>
              <w:t>25</w:t>
            </w:r>
          </w:p>
        </w:tc>
        <w:tc>
          <w:tcPr>
            <w:tcW w:w="1341" w:type="dxa"/>
            <w:vAlign w:val="center"/>
          </w:tcPr>
          <w:p>
            <w:pPr>
              <w:jc w:val="center"/>
            </w:pPr>
            <w:r>
              <w:t>613.89</w:t>
            </w:r>
          </w:p>
        </w:tc>
        <w:tc>
          <w:tcPr>
            <w:tcW w:w="1341" w:type="dxa"/>
            <w:vAlign w:val="center"/>
          </w:tcPr>
          <w:p>
            <w:pPr>
              <w:jc w:val="center"/>
            </w:pPr>
            <w:r>
              <w:t>188.89</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30.7</w:t>
            </w:r>
          </w:p>
        </w:tc>
        <w:tc>
          <w:tcPr>
            <w:tcW w:w="1341" w:type="dxa"/>
            <w:vAlign w:val="center"/>
          </w:tcPr>
          <w:p>
            <w:pPr>
              <w:jc w:val="center"/>
            </w:pPr>
            <w:r>
              <w:t>24</w:t>
            </w:r>
          </w:p>
        </w:tc>
        <w:tc>
          <w:tcPr>
            <w:tcW w:w="1341" w:type="dxa"/>
            <w:vAlign w:val="center"/>
          </w:tcPr>
          <w:p>
            <w:pPr>
              <w:jc w:val="center"/>
            </w:pPr>
            <w:r>
              <w:t>672.22</w:t>
            </w:r>
          </w:p>
        </w:tc>
        <w:tc>
          <w:tcPr>
            <w:tcW w:w="1341" w:type="dxa"/>
            <w:vAlign w:val="center"/>
          </w:tcPr>
          <w:p>
            <w:pPr>
              <w:jc w:val="center"/>
            </w:pPr>
            <w:r>
              <w:t>202.78</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31.4</w:t>
            </w:r>
          </w:p>
        </w:tc>
        <w:tc>
          <w:tcPr>
            <w:tcW w:w="1341" w:type="dxa"/>
            <w:vAlign w:val="center"/>
          </w:tcPr>
          <w:p>
            <w:pPr>
              <w:jc w:val="center"/>
            </w:pPr>
            <w:r>
              <w:t>23</w:t>
            </w:r>
          </w:p>
        </w:tc>
        <w:tc>
          <w:tcPr>
            <w:tcW w:w="1341" w:type="dxa"/>
            <w:vAlign w:val="center"/>
          </w:tcPr>
          <w:p>
            <w:pPr>
              <w:jc w:val="center"/>
            </w:pPr>
            <w:r>
              <w:t>686.11</w:t>
            </w:r>
          </w:p>
        </w:tc>
        <w:tc>
          <w:tcPr>
            <w:tcW w:w="1341" w:type="dxa"/>
            <w:vAlign w:val="center"/>
          </w:tcPr>
          <w:p>
            <w:pPr>
              <w:jc w:val="center"/>
            </w:pPr>
            <w:r>
              <w:t>208.33</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31.6</w:t>
            </w:r>
          </w:p>
        </w:tc>
        <w:tc>
          <w:tcPr>
            <w:tcW w:w="1341" w:type="dxa"/>
            <w:vAlign w:val="center"/>
          </w:tcPr>
          <w:p>
            <w:pPr>
              <w:jc w:val="center"/>
            </w:pPr>
            <w:r>
              <w:t>23</w:t>
            </w:r>
          </w:p>
        </w:tc>
        <w:tc>
          <w:tcPr>
            <w:tcW w:w="1341" w:type="dxa"/>
            <w:vAlign w:val="center"/>
          </w:tcPr>
          <w:p>
            <w:pPr>
              <w:jc w:val="center"/>
            </w:pPr>
            <w:r>
              <w:t>650.00</w:t>
            </w:r>
          </w:p>
        </w:tc>
        <w:tc>
          <w:tcPr>
            <w:tcW w:w="1341" w:type="dxa"/>
            <w:vAlign w:val="center"/>
          </w:tcPr>
          <w:p>
            <w:pPr>
              <w:jc w:val="center"/>
            </w:pPr>
            <w:r>
              <w:t>200.00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31.6</w:t>
            </w:r>
          </w:p>
        </w:tc>
        <w:tc>
          <w:tcPr>
            <w:tcW w:w="1341" w:type="dxa"/>
            <w:vAlign w:val="center"/>
          </w:tcPr>
          <w:p>
            <w:pPr>
              <w:jc w:val="center"/>
            </w:pPr>
            <w:r>
              <w:t>24</w:t>
            </w:r>
          </w:p>
        </w:tc>
        <w:tc>
          <w:tcPr>
            <w:tcW w:w="1341" w:type="dxa"/>
            <w:vAlign w:val="center"/>
          </w:tcPr>
          <w:p>
            <w:pPr>
              <w:jc w:val="center"/>
            </w:pPr>
            <w:r>
              <w:t>572.22</w:t>
            </w:r>
          </w:p>
        </w:tc>
        <w:tc>
          <w:tcPr>
            <w:tcW w:w="1341" w:type="dxa"/>
            <w:vAlign w:val="center"/>
          </w:tcPr>
          <w:p>
            <w:pPr>
              <w:jc w:val="center"/>
            </w:pPr>
            <w:r>
              <w:t>183.33</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31.3</w:t>
            </w:r>
          </w:p>
        </w:tc>
        <w:tc>
          <w:tcPr>
            <w:tcW w:w="1341" w:type="dxa"/>
            <w:vAlign w:val="center"/>
          </w:tcPr>
          <w:p>
            <w:pPr>
              <w:jc w:val="center"/>
            </w:pPr>
            <w:r>
              <w:t>25</w:t>
            </w:r>
          </w:p>
        </w:tc>
        <w:tc>
          <w:tcPr>
            <w:tcW w:w="1341" w:type="dxa"/>
            <w:vAlign w:val="center"/>
          </w:tcPr>
          <w:p>
            <w:pPr>
              <w:jc w:val="center"/>
            </w:pPr>
            <w:r>
              <w:t>466.67</w:t>
            </w:r>
          </w:p>
        </w:tc>
        <w:tc>
          <w:tcPr>
            <w:tcW w:w="1341" w:type="dxa"/>
            <w:vAlign w:val="center"/>
          </w:tcPr>
          <w:p>
            <w:pPr>
              <w:jc w:val="center"/>
            </w:pPr>
            <w:r>
              <w:t>158.33</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30.9</w:t>
            </w:r>
          </w:p>
        </w:tc>
        <w:tc>
          <w:tcPr>
            <w:tcW w:w="1341" w:type="dxa"/>
            <w:vAlign w:val="center"/>
          </w:tcPr>
          <w:p>
            <w:pPr>
              <w:jc w:val="center"/>
            </w:pPr>
            <w:r>
              <w:t>26</w:t>
            </w:r>
          </w:p>
        </w:tc>
        <w:tc>
          <w:tcPr>
            <w:tcW w:w="1341" w:type="dxa"/>
            <w:vAlign w:val="center"/>
          </w:tcPr>
          <w:p>
            <w:pPr>
              <w:jc w:val="center"/>
            </w:pPr>
            <w:r>
              <w:t>341.67</w:t>
            </w:r>
          </w:p>
        </w:tc>
        <w:tc>
          <w:tcPr>
            <w:tcW w:w="1341" w:type="dxa"/>
            <w:vAlign w:val="center"/>
          </w:tcPr>
          <w:p>
            <w:pPr>
              <w:jc w:val="center"/>
            </w:pPr>
            <w:r>
              <w:t>125.00</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30.3</w:t>
            </w:r>
          </w:p>
        </w:tc>
        <w:tc>
          <w:tcPr>
            <w:tcW w:w="1341" w:type="dxa"/>
            <w:vAlign w:val="center"/>
          </w:tcPr>
          <w:p>
            <w:pPr>
              <w:jc w:val="center"/>
            </w:pPr>
            <w:r>
              <w:t>28</w:t>
            </w:r>
          </w:p>
        </w:tc>
        <w:tc>
          <w:tcPr>
            <w:tcW w:w="1341" w:type="dxa"/>
            <w:vAlign w:val="center"/>
          </w:tcPr>
          <w:p>
            <w:pPr>
              <w:jc w:val="center"/>
            </w:pPr>
            <w:r>
              <w:t>213.89</w:t>
            </w:r>
          </w:p>
        </w:tc>
        <w:tc>
          <w:tcPr>
            <w:tcW w:w="1341" w:type="dxa"/>
            <w:vAlign w:val="center"/>
          </w:tcPr>
          <w:p>
            <w:pPr>
              <w:jc w:val="center"/>
            </w:pPr>
            <w:r>
              <w:t>86.11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29.7</w:t>
            </w:r>
          </w:p>
        </w:tc>
        <w:tc>
          <w:tcPr>
            <w:tcW w:w="1341" w:type="dxa"/>
            <w:vAlign w:val="center"/>
          </w:tcPr>
          <w:p>
            <w:pPr>
              <w:jc w:val="center"/>
            </w:pPr>
            <w:r>
              <w:t>30</w:t>
            </w:r>
          </w:p>
        </w:tc>
        <w:tc>
          <w:tcPr>
            <w:tcW w:w="1341" w:type="dxa"/>
            <w:vAlign w:val="center"/>
          </w:tcPr>
          <w:p>
            <w:pPr>
              <w:jc w:val="center"/>
            </w:pPr>
            <w:r>
              <w:t>100.00</w:t>
            </w:r>
          </w:p>
        </w:tc>
        <w:tc>
          <w:tcPr>
            <w:tcW w:w="1341" w:type="dxa"/>
            <w:vAlign w:val="center"/>
          </w:tcPr>
          <w:p>
            <w:pPr>
              <w:jc w:val="center"/>
            </w:pPr>
            <w:r>
              <w:t>44.44</w:t>
            </w:r>
          </w:p>
        </w:tc>
        <w:tc>
          <w:tcPr>
            <w:tcW w:w="1341" w:type="dxa"/>
            <w:vAlign w:val="center"/>
          </w:tcPr>
          <w:p>
            <w:pPr>
              <w:jc w:val="center"/>
            </w:pPr>
            <w:r>
              <w:t>4.8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29.0</w:t>
            </w:r>
          </w:p>
        </w:tc>
        <w:tc>
          <w:tcPr>
            <w:tcW w:w="1341" w:type="dxa"/>
            <w:vAlign w:val="center"/>
          </w:tcPr>
          <w:p>
            <w:pPr>
              <w:jc w:val="center"/>
            </w:pPr>
            <w:r>
              <w:t>32</w:t>
            </w:r>
          </w:p>
        </w:tc>
        <w:tc>
          <w:tcPr>
            <w:tcW w:w="1341" w:type="dxa"/>
            <w:vAlign w:val="center"/>
          </w:tcPr>
          <w:p>
            <w:pPr>
              <w:jc w:val="center"/>
            </w:pPr>
            <w:r>
              <w:t>5.56</w:t>
            </w:r>
          </w:p>
        </w:tc>
        <w:tc>
          <w:tcPr>
            <w:tcW w:w="1341" w:type="dxa"/>
            <w:vAlign w:val="center"/>
          </w:tcPr>
          <w:p>
            <w:pPr>
              <w:jc w:val="center"/>
            </w:pPr>
            <w:r>
              <w:t>5.56</w:t>
            </w:r>
          </w:p>
        </w:tc>
        <w:tc>
          <w:tcPr>
            <w:tcW w:w="1341" w:type="dxa"/>
            <w:vAlign w:val="center"/>
          </w:tcPr>
          <w:p>
            <w:pPr>
              <w:jc w:val="center"/>
            </w:pPr>
            <w:r>
              <w:t>4.7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28.2</w:t>
            </w:r>
          </w:p>
        </w:tc>
        <w:tc>
          <w:tcPr>
            <w:tcW w:w="1341" w:type="dxa"/>
            <w:vAlign w:val="center"/>
          </w:tcPr>
          <w:p>
            <w:pPr>
              <w:jc w:val="center"/>
            </w:pPr>
            <w:r>
              <w:t>34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27.5</w:t>
            </w:r>
          </w:p>
        </w:tc>
        <w:tc>
          <w:tcPr>
            <w:tcW w:w="1341" w:type="dxa"/>
            <w:vAlign w:val="center"/>
          </w:tcPr>
          <w:p>
            <w:pPr>
              <w:jc w:val="center"/>
            </w:pPr>
            <w:r>
              <w:t>36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26.9</w:t>
            </w:r>
          </w:p>
        </w:tc>
        <w:tc>
          <w:tcPr>
            <w:tcW w:w="1341" w:type="dxa"/>
            <w:vAlign w:val="center"/>
          </w:tcPr>
          <w:p>
            <w:pPr>
              <w:jc w:val="center"/>
            </w:pPr>
            <w:r>
              <w:t>31</w:t>
            </w:r>
          </w:p>
        </w:tc>
        <w:tc>
          <w:tcPr>
            <w:tcW w:w="1341" w:type="dxa"/>
            <w:vAlign w:val="center"/>
          </w:tcPr>
          <w:p>
            <w:pPr>
              <w:jc w:val="center"/>
            </w:pPr>
            <w:r>
              <w:t>237.96</w:t>
            </w:r>
          </w:p>
        </w:tc>
        <w:tc>
          <w:tcPr>
            <w:tcW w:w="1341" w:type="dxa"/>
            <w:vAlign w:val="center"/>
          </w:tcPr>
          <w:p>
            <w:pPr>
              <w:jc w:val="center"/>
            </w:pPr>
            <w:r>
              <w:t>78.24</w:t>
            </w:r>
          </w:p>
        </w:tc>
        <w:tc>
          <w:tcPr>
            <w:tcW w:w="1341" w:type="dxa"/>
            <w:vAlign w:val="center"/>
          </w:tcPr>
          <w:p>
            <w:pPr>
              <w:jc w:val="center"/>
            </w:pPr>
            <w:r>
              <w:t>3.3</w:t>
            </w:r>
          </w:p>
        </w:tc>
        <w:tc>
          <w:tcPr>
            <w:tcW w:w="1341" w:type="dxa"/>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155629915"/>
      <w:r>
        <w:rPr>
          <w:rFonts w:hint="eastAsia"/>
        </w:rPr>
        <w:t>渗透面夏季逐时蒸发量</w:t>
      </w:r>
      <w:bookmarkEnd w:id="3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155629916"/>
      <w:r>
        <w:rPr>
          <w:rFonts w:hint="eastAsia"/>
        </w:rPr>
        <w:t>指标概览</w:t>
      </w:r>
      <w:bookmarkEnd w:id="37"/>
    </w:p>
    <w:p>
      <w:pPr>
        <w:pStyle w:val="4"/>
      </w:pPr>
      <w:bookmarkStart w:id="38" w:name="_Toc155629917"/>
      <w:r>
        <w:rPr>
          <w:rFonts w:hint="eastAsia"/>
        </w:rPr>
        <w:t>建筑列表</w:t>
      </w:r>
      <w:bookmarkEnd w:id="3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筒仓</w:t>
            </w:r>
          </w:p>
        </w:tc>
        <w:tc>
          <w:tcPr>
            <w:tcW w:w="1556" w:type="dxa"/>
            <w:vAlign w:val="center"/>
          </w:tcPr>
          <w:p>
            <w:r>
              <w:t>495.8</w:t>
            </w:r>
          </w:p>
        </w:tc>
        <w:tc>
          <w:tcPr>
            <w:tcW w:w="1556" w:type="dxa"/>
            <w:vAlign w:val="center"/>
          </w:tcPr>
          <w:p>
            <w:r>
              <w:t>26.4</w:t>
            </w:r>
          </w:p>
        </w:tc>
        <w:tc>
          <w:tcPr>
            <w:tcW w:w="1556" w:type="dxa"/>
            <w:vAlign w:val="center"/>
          </w:tcPr>
          <w:p>
            <w:r>
              <w:t>0.0</w:t>
            </w:r>
          </w:p>
        </w:tc>
        <w:tc>
          <w:tcPr>
            <w:tcW w:w="1556" w:type="dxa"/>
            <w:vAlign w:val="center"/>
          </w:tcPr>
          <w:p>
            <w:r>
              <w:t>0.82</w:t>
            </w:r>
          </w:p>
        </w:tc>
        <w:tc>
          <w:tcPr>
            <w:tcW w:w="1556" w:type="dxa"/>
            <w:vAlign w:val="center"/>
          </w:tcPr>
          <w:p>
            <w:r>
              <w:t>0.0</w:t>
            </w:r>
          </w:p>
        </w:tc>
      </w:tr>
    </w:tbl>
    <w:p>
      <w:pPr>
        <w:pStyle w:val="3"/>
        <w:ind w:firstLine="420"/>
        <w:rPr>
          <w:lang w:val="en-US"/>
        </w:rPr>
      </w:pPr>
      <w:bookmarkStart w:id="39" w:name="建筑列表"/>
      <w:bookmarkEnd w:id="39"/>
    </w:p>
    <w:p>
      <w:pPr>
        <w:pStyle w:val="4"/>
      </w:pPr>
      <w:bookmarkStart w:id="40" w:name="_Toc155629918"/>
      <w:r>
        <w:rPr>
          <w:rFonts w:hint="eastAsia"/>
        </w:rPr>
        <w:t>住区指标</w:t>
      </w:r>
      <w:bookmarkEnd w:id="40"/>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94564.61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74164.06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31600.24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32848.48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5688.54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7200.45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6643.15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9.24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155629919"/>
      <w:r>
        <w:rPr>
          <w:rFonts w:hint="eastAsia"/>
        </w:rPr>
        <w:t>强</w:t>
      </w:r>
      <w:bookmarkEnd w:id="42"/>
      <w:r>
        <w:rPr>
          <w:rFonts w:hint="eastAsia"/>
        </w:rPr>
        <w:t>条</w:t>
      </w:r>
      <w:r>
        <w:t>检查</w:t>
      </w:r>
      <w:bookmarkEnd w:id="43"/>
    </w:p>
    <w:p>
      <w:pPr>
        <w:pStyle w:val="4"/>
      </w:pPr>
      <w:bookmarkStart w:id="44" w:name="_Toc16494777"/>
      <w:bookmarkStart w:id="45" w:name="_Toc155629920"/>
      <w:r>
        <w:rPr>
          <w:rFonts w:hint="eastAsia"/>
        </w:rPr>
        <w:t>平均迎风面积比</w:t>
      </w:r>
      <w:bookmarkEnd w:id="44"/>
      <w:bookmarkEnd w:id="4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筒仓</w:t>
            </w:r>
          </w:p>
        </w:tc>
        <w:tc>
          <w:tcPr>
            <w:tcW w:w="1866" w:type="dxa"/>
            <w:vAlign w:val="center"/>
          </w:tcPr>
          <w:p>
            <w:r>
              <w:t>660.92</w:t>
            </w:r>
          </w:p>
        </w:tc>
        <w:tc>
          <w:tcPr>
            <w:tcW w:w="1866" w:type="dxa"/>
            <w:vAlign w:val="center"/>
          </w:tcPr>
          <w:p>
            <w:r>
              <w:t>801.57</w:t>
            </w:r>
          </w:p>
        </w:tc>
        <w:tc>
          <w:tcPr>
            <w:tcW w:w="1866" w:type="dxa"/>
            <w:vAlign w:val="center"/>
          </w:tcPr>
          <w:p>
            <w:r>
              <w:t>95.00</w:t>
            </w:r>
          </w:p>
        </w:tc>
        <w:tc>
          <w:tcPr>
            <w:tcW w:w="1866" w:type="dxa"/>
            <w:vAlign w:val="center"/>
          </w:tcPr>
          <w:p>
            <w:r>
              <w:t>0.8245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155629921"/>
      <w:bookmarkStart w:id="48" w:name="_Toc16494778"/>
      <w:r>
        <w:rPr>
          <w:rFonts w:hint="eastAsia"/>
        </w:rPr>
        <w:t>活动场地遮阳覆盖率</w:t>
      </w:r>
      <w:bookmarkEnd w:id="47"/>
      <w:bookmarkEnd w:id="4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6342.3</w:t>
            </w:r>
          </w:p>
        </w:tc>
        <w:tc>
          <w:tcPr>
            <w:tcW w:w="1866" w:type="dxa"/>
            <w:vAlign w:val="center"/>
          </w:tcPr>
          <w:p>
            <w:r>
              <w:t>31600.2</w:t>
            </w:r>
          </w:p>
        </w:tc>
        <w:tc>
          <w:tcPr>
            <w:tcW w:w="1866" w:type="dxa"/>
            <w:vAlign w:val="center"/>
          </w:tcPr>
          <w:p>
            <w:r>
              <w:t>20</w:t>
            </w:r>
          </w:p>
        </w:tc>
        <w:tc>
          <w:tcPr>
            <w:tcW w:w="18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300.8</w:t>
            </w:r>
          </w:p>
        </w:tc>
        <w:tc>
          <w:tcPr>
            <w:tcW w:w="1866" w:type="dxa"/>
            <w:vAlign w:val="center"/>
          </w:tcPr>
          <w:p>
            <w:r>
              <w:t>1345.6</w:t>
            </w:r>
          </w:p>
        </w:tc>
        <w:tc>
          <w:tcPr>
            <w:tcW w:w="1866" w:type="dxa"/>
            <w:vAlign w:val="center"/>
          </w:tcPr>
          <w:p>
            <w:r>
              <w:t>22</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155629922"/>
      <w:r>
        <w:rPr>
          <w:rFonts w:hint="eastAsia"/>
        </w:rPr>
        <w:t>评价性设计</w:t>
      </w:r>
      <w:bookmarkEnd w:id="50"/>
      <w:bookmarkEnd w:id="51"/>
    </w:p>
    <w:p>
      <w:pPr>
        <w:pStyle w:val="4"/>
      </w:pPr>
      <w:bookmarkStart w:id="52" w:name="_Toc16494784"/>
      <w:bookmarkStart w:id="53" w:name="_Toc155629923"/>
      <w:r>
        <w:rPr>
          <w:rFonts w:hint="eastAsia"/>
        </w:rPr>
        <w:t>平均热岛强度</w:t>
      </w:r>
      <w:bookmarkEnd w:id="52"/>
      <w:bookmarkEnd w:id="5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26.9</w:t>
            </w:r>
          </w:p>
        </w:tc>
        <w:tc>
          <w:tcPr>
            <w:tcW w:w="1166" w:type="dxa"/>
            <w:vAlign w:val="center"/>
          </w:tcPr>
          <w:p>
            <w:r>
              <w:t>3.4</w:t>
            </w:r>
          </w:p>
        </w:tc>
        <w:tc>
          <w:tcPr>
            <w:tcW w:w="1166" w:type="dxa"/>
            <w:vAlign w:val="center"/>
          </w:tcPr>
          <w:p>
            <w:r>
              <w:t>6.0</w:t>
            </w:r>
          </w:p>
        </w:tc>
        <w:tc>
          <w:tcPr>
            <w:tcW w:w="1166" w:type="dxa"/>
            <w:vAlign w:val="center"/>
          </w:tcPr>
          <w:p>
            <w:r>
              <w:t>1.6</w:t>
            </w:r>
          </w:p>
        </w:tc>
        <w:tc>
          <w:tcPr>
            <w:tcW w:w="1166" w:type="dxa"/>
            <w:vAlign w:val="center"/>
          </w:tcPr>
          <w:p>
            <w:r>
              <w:t>22.7</w:t>
            </w:r>
          </w:p>
        </w:tc>
        <w:tc>
          <w:tcPr>
            <w:tcW w:w="1166" w:type="dxa"/>
            <w:vAlign w:val="center"/>
          </w:tcPr>
          <w:p>
            <w:r>
              <w:t>26.8</w:t>
            </w:r>
          </w:p>
        </w:tc>
        <w:tc>
          <w:tcPr>
            <w:tcW w:w="1166" w:type="dxa"/>
            <w:vAlign w:val="center"/>
          </w:tcPr>
          <w:p>
            <w:r>
              <w:t>-4.078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26.9</w:t>
            </w:r>
          </w:p>
        </w:tc>
        <w:tc>
          <w:tcPr>
            <w:tcW w:w="1166" w:type="dxa"/>
            <w:vAlign w:val="center"/>
          </w:tcPr>
          <w:p>
            <w:r>
              <w:t>5.4</w:t>
            </w:r>
          </w:p>
        </w:tc>
        <w:tc>
          <w:tcPr>
            <w:tcW w:w="1166" w:type="dxa"/>
            <w:vAlign w:val="center"/>
          </w:tcPr>
          <w:p>
            <w:r>
              <w:t>6.3</w:t>
            </w:r>
          </w:p>
        </w:tc>
        <w:tc>
          <w:tcPr>
            <w:tcW w:w="1166" w:type="dxa"/>
            <w:vAlign w:val="center"/>
          </w:tcPr>
          <w:p>
            <w:r>
              <w:t>1.5</w:t>
            </w:r>
          </w:p>
        </w:tc>
        <w:tc>
          <w:tcPr>
            <w:tcW w:w="1166" w:type="dxa"/>
            <w:vAlign w:val="center"/>
          </w:tcPr>
          <w:p>
            <w:r>
              <w:t>24.6</w:t>
            </w:r>
          </w:p>
        </w:tc>
        <w:tc>
          <w:tcPr>
            <w:tcW w:w="1166" w:type="dxa"/>
            <w:vAlign w:val="center"/>
          </w:tcPr>
          <w:p>
            <w:r>
              <w:t>28.3</w:t>
            </w:r>
          </w:p>
        </w:tc>
        <w:tc>
          <w:tcPr>
            <w:tcW w:w="1166" w:type="dxa"/>
            <w:vAlign w:val="center"/>
          </w:tcPr>
          <w:p>
            <w:r>
              <w:t>-3.745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26.9</w:t>
            </w:r>
          </w:p>
        </w:tc>
        <w:tc>
          <w:tcPr>
            <w:tcW w:w="1166" w:type="dxa"/>
            <w:vAlign w:val="center"/>
          </w:tcPr>
          <w:p>
            <w:r>
              <w:t>7.7</w:t>
            </w:r>
          </w:p>
        </w:tc>
        <w:tc>
          <w:tcPr>
            <w:tcW w:w="1166" w:type="dxa"/>
            <w:vAlign w:val="center"/>
          </w:tcPr>
          <w:p>
            <w:r>
              <w:t>6.4</w:t>
            </w:r>
          </w:p>
        </w:tc>
        <w:tc>
          <w:tcPr>
            <w:tcW w:w="1166" w:type="dxa"/>
            <w:vAlign w:val="center"/>
          </w:tcPr>
          <w:p>
            <w:r>
              <w:t>1.4</w:t>
            </w:r>
          </w:p>
        </w:tc>
        <w:tc>
          <w:tcPr>
            <w:tcW w:w="1166" w:type="dxa"/>
            <w:vAlign w:val="center"/>
          </w:tcPr>
          <w:p>
            <w:r>
              <w:t>26.7</w:t>
            </w:r>
          </w:p>
        </w:tc>
        <w:tc>
          <w:tcPr>
            <w:tcW w:w="1166" w:type="dxa"/>
            <w:vAlign w:val="center"/>
          </w:tcPr>
          <w:p>
            <w:r>
              <w:t>29.6</w:t>
            </w:r>
          </w:p>
        </w:tc>
        <w:tc>
          <w:tcPr>
            <w:tcW w:w="1166" w:type="dxa"/>
            <w:vAlign w:val="center"/>
          </w:tcPr>
          <w:p>
            <w:r>
              <w:t>-2.881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26.9</w:t>
            </w:r>
          </w:p>
        </w:tc>
        <w:tc>
          <w:tcPr>
            <w:tcW w:w="1166" w:type="dxa"/>
            <w:vAlign w:val="center"/>
          </w:tcPr>
          <w:p>
            <w:r>
              <w:t>9.9</w:t>
            </w:r>
          </w:p>
        </w:tc>
        <w:tc>
          <w:tcPr>
            <w:tcW w:w="1166" w:type="dxa"/>
            <w:vAlign w:val="center"/>
          </w:tcPr>
          <w:p>
            <w:r>
              <w:t>6.6</w:t>
            </w:r>
          </w:p>
        </w:tc>
        <w:tc>
          <w:tcPr>
            <w:tcW w:w="1166" w:type="dxa"/>
            <w:vAlign w:val="center"/>
          </w:tcPr>
          <w:p>
            <w:r>
              <w:t>1.3</w:t>
            </w:r>
          </w:p>
        </w:tc>
        <w:tc>
          <w:tcPr>
            <w:tcW w:w="1166" w:type="dxa"/>
            <w:vAlign w:val="center"/>
          </w:tcPr>
          <w:p>
            <w:r>
              <w:t>28.9</w:t>
            </w:r>
          </w:p>
        </w:tc>
        <w:tc>
          <w:tcPr>
            <w:tcW w:w="1166" w:type="dxa"/>
            <w:vAlign w:val="center"/>
          </w:tcPr>
          <w:p>
            <w:r>
              <w:t>30.7</w:t>
            </w:r>
          </w:p>
        </w:tc>
        <w:tc>
          <w:tcPr>
            <w:tcW w:w="1166" w:type="dxa"/>
            <w:vAlign w:val="center"/>
          </w:tcPr>
          <w:p>
            <w:r>
              <w:t>-1.760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26.9</w:t>
            </w:r>
          </w:p>
        </w:tc>
        <w:tc>
          <w:tcPr>
            <w:tcW w:w="1166" w:type="dxa"/>
            <w:vAlign w:val="center"/>
          </w:tcPr>
          <w:p>
            <w:r>
              <w:t>12.0</w:t>
            </w:r>
          </w:p>
        </w:tc>
        <w:tc>
          <w:tcPr>
            <w:tcW w:w="1166" w:type="dxa"/>
            <w:vAlign w:val="center"/>
          </w:tcPr>
          <w:p>
            <w:r>
              <w:t>6.4</w:t>
            </w:r>
          </w:p>
        </w:tc>
        <w:tc>
          <w:tcPr>
            <w:tcW w:w="1166" w:type="dxa"/>
            <w:vAlign w:val="center"/>
          </w:tcPr>
          <w:p>
            <w:r>
              <w:t>1.1</w:t>
            </w:r>
          </w:p>
        </w:tc>
        <w:tc>
          <w:tcPr>
            <w:tcW w:w="1166" w:type="dxa"/>
            <w:vAlign w:val="center"/>
          </w:tcPr>
          <w:p>
            <w:r>
              <w:t>31.5</w:t>
            </w:r>
          </w:p>
        </w:tc>
        <w:tc>
          <w:tcPr>
            <w:tcW w:w="1166" w:type="dxa"/>
            <w:vAlign w:val="center"/>
          </w:tcPr>
          <w:p>
            <w:r>
              <w:t>31.4</w:t>
            </w:r>
          </w:p>
        </w:tc>
        <w:tc>
          <w:tcPr>
            <w:tcW w:w="1166" w:type="dxa"/>
            <w:vAlign w:val="center"/>
          </w:tcPr>
          <w:p>
            <w:r>
              <w:t>0.114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26.9</w:t>
            </w:r>
          </w:p>
        </w:tc>
        <w:tc>
          <w:tcPr>
            <w:tcW w:w="1166" w:type="dxa"/>
            <w:vAlign w:val="center"/>
          </w:tcPr>
          <w:p>
            <w:r>
              <w:t>13.6</w:t>
            </w:r>
          </w:p>
        </w:tc>
        <w:tc>
          <w:tcPr>
            <w:tcW w:w="1166" w:type="dxa"/>
            <w:vAlign w:val="center"/>
          </w:tcPr>
          <w:p>
            <w:r>
              <w:t>6.1</w:t>
            </w:r>
          </w:p>
        </w:tc>
        <w:tc>
          <w:tcPr>
            <w:tcW w:w="1166" w:type="dxa"/>
            <w:vAlign w:val="center"/>
          </w:tcPr>
          <w:p>
            <w:r>
              <w:t>0.9</w:t>
            </w:r>
          </w:p>
        </w:tc>
        <w:tc>
          <w:tcPr>
            <w:tcW w:w="1166" w:type="dxa"/>
            <w:vAlign w:val="center"/>
          </w:tcPr>
          <w:p>
            <w:r>
              <w:t>33.5</w:t>
            </w:r>
          </w:p>
        </w:tc>
        <w:tc>
          <w:tcPr>
            <w:tcW w:w="1166" w:type="dxa"/>
            <w:vAlign w:val="center"/>
          </w:tcPr>
          <w:p>
            <w:r>
              <w:t>31.6</w:t>
            </w:r>
          </w:p>
        </w:tc>
        <w:tc>
          <w:tcPr>
            <w:tcW w:w="1166" w:type="dxa"/>
            <w:vAlign w:val="center"/>
          </w:tcPr>
          <w:p>
            <w:r>
              <w:t>1.931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26.9</w:t>
            </w:r>
          </w:p>
        </w:tc>
        <w:tc>
          <w:tcPr>
            <w:tcW w:w="1166" w:type="dxa"/>
            <w:vAlign w:val="center"/>
          </w:tcPr>
          <w:p>
            <w:r>
              <w:t>14.6</w:t>
            </w:r>
          </w:p>
        </w:tc>
        <w:tc>
          <w:tcPr>
            <w:tcW w:w="1166" w:type="dxa"/>
            <w:vAlign w:val="center"/>
          </w:tcPr>
          <w:p>
            <w:r>
              <w:t>5.7</w:t>
            </w:r>
          </w:p>
        </w:tc>
        <w:tc>
          <w:tcPr>
            <w:tcW w:w="1166" w:type="dxa"/>
            <w:vAlign w:val="center"/>
          </w:tcPr>
          <w:p>
            <w:r>
              <w:t>0.7</w:t>
            </w:r>
          </w:p>
        </w:tc>
        <w:tc>
          <w:tcPr>
            <w:tcW w:w="1166" w:type="dxa"/>
            <w:vAlign w:val="center"/>
          </w:tcPr>
          <w:p>
            <w:r>
              <w:t>35.1</w:t>
            </w:r>
          </w:p>
        </w:tc>
        <w:tc>
          <w:tcPr>
            <w:tcW w:w="1166" w:type="dxa"/>
            <w:vAlign w:val="center"/>
          </w:tcPr>
          <w:p>
            <w:r>
              <w:t>31.6</w:t>
            </w:r>
          </w:p>
        </w:tc>
        <w:tc>
          <w:tcPr>
            <w:tcW w:w="1166" w:type="dxa"/>
            <w:vAlign w:val="center"/>
          </w:tcPr>
          <w:p>
            <w:r>
              <w:t>3.508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26.9</w:t>
            </w:r>
          </w:p>
        </w:tc>
        <w:tc>
          <w:tcPr>
            <w:tcW w:w="1166" w:type="dxa"/>
            <w:vAlign w:val="center"/>
          </w:tcPr>
          <w:p>
            <w:r>
              <w:t>14.9</w:t>
            </w:r>
          </w:p>
        </w:tc>
        <w:tc>
          <w:tcPr>
            <w:tcW w:w="1166" w:type="dxa"/>
            <w:vAlign w:val="center"/>
          </w:tcPr>
          <w:p>
            <w:r>
              <w:t>5.4</w:t>
            </w:r>
          </w:p>
        </w:tc>
        <w:tc>
          <w:tcPr>
            <w:tcW w:w="1166" w:type="dxa"/>
            <w:vAlign w:val="center"/>
          </w:tcPr>
          <w:p>
            <w:r>
              <w:t>0.6</w:t>
            </w:r>
          </w:p>
        </w:tc>
        <w:tc>
          <w:tcPr>
            <w:tcW w:w="1166" w:type="dxa"/>
            <w:vAlign w:val="center"/>
          </w:tcPr>
          <w:p>
            <w:r>
              <w:t>35.9</w:t>
            </w:r>
          </w:p>
        </w:tc>
        <w:tc>
          <w:tcPr>
            <w:tcW w:w="1166" w:type="dxa"/>
            <w:vAlign w:val="center"/>
          </w:tcPr>
          <w:p>
            <w:r>
              <w:t>31.3</w:t>
            </w:r>
          </w:p>
        </w:tc>
        <w:tc>
          <w:tcPr>
            <w:tcW w:w="1166" w:type="dxa"/>
            <w:vAlign w:val="center"/>
          </w:tcPr>
          <w:p>
            <w:r>
              <w:t>4.598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26.9</w:t>
            </w:r>
          </w:p>
        </w:tc>
        <w:tc>
          <w:tcPr>
            <w:tcW w:w="1166" w:type="dxa"/>
            <w:vAlign w:val="center"/>
          </w:tcPr>
          <w:p>
            <w:r>
              <w:t>14.7</w:t>
            </w:r>
          </w:p>
        </w:tc>
        <w:tc>
          <w:tcPr>
            <w:tcW w:w="1166" w:type="dxa"/>
            <w:vAlign w:val="center"/>
          </w:tcPr>
          <w:p>
            <w:r>
              <w:t>5.1</w:t>
            </w:r>
          </w:p>
        </w:tc>
        <w:tc>
          <w:tcPr>
            <w:tcW w:w="1166" w:type="dxa"/>
            <w:vAlign w:val="center"/>
          </w:tcPr>
          <w:p>
            <w:r>
              <w:t>0.5</w:t>
            </w:r>
          </w:p>
        </w:tc>
        <w:tc>
          <w:tcPr>
            <w:tcW w:w="1166" w:type="dxa"/>
            <w:vAlign w:val="center"/>
          </w:tcPr>
          <w:p>
            <w:r>
              <w:t>36.1</w:t>
            </w:r>
          </w:p>
        </w:tc>
        <w:tc>
          <w:tcPr>
            <w:tcW w:w="1166" w:type="dxa"/>
            <w:vAlign w:val="center"/>
          </w:tcPr>
          <w:p>
            <w:r>
              <w:t>30.9</w:t>
            </w:r>
          </w:p>
        </w:tc>
        <w:tc>
          <w:tcPr>
            <w:tcW w:w="1166" w:type="dxa"/>
            <w:vAlign w:val="center"/>
          </w:tcPr>
          <w:p>
            <w:r>
              <w:t>5.200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26.9</w:t>
            </w:r>
          </w:p>
        </w:tc>
        <w:tc>
          <w:tcPr>
            <w:tcW w:w="1166" w:type="dxa"/>
            <w:vAlign w:val="center"/>
          </w:tcPr>
          <w:p>
            <w:r>
              <w:t>14.1</w:t>
            </w:r>
          </w:p>
        </w:tc>
        <w:tc>
          <w:tcPr>
            <w:tcW w:w="1166" w:type="dxa"/>
            <w:vAlign w:val="center"/>
          </w:tcPr>
          <w:p>
            <w:r>
              <w:t>4.8</w:t>
            </w:r>
          </w:p>
        </w:tc>
        <w:tc>
          <w:tcPr>
            <w:tcW w:w="1166" w:type="dxa"/>
            <w:vAlign w:val="center"/>
          </w:tcPr>
          <w:p>
            <w:r>
              <w:t>0.3</w:t>
            </w:r>
          </w:p>
        </w:tc>
        <w:tc>
          <w:tcPr>
            <w:tcW w:w="1166" w:type="dxa"/>
            <w:vAlign w:val="center"/>
          </w:tcPr>
          <w:p>
            <w:r>
              <w:t>35.9</w:t>
            </w:r>
          </w:p>
        </w:tc>
        <w:tc>
          <w:tcPr>
            <w:tcW w:w="1166" w:type="dxa"/>
            <w:vAlign w:val="center"/>
          </w:tcPr>
          <w:p>
            <w:r>
              <w:t>30.3</w:t>
            </w:r>
          </w:p>
        </w:tc>
        <w:tc>
          <w:tcPr>
            <w:tcW w:w="1166" w:type="dxa"/>
            <w:vAlign w:val="center"/>
          </w:tcPr>
          <w:p>
            <w:r>
              <w:t>5.631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20:00</w:t>
            </w:r>
          </w:p>
        </w:tc>
        <w:tc>
          <w:tcPr>
            <w:tcW w:w="1166" w:type="dxa"/>
            <w:vAlign w:val="center"/>
          </w:tcPr>
          <w:p>
            <w:r>
              <w:t>26.9</w:t>
            </w:r>
          </w:p>
        </w:tc>
        <w:tc>
          <w:tcPr>
            <w:tcW w:w="1166" w:type="dxa"/>
            <w:vAlign w:val="center"/>
          </w:tcPr>
          <w:p>
            <w:r>
              <w:t>13.4</w:t>
            </w:r>
          </w:p>
        </w:tc>
        <w:tc>
          <w:tcPr>
            <w:tcW w:w="1166" w:type="dxa"/>
            <w:vAlign w:val="center"/>
          </w:tcPr>
          <w:p>
            <w:r>
              <w:t>4.8</w:t>
            </w:r>
          </w:p>
        </w:tc>
        <w:tc>
          <w:tcPr>
            <w:tcW w:w="1166" w:type="dxa"/>
            <w:vAlign w:val="center"/>
          </w:tcPr>
          <w:p>
            <w:r>
              <w:t>0.3</w:t>
            </w:r>
          </w:p>
        </w:tc>
        <w:tc>
          <w:tcPr>
            <w:tcW w:w="1166" w:type="dxa"/>
            <w:vAlign w:val="center"/>
          </w:tcPr>
          <w:p>
            <w:r>
              <w:t>35.3</w:t>
            </w:r>
          </w:p>
        </w:tc>
        <w:tc>
          <w:tcPr>
            <w:tcW w:w="1166" w:type="dxa"/>
            <w:vAlign w:val="center"/>
          </w:tcPr>
          <w:p>
            <w:r>
              <w:t>29.7</w:t>
            </w:r>
          </w:p>
        </w:tc>
        <w:tc>
          <w:tcPr>
            <w:tcW w:w="1166" w:type="dxa"/>
            <w:vAlign w:val="center"/>
          </w:tcPr>
          <w:p>
            <w:r>
              <w:t>5.571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rPr>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28900"/>
                    </a:xfrm>
                    <a:prstGeom prst="rect">
                      <a:avLst/>
                    </a:prstGeom>
                  </pic:spPr>
                </pic:pic>
              </a:graphicData>
            </a:graphic>
          </wp:inline>
        </w:drawing>
      </w:r>
    </w:p>
    <w:p>
      <w:pPr>
        <w:pStyle w:val="4"/>
      </w:pPr>
      <w:bookmarkStart w:id="56" w:name="_Toc16494785"/>
      <w:bookmarkStart w:id="57" w:name="_Toc155629924"/>
      <w:r>
        <w:rPr>
          <w:rFonts w:hint="eastAsia"/>
        </w:rPr>
        <w:t>湿球黑球温度</w:t>
      </w:r>
      <w:bookmarkEnd w:id="56"/>
      <w:bookmarkEnd w:id="57"/>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22.7</w:t>
            </w:r>
          </w:p>
        </w:tc>
        <w:tc>
          <w:tcPr>
            <w:tcW w:w="1556" w:type="dxa"/>
            <w:vAlign w:val="center"/>
          </w:tcPr>
          <w:p>
            <w:r>
              <w:t>0.4</w:t>
            </w:r>
          </w:p>
        </w:tc>
        <w:tc>
          <w:tcPr>
            <w:tcW w:w="1556" w:type="dxa"/>
            <w:vAlign w:val="center"/>
          </w:tcPr>
          <w:p>
            <w:r>
              <w:t>328.6</w:t>
            </w:r>
          </w:p>
        </w:tc>
        <w:tc>
          <w:tcPr>
            <w:tcW w:w="1556" w:type="dxa"/>
            <w:vAlign w:val="center"/>
          </w:tcPr>
          <w:p>
            <w:r>
              <w:t>76.5</w:t>
            </w:r>
          </w:p>
        </w:tc>
        <w:tc>
          <w:tcPr>
            <w:tcW w:w="1556" w:type="dxa"/>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24.6</w:t>
            </w:r>
          </w:p>
        </w:tc>
        <w:tc>
          <w:tcPr>
            <w:tcW w:w="1556" w:type="dxa"/>
            <w:vAlign w:val="center"/>
          </w:tcPr>
          <w:p>
            <w:r>
              <w:t>0.3</w:t>
            </w:r>
          </w:p>
        </w:tc>
        <w:tc>
          <w:tcPr>
            <w:tcW w:w="1556" w:type="dxa"/>
            <w:vAlign w:val="center"/>
          </w:tcPr>
          <w:p>
            <w:r>
              <w:t>439.5</w:t>
            </w:r>
          </w:p>
        </w:tc>
        <w:tc>
          <w:tcPr>
            <w:tcW w:w="1556" w:type="dxa"/>
            <w:vAlign w:val="center"/>
          </w:tcPr>
          <w:p>
            <w:r>
              <w:t>102.3</w:t>
            </w:r>
          </w:p>
        </w:tc>
        <w:tc>
          <w:tcPr>
            <w:tcW w:w="1556" w:type="dxa"/>
            <w:vAlign w:val="center"/>
          </w:tcPr>
          <w:p>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26.7</w:t>
            </w:r>
          </w:p>
        </w:tc>
        <w:tc>
          <w:tcPr>
            <w:tcW w:w="1556" w:type="dxa"/>
            <w:vAlign w:val="center"/>
          </w:tcPr>
          <w:p>
            <w:r>
              <w:t>0.3</w:t>
            </w:r>
          </w:p>
        </w:tc>
        <w:tc>
          <w:tcPr>
            <w:tcW w:w="1556" w:type="dxa"/>
            <w:vAlign w:val="center"/>
          </w:tcPr>
          <w:p>
            <w:r>
              <w:t>516.2</w:t>
            </w:r>
          </w:p>
        </w:tc>
        <w:tc>
          <w:tcPr>
            <w:tcW w:w="1556" w:type="dxa"/>
            <w:vAlign w:val="center"/>
          </w:tcPr>
          <w:p>
            <w:r>
              <w:t>120.2</w:t>
            </w:r>
          </w:p>
        </w:tc>
        <w:tc>
          <w:tcPr>
            <w:tcW w:w="1556" w:type="dxa"/>
            <w:vAlign w:val="center"/>
          </w:tcPr>
          <w:p>
            <w:r>
              <w:t>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28.9</w:t>
            </w:r>
          </w:p>
        </w:tc>
        <w:tc>
          <w:tcPr>
            <w:tcW w:w="1556" w:type="dxa"/>
            <w:vAlign w:val="center"/>
          </w:tcPr>
          <w:p>
            <w:r>
              <w:t>0.3</w:t>
            </w:r>
          </w:p>
        </w:tc>
        <w:tc>
          <w:tcPr>
            <w:tcW w:w="1556" w:type="dxa"/>
            <w:vAlign w:val="center"/>
          </w:tcPr>
          <w:p>
            <w:r>
              <w:t>560.9</w:t>
            </w:r>
          </w:p>
        </w:tc>
        <w:tc>
          <w:tcPr>
            <w:tcW w:w="1556" w:type="dxa"/>
            <w:vAlign w:val="center"/>
          </w:tcPr>
          <w:p>
            <w:r>
              <w:t>130.6</w:t>
            </w:r>
          </w:p>
        </w:tc>
        <w:tc>
          <w:tcPr>
            <w:tcW w:w="1556" w:type="dxa"/>
            <w:vAlign w:val="center"/>
          </w:tcPr>
          <w:p>
            <w:r>
              <w:t>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31.5</w:t>
            </w:r>
          </w:p>
        </w:tc>
        <w:tc>
          <w:tcPr>
            <w:tcW w:w="1556" w:type="dxa"/>
            <w:vAlign w:val="center"/>
          </w:tcPr>
          <w:p>
            <w:r>
              <w:t>0.2</w:t>
            </w:r>
          </w:p>
        </w:tc>
        <w:tc>
          <w:tcPr>
            <w:tcW w:w="1556" w:type="dxa"/>
            <w:vAlign w:val="center"/>
          </w:tcPr>
          <w:p>
            <w:r>
              <w:t>564.3</w:t>
            </w:r>
          </w:p>
        </w:tc>
        <w:tc>
          <w:tcPr>
            <w:tcW w:w="1556" w:type="dxa"/>
            <w:vAlign w:val="center"/>
          </w:tcPr>
          <w:p>
            <w:r>
              <w:t>131.4</w:t>
            </w:r>
          </w:p>
        </w:tc>
        <w:tc>
          <w:tcPr>
            <w:tcW w:w="1556" w:type="dxa"/>
            <w:vAlign w:val="center"/>
          </w:tcPr>
          <w:p>
            <w:r>
              <w:t>21.6</w:t>
            </w:r>
          </w:p>
        </w:tc>
      </w:tr>
      <w:tr>
        <w:tblPrEx>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33.5</w:t>
            </w:r>
          </w:p>
        </w:tc>
        <w:tc>
          <w:tcPr>
            <w:tcW w:w="1556" w:type="dxa"/>
            <w:vAlign w:val="center"/>
          </w:tcPr>
          <w:p>
            <w:r>
              <w:t>0.2</w:t>
            </w:r>
          </w:p>
        </w:tc>
        <w:tc>
          <w:tcPr>
            <w:tcW w:w="1556" w:type="dxa"/>
            <w:vAlign w:val="center"/>
          </w:tcPr>
          <w:p>
            <w:r>
              <w:t>516.1</w:t>
            </w:r>
          </w:p>
        </w:tc>
        <w:tc>
          <w:tcPr>
            <w:tcW w:w="1556" w:type="dxa"/>
            <w:vAlign w:val="center"/>
          </w:tcPr>
          <w:p>
            <w:r>
              <w:t>120.1</w:t>
            </w:r>
          </w:p>
        </w:tc>
        <w:tc>
          <w:tcPr>
            <w:tcW w:w="1556" w:type="dxa"/>
            <w:vAlign w:val="center"/>
          </w:tcPr>
          <w:p>
            <w:r>
              <w:t>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35.1</w:t>
            </w:r>
          </w:p>
        </w:tc>
        <w:tc>
          <w:tcPr>
            <w:tcW w:w="1556" w:type="dxa"/>
            <w:vAlign w:val="center"/>
          </w:tcPr>
          <w:p>
            <w:r>
              <w:t>0.2</w:t>
            </w:r>
          </w:p>
        </w:tc>
        <w:tc>
          <w:tcPr>
            <w:tcW w:w="1556" w:type="dxa"/>
            <w:vAlign w:val="center"/>
          </w:tcPr>
          <w:p>
            <w:r>
              <w:t>433.4</w:t>
            </w:r>
          </w:p>
        </w:tc>
        <w:tc>
          <w:tcPr>
            <w:tcW w:w="1556" w:type="dxa"/>
            <w:vAlign w:val="center"/>
          </w:tcPr>
          <w:p>
            <w:r>
              <w:t>100.9</w:t>
            </w:r>
          </w:p>
        </w:tc>
        <w:tc>
          <w:tcPr>
            <w:tcW w:w="1556" w:type="dxa"/>
            <w:vAlign w:val="center"/>
          </w:tcPr>
          <w:p>
            <w:r>
              <w:t>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35.9</w:t>
            </w:r>
          </w:p>
        </w:tc>
        <w:tc>
          <w:tcPr>
            <w:tcW w:w="1556" w:type="dxa"/>
            <w:vAlign w:val="center"/>
          </w:tcPr>
          <w:p>
            <w:r>
              <w:t>0.2</w:t>
            </w:r>
          </w:p>
        </w:tc>
        <w:tc>
          <w:tcPr>
            <w:tcW w:w="1556" w:type="dxa"/>
            <w:vAlign w:val="center"/>
          </w:tcPr>
          <w:p>
            <w:r>
              <w:t>329.3</w:t>
            </w:r>
          </w:p>
        </w:tc>
        <w:tc>
          <w:tcPr>
            <w:tcW w:w="1556" w:type="dxa"/>
            <w:vAlign w:val="center"/>
          </w:tcPr>
          <w:p>
            <w:r>
              <w:t>76.6</w:t>
            </w:r>
          </w:p>
        </w:tc>
        <w:tc>
          <w:tcPr>
            <w:tcW w:w="1556" w:type="dxa"/>
            <w:vAlign w:val="center"/>
          </w:tcPr>
          <w:p>
            <w:r>
              <w:t>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36.1</w:t>
            </w:r>
          </w:p>
        </w:tc>
        <w:tc>
          <w:tcPr>
            <w:tcW w:w="1556" w:type="dxa"/>
            <w:vAlign w:val="center"/>
          </w:tcPr>
          <w:p>
            <w:r>
              <w:t>0.2</w:t>
            </w:r>
          </w:p>
        </w:tc>
        <w:tc>
          <w:tcPr>
            <w:tcW w:w="1556" w:type="dxa"/>
            <w:vAlign w:val="center"/>
          </w:tcPr>
          <w:p>
            <w:r>
              <w:t>225.4</w:t>
            </w:r>
          </w:p>
        </w:tc>
        <w:tc>
          <w:tcPr>
            <w:tcW w:w="1556" w:type="dxa"/>
            <w:vAlign w:val="center"/>
          </w:tcPr>
          <w:p>
            <w:r>
              <w:t>52.5</w:t>
            </w:r>
          </w:p>
        </w:tc>
        <w:tc>
          <w:tcPr>
            <w:tcW w:w="1556" w:type="dxa"/>
            <w:vAlign w:val="center"/>
          </w:tcPr>
          <w:p>
            <w:r>
              <w:t>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35.9</w:t>
            </w:r>
          </w:p>
        </w:tc>
        <w:tc>
          <w:tcPr>
            <w:tcW w:w="1556" w:type="dxa"/>
            <w:vAlign w:val="center"/>
          </w:tcPr>
          <w:p>
            <w:r>
              <w:t>0.2</w:t>
            </w:r>
          </w:p>
        </w:tc>
        <w:tc>
          <w:tcPr>
            <w:tcW w:w="1556" w:type="dxa"/>
            <w:vAlign w:val="center"/>
          </w:tcPr>
          <w:p>
            <w:r>
              <w:t>132.5</w:t>
            </w:r>
          </w:p>
        </w:tc>
        <w:tc>
          <w:tcPr>
            <w:tcW w:w="1556" w:type="dxa"/>
            <w:vAlign w:val="center"/>
          </w:tcPr>
          <w:p>
            <w:r>
              <w:t>30.8</w:t>
            </w:r>
          </w:p>
        </w:tc>
        <w:tc>
          <w:tcPr>
            <w:tcW w:w="1556" w:type="dxa"/>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20:00</w:t>
            </w:r>
          </w:p>
        </w:tc>
        <w:tc>
          <w:tcPr>
            <w:tcW w:w="1556" w:type="dxa"/>
            <w:vAlign w:val="center"/>
          </w:tcPr>
          <w:p>
            <w:r>
              <w:t>35.3</w:t>
            </w:r>
          </w:p>
        </w:tc>
        <w:tc>
          <w:tcPr>
            <w:tcW w:w="1556" w:type="dxa"/>
            <w:vAlign w:val="center"/>
          </w:tcPr>
          <w:p>
            <w:r>
              <w:t>0.2</w:t>
            </w:r>
          </w:p>
        </w:tc>
        <w:tc>
          <w:tcPr>
            <w:tcW w:w="1556" w:type="dxa"/>
            <w:vAlign w:val="center"/>
          </w:tcPr>
          <w:p>
            <w:r>
              <w:t>86.9</w:t>
            </w:r>
          </w:p>
        </w:tc>
        <w:tc>
          <w:tcPr>
            <w:tcW w:w="1556" w:type="dxa"/>
            <w:vAlign w:val="center"/>
          </w:tcPr>
          <w:p>
            <w:r>
              <w:t>20.2</w:t>
            </w:r>
          </w:p>
        </w:tc>
        <w:tc>
          <w:tcPr>
            <w:tcW w:w="1556" w:type="dxa"/>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r>
        <w:rPr>
          <w:lang w:val="en-US"/>
        </w:rPr>
        <w:drawing>
          <wp:inline distT="0" distB="0" distL="0" distR="0">
            <wp:extent cx="5667375" cy="2724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24150"/>
                    </a:xfrm>
                    <a:prstGeom prst="rect">
                      <a:avLst/>
                    </a:prstGeom>
                  </pic:spPr>
                </pic:pic>
              </a:graphicData>
            </a:graphic>
          </wp:inline>
        </w:drawing>
      </w:r>
    </w:p>
    <w:p>
      <w:pPr>
        <w:pStyle w:val="2"/>
      </w:pPr>
      <w:bookmarkStart w:id="60" w:name="_Toc16494786"/>
      <w:bookmarkStart w:id="61" w:name="_Toc155629925"/>
      <w:r>
        <w:rPr>
          <w:rFonts w:hint="eastAsia"/>
        </w:rPr>
        <w:t>结论</w:t>
      </w:r>
      <w:bookmarkEnd w:id="60"/>
      <w:bookmarkEnd w:id="61"/>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11</w:t>
    </w:r>
    <w:r>
      <w:rPr>
        <w:rStyle w:val="25"/>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TNlNzQ3NjI0ZGJjY2Q2NmFlODRhNjEwYTJlODcifQ=="/>
  </w:docVars>
  <w:rsids>
    <w:rsidRoot w:val="007B3405"/>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B3405"/>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D5523"/>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356B2"/>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24AB2534"/>
    <w:rsid w:val="2F0D52C2"/>
    <w:rsid w:val="69E6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8"/>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9">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20">
    <w:name w:val="Title"/>
    <w:basedOn w:val="1"/>
    <w:next w:val="1"/>
    <w:link w:val="27"/>
    <w:qFormat/>
    <w:uiPriority w:val="0"/>
    <w:pPr>
      <w:spacing w:before="240" w:after="60"/>
      <w:jc w:val="center"/>
      <w:outlineLvl w:val="0"/>
    </w:pPr>
    <w:rPr>
      <w:rFonts w:asciiTheme="majorHAnsi" w:hAnsiTheme="majorHAnsi"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uiPriority w:val="0"/>
  </w:style>
  <w:style w:type="character" w:styleId="26">
    <w:name w:val="Hyperlink"/>
    <w:uiPriority w:val="99"/>
    <w:rPr>
      <w:color w:val="0000FF"/>
      <w:u w:val="single"/>
    </w:rPr>
  </w:style>
  <w:style w:type="character" w:customStyle="1" w:styleId="27">
    <w:name w:val="标题 Char"/>
    <w:basedOn w:val="23"/>
    <w:link w:val="20"/>
    <w:uiPriority w:val="0"/>
    <w:rPr>
      <w:rFonts w:asciiTheme="majorHAnsi" w:hAnsiTheme="majorHAnsi" w:cstheme="majorBidi"/>
      <w:b/>
      <w:bCs/>
      <w:sz w:val="32"/>
      <w:szCs w:val="32"/>
      <w:lang w:val="en-GB"/>
    </w:rPr>
  </w:style>
  <w:style w:type="character" w:customStyle="1" w:styleId="28">
    <w:name w:val="批注框文本 Char"/>
    <w:basedOn w:val="23"/>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11</Pages>
  <Words>1107</Words>
  <Characters>6316</Characters>
  <Lines>52</Lines>
  <Paragraphs>14</Paragraphs>
  <TotalTime>0</TotalTime>
  <ScaleCrop>false</ScaleCrop>
  <LinksUpToDate>false</LinksUpToDate>
  <CharactersWithSpaces>7409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17768541385</dc:creator>
  <cp:lastModifiedBy>文档存本地丢失不负责</cp:lastModifiedBy>
  <cp:lastPrinted>1900-12-31T16:00:00Z</cp:lastPrinted>
  <dcterms:created xsi:type="dcterms:W3CDTF">2024-01-08T10:11:00Z</dcterms:created>
  <dcterms:modified xsi:type="dcterms:W3CDTF">2019-05-08T10:14:58Z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4D6A5C69009A4E298A80BCC63110C9B8_12</vt:lpwstr>
  </property>
</Properties>
</file>