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360" w:lineRule="auto"/>
        <w:jc w:val="center"/>
      </w:pPr>
      <w:r>
        <w:t>日照分析报告</w:t>
      </w:r>
    </w:p>
    <w:p>
      <w:pPr>
        <w:numPr>
          <w:ilvl w:val="0"/>
          <w:numId w:val="1"/>
        </w:numPr>
        <w:bidi w:val="0"/>
        <w:spacing w:line="360" w:lineRule="auto"/>
        <w:ind w:left="300" w:leftChars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702310</wp:posOffset>
            </wp:positionV>
            <wp:extent cx="5309235" cy="3402965"/>
            <wp:effectExtent l="0" t="0" r="12065" b="635"/>
            <wp:wrapTopAndBottom/>
            <wp:docPr id="4" name="图片 4" descr="屏幕截图 2024-01-06 10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01-06 1012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青山北麓∙绿墅新生-内蒙乡村建筑低碳绿色化</w:t>
      </w:r>
      <w:r>
        <w:rPr>
          <w:rFonts w:hint="eastAsia"/>
          <w:sz w:val="24"/>
          <w:szCs w:val="24"/>
          <w:lang w:val="en-US" w:eastAsia="zh-CN"/>
        </w:rPr>
        <w:t>建筑设计，位于内蒙古乌兰察布市卓资县，建筑面积为247</w:t>
      </w:r>
      <w:r>
        <w:rPr>
          <w:rFonts w:hint="eastAsia"/>
          <w:sz w:val="24"/>
          <w:szCs w:val="24"/>
        </w:rPr>
        <w:t>m²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建筑高度7.2m,软件建模如图所示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乡村文旅是一种新兴的旅游形式，近年来受到了越来越多的游客的青睐。久居于城市之中的人们逐渐渴望在周末短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暂远离城市喧嚣，而处于宁静自然中的乡村便成为最佳选择。而</w:t>
      </w:r>
      <w:r>
        <w:rPr>
          <w:rFonts w:ascii="宋体" w:hAnsi="宋体" w:eastAsia="宋体" w:cs="宋体"/>
          <w:sz w:val="24"/>
          <w:szCs w:val="24"/>
        </w:rPr>
        <w:t>青山北麓∙绿墅新生-内蒙乡村建筑低碳绿色化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建筑设计以此为目的建造乡村低碳绿色化建筑，为国家节能减碳献出一份力量。本为主要对该模型的日照情况进行计算与设计。</w:t>
      </w:r>
    </w:p>
    <w:p>
      <w:pPr>
        <w:numPr>
          <w:ilvl w:val="0"/>
          <w:numId w:val="1"/>
        </w:numPr>
        <w:bidi w:val="0"/>
        <w:spacing w:line="360" w:lineRule="auto"/>
        <w:ind w:left="30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图一对计算建筑受到周围建筑的遮挡产生的阴影区进行仿真模拟，以阴影叠加的方法，使遮挡关系有一个直观的展现。</w:t>
      </w:r>
    </w:p>
    <w:p>
      <w:pPr>
        <w:pStyle w:val="3"/>
        <w:spacing w:line="360" w:lineRule="auto"/>
        <w:jc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242570</wp:posOffset>
            </wp:positionV>
            <wp:extent cx="5271770" cy="3130550"/>
            <wp:effectExtent l="0" t="0" r="11430" b="6350"/>
            <wp:wrapTopAndBottom/>
            <wp:docPr id="1" name="图片 1" descr="屏幕截图 2024-01-06 13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4-01-06 135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>阴影叠加</w:t>
      </w:r>
    </w:p>
    <w:p>
      <w:pPr>
        <w:numPr>
          <w:ilvl w:val="0"/>
          <w:numId w:val="1"/>
        </w:numPr>
        <w:ind w:left="300" w:leftChars="0" w:firstLine="420" w:firstLineChars="0"/>
      </w:pPr>
      <w:r>
        <w:rPr>
          <w:rFonts w:hint="eastAsia"/>
          <w:lang w:val="en-US" w:eastAsia="zh-CN"/>
        </w:rPr>
        <w:t>图二展示了建筑的开窗情况，以及窗的编号。</w:t>
      </w:r>
    </w:p>
    <w:p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5271135" cy="3260090"/>
            <wp:effectExtent l="0" t="0" r="12065" b="3810"/>
            <wp:wrapTopAndBottom/>
            <wp:docPr id="2" name="图片 2" descr="屏幕截图 2024-01-07 13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4-01-07 1304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numPr>
          <w:numId w:val="0"/>
        </w:numPr>
        <w:jc w:val="center"/>
        <w:rPr>
          <w:rFonts w:hint="eastAsia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eastAsia="zh-CN"/>
        </w:rPr>
        <w:t>窗的布置图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图三展现的是对计算建筑的全景日照情况，图四展现的是对建筑所在区域的日照辐射的分析，图五为对该计算建筑的线上日照情况的表示。</w:t>
      </w:r>
    </w:p>
    <w:p>
      <w:pPr>
        <w:numPr>
          <w:numId w:val="0"/>
        </w:numPr>
        <w:ind w:left="720" w:leftChars="0"/>
        <w:jc w:val="both"/>
        <w:rPr>
          <w:rFonts w:hint="eastAsia"/>
          <w:lang w:eastAsia="zh-CN"/>
        </w:rPr>
      </w:pPr>
    </w:p>
    <w:p>
      <w:pPr>
        <w:numPr>
          <w:numId w:val="0"/>
        </w:numPr>
        <w:ind w:left="720" w:leftChars="0"/>
        <w:jc w:val="both"/>
        <w:rPr>
          <w:rFonts w:hint="eastAsia"/>
          <w:lang w:eastAsia="zh-CN"/>
        </w:rPr>
      </w:pPr>
    </w:p>
    <w:p>
      <w:pPr>
        <w:numPr>
          <w:numId w:val="0"/>
        </w:numPr>
        <w:ind w:left="720" w:leftChars="0"/>
        <w:jc w:val="both"/>
        <w:rPr>
          <w:rFonts w:hint="eastAsia"/>
          <w:lang w:eastAsia="zh-CN"/>
        </w:rPr>
      </w:pPr>
    </w:p>
    <w:p>
      <w:pPr>
        <w:numPr>
          <w:numId w:val="0"/>
        </w:numPr>
        <w:ind w:left="720" w:leftChars="0"/>
        <w:jc w:val="both"/>
        <w:rPr>
          <w:rFonts w:hint="eastAsia"/>
          <w:lang w:eastAsia="zh-CN"/>
        </w:rPr>
      </w:pPr>
    </w:p>
    <w:p>
      <w:pPr>
        <w:numPr>
          <w:numId w:val="0"/>
        </w:numPr>
        <w:ind w:left="720" w:leftChars="0"/>
        <w:jc w:val="both"/>
        <w:rPr>
          <w:rFonts w:hint="eastAsia"/>
          <w:lang w:eastAsia="zh-CN"/>
        </w:rPr>
      </w:pPr>
    </w:p>
    <w:p>
      <w:pPr>
        <w:numPr>
          <w:numId w:val="0"/>
        </w:numPr>
        <w:ind w:left="720"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349250</wp:posOffset>
            </wp:positionV>
            <wp:extent cx="5273675" cy="3144520"/>
            <wp:effectExtent l="0" t="0" r="9525" b="5080"/>
            <wp:wrapTopAndBottom/>
            <wp:docPr id="3" name="图片 3" descr="全景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景日照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numPr>
          <w:numId w:val="0"/>
        </w:numPr>
        <w:jc w:val="center"/>
        <w:rPr>
          <w:rFonts w:hint="eastAsia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eastAsia="zh-CN"/>
        </w:rPr>
        <w:t>全景日照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3131820"/>
            <wp:effectExtent l="0" t="0" r="1905" b="5080"/>
            <wp:docPr id="5" name="图片 5" descr="区域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区域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eastAsia="zh-CN"/>
        </w:rPr>
        <w:t>区域分析</w:t>
      </w:r>
    </w:p>
    <w:p/>
    <w:p/>
    <w:p/>
    <w:p/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-7080885</wp:posOffset>
            </wp:positionV>
            <wp:extent cx="4235450" cy="4730750"/>
            <wp:effectExtent l="0" t="0" r="6350" b="6350"/>
            <wp:wrapTopAndBottom/>
            <wp:docPr id="7" name="图片 7" descr="线上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线上日照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473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jc w:val="center"/>
        <w:rPr>
          <w:rFonts w:hint="eastAsia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lang w:eastAsia="zh-CN"/>
        </w:rPr>
        <w:t>线上日照</w:t>
      </w:r>
    </w:p>
    <w:p>
      <w:pPr>
        <w:numPr>
          <w:ilvl w:val="0"/>
          <w:numId w:val="1"/>
        </w:numPr>
        <w:ind w:left="300" w:leftChars="0" w:firstLine="420" w:firstLineChars="0"/>
      </w:pPr>
      <w:r>
        <w:rPr>
          <w:rFonts w:hint="eastAsia"/>
          <w:lang w:val="en-US" w:eastAsia="zh-CN"/>
        </w:rPr>
        <w:t>表一说明了建筑的凯创在一天当中的日照时间。</w:t>
      </w:r>
      <w:r>
        <w:rPr>
          <w:rFonts w:hint="eastAsia"/>
          <w:lang w:val="en-US" w:eastAsia="zh-CN"/>
        </w:rPr>
        <w:br w:type="textWrapping"/>
      </w:r>
    </w:p>
    <w:tbl>
      <w:tblPr>
        <w:tblStyle w:val="5"/>
        <w:tblpPr w:leftFromText="180" w:rightFromText="180" w:vertAnchor="text" w:horzAnchor="page" w:tblpX="1763" w:tblpY="451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2120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窗位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</w:t>
            </w:r>
            <w:r>
              <w:rPr>
                <w:sz w:val="24"/>
              </w:rPr>
              <w:t>(米)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总有效日照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11:50～16:00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10:08～16:00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05:52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0.80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10:55～16:00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05:05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0.60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09:07～16:00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12:24～16:00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FF0000"/>
                <w:sz w:val="18"/>
              </w:rPr>
            </w:pPr>
            <w:r>
              <w:rPr>
                <w:rFonts w:ascii="宋体" w:hAnsi="宋体" w:eastAsia="宋体"/>
                <w:b/>
                <w:color w:val="FF0000"/>
                <w:sz w:val="18"/>
              </w:rPr>
              <w:t>15:40～16:00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FF0000"/>
                <w:sz w:val="18"/>
              </w:rPr>
            </w:pPr>
            <w:r>
              <w:rPr>
                <w:rFonts w:ascii="宋体" w:hAnsi="宋体" w:eastAsia="宋体"/>
                <w:b/>
                <w:color w:val="FF0000"/>
                <w:sz w:val="18"/>
              </w:rPr>
              <w:t>00:20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0.60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09:07～16:00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FF0000"/>
                <w:sz w:val="18"/>
              </w:rPr>
            </w:pPr>
            <w:r>
              <w:rPr>
                <w:rFonts w:ascii="宋体" w:hAnsi="宋体" w:eastAsia="宋体"/>
                <w:b/>
                <w:color w:val="FF0000"/>
                <w:sz w:val="18"/>
              </w:rPr>
              <w:t>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FF0000"/>
                <w:sz w:val="18"/>
              </w:rPr>
            </w:pPr>
            <w:r>
              <w:rPr>
                <w:rFonts w:ascii="宋体" w:hAnsi="宋体" w:eastAsia="宋体"/>
                <w:b/>
                <w:color w:val="FF0000"/>
                <w:sz w:val="18"/>
              </w:rPr>
              <w:t>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0.60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08:00～15:01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07:01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08:00～12:50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08:00～11:50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03:50</w:t>
            </w:r>
          </w:p>
        </w:tc>
      </w:tr>
    </w:tbl>
    <w:p>
      <w:pPr>
        <w:pStyle w:val="3"/>
        <w:jc w:val="center"/>
        <w:rPr>
          <w:rFonts w:hint="eastAsia" w:eastAsiaTheme="minorEastAsia"/>
          <w:lang w:eastAsia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>窗照分析表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E7E3C"/>
    <w:multiLevelType w:val="singleLevel"/>
    <w:tmpl w:val="6E2E7E3C"/>
    <w:lvl w:ilvl="0" w:tentative="0">
      <w:start w:val="1"/>
      <w:numFmt w:val="chineseCounting"/>
      <w:suff w:val="nothing"/>
      <w:lvlText w:val="%1、"/>
      <w:lvlJc w:val="left"/>
      <w:pPr>
        <w:ind w:left="30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WRhMzQ3OWFhMzYwZWQwZTg0ZDhmNmY4ODE3ZDkifQ=="/>
  </w:docVars>
  <w:rsids>
    <w:rsidRoot w:val="00000000"/>
    <w:rsid w:val="23B554D1"/>
    <w:rsid w:val="3F65689D"/>
    <w:rsid w:val="3FD02A78"/>
    <w:rsid w:val="4A825A47"/>
    <w:rsid w:val="598964C3"/>
    <w:rsid w:val="6B45236E"/>
    <w:rsid w:val="791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2024-01-06T13:26:00Z</dcterms:created>
  <dc:creator>panyu</dc:creator>
  <cp:lastModifiedBy>一路笙歌</cp:lastModifiedBy>
  <dcterms:modified xsi:type="dcterms:W3CDTF">2024-01-07T06:48:42Z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2D7CFBA2946E4072BAC3D12A210F99BF_12</vt:lpwstr>
  </property>
</Properties>
</file>