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活动中心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河南-鹤壁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2024年2月18日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T18438068536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4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_Toc16071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_Toc16071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_Toc766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_Toc31527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_Toc25134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_Toc9406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_Toc20550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_Toc4700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_Toc14329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_Toc18291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_Toc3142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_Toc18294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_Toc3737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_Toc19977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_Toc5219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_Toc10691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_Toc3334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_Toc8968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_Toc25554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_Toc4725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_Toc1849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_Toc27608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_Toc26218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_Toc27090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_Toc10126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_Toc16382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_Toc8503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_Toc20385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_Toc6416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_Toc7657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_Toc3677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_Toc6327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_Toc7290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_Toc18154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_Toc3035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_Toc32761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74"/>
    </w:p>
    <w:p>
      <w:pPr>
        <w:pStyle w:val="16"/>
      </w:pPr>
    </w:p>
    <w:p>
      <w:pPr>
        <w:pStyle w:val="2"/>
      </w:pPr>
      <w:bookmarkStart w:id="14" w:name="_Toc2894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活动中心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河南-鹤壁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35.90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114.20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7902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30452.66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8624.97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6071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766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33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241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95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57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31527"/>
      <w:r>
        <w:rPr>
          <w:kern w:val="2"/>
          <w:szCs w:val="24"/>
          <w:lang w:val="en-US"/>
        </w:rPr>
        <w:t>规定性指标检查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5134"/>
      <w:r>
        <w:rPr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石灰石膏砂浆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9.440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9406"/>
      <w:r>
        <w:rPr>
          <w:kern w:val="2"/>
          <w:szCs w:val="24"/>
          <w:lang w:val="en-US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40mm＋挤塑聚苯乙烯泡沫塑料（带表皮） 20mm＋保温砂浆 20mm＋加气混凝土、泡沫混凝土(ρ=700) 80mm＋</w:t>
      </w:r>
      <w:r>
        <w:rPr>
          <w:color w:val="00800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20mm＋挤塑聚苯乙烯泡沫塑料（带表皮） 20mm＋保温砂浆 20mm＋</w:t>
      </w:r>
      <w:r>
        <w:rPr>
          <w:color w:val="00800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＋石灰石膏砂浆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20mm＋挤塑聚苯乙烯泡沫塑料（带表皮）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＋保温砂浆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传热系数2.000W/m^2.K，太阳得热系数0.400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914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8624.97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30452.66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880"/>
      <w:r>
        <w:rPr>
          <w:color w:val="000000"/>
          <w:kern w:val="2"/>
          <w:szCs w:val="24"/>
          <w:lang w:val="en-US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8"/>
      <w:r>
        <w:rPr>
          <w:color w:val="000000"/>
          <w:kern w:val="2"/>
          <w:szCs w:val="24"/>
          <w:lang w:val="en-US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Align w:val="center"/>
          </w:tcPr>
          <w:p>
            <w:r>
              <w:t>1338.43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1414.61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1222.46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1226.49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550"/>
      <w:r>
        <w:rPr>
          <w:color w:val="000000"/>
          <w:kern w:val="2"/>
          <w:szCs w:val="24"/>
          <w:lang w:val="en-US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37.80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C4515</w:t>
            </w:r>
          </w:p>
        </w:tc>
        <w:tc>
          <w:tcPr>
            <w:vAlign w:val="center"/>
          </w:tcPr>
          <w:p>
            <w:r>
              <w:t>4.50×1.50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6.75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25.20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33.30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1.00×1.50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  <w:r>
              <w:br w:type="textWrapping"/>
            </w:r>
            <w:r>
              <w:t>7.20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4700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4329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8291"/>
      <w:r>
        <w:rPr>
          <w:color w:val="000000"/>
          <w:kern w:val="2"/>
          <w:szCs w:val="24"/>
          <w:lang w:val="en-US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142"/>
      <w:r>
        <w:rPr>
          <w:color w:val="000000"/>
          <w:kern w:val="2"/>
          <w:szCs w:val="24"/>
          <w:lang w:val="en-US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8294"/>
      <w:r>
        <w:rPr>
          <w:color w:val="000000"/>
          <w:kern w:val="2"/>
          <w:szCs w:val="24"/>
          <w:lang w:val="en-US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737"/>
      <w:r>
        <w:rPr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0.690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2.479</w:t>
            </w:r>
          </w:p>
        </w:tc>
        <w:tc>
          <w:tcPr>
            <w:vAlign w:val="center"/>
          </w:tcPr>
          <w:p>
            <w:r>
              <w:t>3.810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9977"/>
      <w:r>
        <w:rPr>
          <w:color w:val="000000"/>
          <w:kern w:val="2"/>
          <w:szCs w:val="24"/>
          <w:lang w:val="en-US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5219"/>
      <w:r>
        <w:rPr>
          <w:color w:val="000000"/>
          <w:kern w:val="2"/>
          <w:szCs w:val="24"/>
          <w:lang w:val="en-US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0.138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1.149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石灰石膏砂浆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9.440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0.053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3.065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069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334"/>
      <w:r>
        <w:rPr>
          <w:color w:val="000000"/>
          <w:kern w:val="2"/>
          <w:szCs w:val="24"/>
          <w:lang w:val="en-US"/>
        </w:rPr>
        <w:t>外墙平均热工特性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1226.71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1349.09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1145.69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1149.99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4871.48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968"/>
      <w:r>
        <w:rPr>
          <w:color w:val="000000"/>
          <w:kern w:val="2"/>
          <w:szCs w:val="24"/>
          <w:lang w:val="en-US"/>
        </w:rPr>
        <w:t>挑空楼板构造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554"/>
      <w:r>
        <w:rPr>
          <w:color w:val="000000"/>
          <w:kern w:val="2"/>
          <w:szCs w:val="24"/>
          <w:lang w:val="en-US"/>
        </w:rPr>
        <w:t>挑空楼板构造一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2.054</w:t>
            </w:r>
          </w:p>
        </w:tc>
        <w:tc>
          <w:tcPr>
            <w:vAlign w:val="center"/>
          </w:tcPr>
          <w:p>
            <w:r>
              <w:t>2.558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4725"/>
      <w:r>
        <w:rPr>
          <w:color w:val="000000"/>
          <w:kern w:val="2"/>
          <w:szCs w:val="24"/>
          <w:lang w:val="en-US"/>
        </w:rPr>
        <w:t>采暖与非采暖隔墙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849"/>
      <w:r>
        <w:rPr>
          <w:color w:val="000000"/>
          <w:kern w:val="2"/>
          <w:szCs w:val="24"/>
          <w:lang w:val="en-US"/>
        </w:rPr>
        <w:t>采暖与非采暖楼板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7608"/>
      <w:r>
        <w:rPr>
          <w:color w:val="000000"/>
          <w:kern w:val="2"/>
          <w:szCs w:val="24"/>
          <w:lang w:val="en-US"/>
        </w:rPr>
        <w:t>外窗热工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6218"/>
      <w:r>
        <w:rPr>
          <w:color w:val="000000"/>
          <w:kern w:val="2"/>
          <w:szCs w:val="24"/>
          <w:lang w:val="en-US"/>
        </w:rPr>
        <w:t>外窗构造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7090"/>
      <w:r>
        <w:rPr>
          <w:color w:val="000000"/>
          <w:kern w:val="2"/>
          <w:szCs w:val="24"/>
          <w:lang w:val="en-US"/>
        </w:rPr>
        <w:t>外遮阳类型</w:t>
      </w:r>
      <w:bookmarkEnd w:id="6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1.600</w:t>
            </w:r>
          </w:p>
        </w:tc>
        <w:tc>
          <w:tcPr>
            <w:vAlign w:val="center"/>
          </w:tcPr>
          <w:p>
            <w:r>
              <w:t>0.550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0.150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39"/>
      <w:r>
        <w:rPr>
          <w:color w:val="000000"/>
          <w:kern w:val="2"/>
          <w:szCs w:val="24"/>
          <w:lang w:val="en-US"/>
        </w:rPr>
        <w:t>平均传热系数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C4515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37.800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33.300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0126"/>
      <w:r>
        <w:rPr>
          <w:color w:val="000000"/>
          <w:kern w:val="2"/>
          <w:szCs w:val="24"/>
          <w:lang w:val="en-US"/>
        </w:rPr>
        <w:t>综合太阳得热系数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C4515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37.800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0.755</w:t>
            </w:r>
          </w:p>
        </w:tc>
        <w:tc>
          <w:tcPr>
            <w:vAlign w:val="center"/>
          </w:tcPr>
          <w:p>
            <w:r>
              <w:t>0.302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0.790</w:t>
            </w:r>
          </w:p>
        </w:tc>
        <w:tc>
          <w:tcPr>
            <w:vAlign w:val="center"/>
          </w:tcPr>
          <w:p>
            <w:r>
              <w:t>0.316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33.300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0.248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0.604</w:t>
            </w:r>
          </w:p>
        </w:tc>
        <w:tc>
          <w:tcPr>
            <w:vAlign w:val="center"/>
          </w:tcPr>
          <w:p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0.604</w:t>
            </w:r>
          </w:p>
        </w:tc>
        <w:tc>
          <w:tcPr>
            <w:vAlign w:val="center"/>
          </w:tcPr>
          <w:p>
            <w:r>
              <w:t>0.242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6382"/>
      <w:r>
        <w:rPr>
          <w:color w:val="000000"/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103.50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8503"/>
      <w:r>
        <w:rPr>
          <w:color w:val="000000"/>
          <w:kern w:val="2"/>
          <w:szCs w:val="24"/>
          <w:lang w:val="en-US"/>
        </w:rPr>
        <w:t>周边地面构造</w:t>
      </w:r>
      <w:bookmarkEnd w:id="6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0385"/>
      <w:r>
        <w:rPr>
          <w:color w:val="000000"/>
          <w:kern w:val="2"/>
          <w:szCs w:val="24"/>
          <w:lang w:val="en-US"/>
        </w:rPr>
        <w:t>周边地面构造一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保温砂浆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0.290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4.440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保温砂浆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0.290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4.440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0.874</w:t>
            </w:r>
          </w:p>
        </w:tc>
        <w:tc>
          <w:tcPr>
            <w:vAlign w:val="center"/>
          </w:tcPr>
          <w:p>
            <w:r>
              <w:t>2.025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6416"/>
      <w:r>
        <w:rPr>
          <w:color w:val="000000"/>
          <w:kern w:val="2"/>
          <w:szCs w:val="24"/>
          <w:lang w:val="en-US"/>
        </w:rPr>
        <w:t>采暖地下室外墙构造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7657"/>
      <w:r>
        <w:rPr>
          <w:color w:val="000000"/>
          <w:kern w:val="2"/>
          <w:szCs w:val="24"/>
          <w:lang w:val="en-US"/>
        </w:rPr>
        <w:t>变形缝</w:t>
      </w:r>
      <w:bookmarkEnd w:id="6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3677"/>
      <w:r>
        <w:rPr>
          <w:color w:val="000000"/>
          <w:kern w:val="2"/>
          <w:szCs w:val="24"/>
          <w:lang w:val="en-US"/>
        </w:rPr>
        <w:t>有效通风换气面积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390.10</w:t>
            </w:r>
          </w:p>
        </w:tc>
        <w:tc>
          <w:tcPr>
            <w:vMerge w:val="restart"/>
            <w:vAlign w:val="center"/>
          </w:tcPr>
          <w:p>
            <w:r>
              <w:t>117.00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293.08</w:t>
            </w:r>
          </w:p>
        </w:tc>
        <w:tc>
          <w:tcPr>
            <w:vMerge w:val="restart"/>
            <w:vAlign w:val="center"/>
          </w:tcPr>
          <w:p>
            <w:r>
              <w:t>79.04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gridSpan w:val="2"/>
            <w:vAlign w:val="center"/>
          </w:tcPr>
          <w:p>
            <w:r>
              <w:t>74.88</w:t>
            </w:r>
          </w:p>
        </w:tc>
        <w:tc>
          <w:tcPr>
            <w:vAlign w:val="center"/>
          </w:tcPr>
          <w:p>
            <w:r>
              <w:t>93.60</w:t>
            </w:r>
          </w:p>
        </w:tc>
        <w:tc>
          <w:tcPr>
            <w:vAlign w:val="center"/>
          </w:tcPr>
          <w:p>
            <w:r>
              <w:t>C4515</w:t>
            </w:r>
          </w:p>
        </w:tc>
        <w:tc>
          <w:tcPr>
            <w:vAlign w:val="center"/>
          </w:tcPr>
          <w:p>
            <w:r>
              <w:t>6.75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59.99</w:t>
            </w:r>
          </w:p>
        </w:tc>
        <w:tc>
          <w:tcPr>
            <w:vMerge w:val="restart"/>
            <w:vAlign w:val="center"/>
          </w:tcPr>
          <w:p>
            <w:r>
              <w:t>87.74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376.04</w:t>
            </w:r>
          </w:p>
        </w:tc>
        <w:tc>
          <w:tcPr>
            <w:vMerge w:val="restart"/>
            <w:vAlign w:val="center"/>
          </w:tcPr>
          <w:p>
            <w:r>
              <w:t>102.18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263.58</w:t>
            </w:r>
          </w:p>
        </w:tc>
        <w:tc>
          <w:tcPr>
            <w:vMerge w:val="restart"/>
            <w:vAlign w:val="center"/>
          </w:tcPr>
          <w:p>
            <w:r>
              <w:t>91.52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56.54</w:t>
            </w:r>
          </w:p>
        </w:tc>
        <w:tc>
          <w:tcPr>
            <w:vMerge w:val="restart"/>
            <w:vAlign w:val="center"/>
          </w:tcPr>
          <w:p>
            <w:r>
              <w:t>79.95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376.04</w:t>
            </w:r>
          </w:p>
        </w:tc>
        <w:tc>
          <w:tcPr>
            <w:vMerge w:val="restart"/>
            <w:vAlign w:val="center"/>
          </w:tcPr>
          <w:p>
            <w:r>
              <w:t>195.78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157.80</w:t>
            </w:r>
          </w:p>
        </w:tc>
        <w:tc>
          <w:tcPr>
            <w:vMerge w:val="restart"/>
            <w:vAlign w:val="center"/>
          </w:tcPr>
          <w:p>
            <w:r>
              <w:t>101.79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56.57</w:t>
            </w:r>
          </w:p>
        </w:tc>
        <w:tc>
          <w:tcPr>
            <w:vMerge w:val="restart"/>
            <w:vAlign w:val="center"/>
          </w:tcPr>
          <w:p>
            <w:r>
              <w:t>79.95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6327"/>
      <w:r>
        <w:rPr>
          <w:color w:val="000000"/>
          <w:kern w:val="2"/>
          <w:szCs w:val="24"/>
          <w:lang w:val="en-US"/>
        </w:rPr>
        <w:t>非中空窗面积比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7290"/>
      <w:r>
        <w:rPr>
          <w:color w:val="000000"/>
          <w:kern w:val="2"/>
          <w:szCs w:val="24"/>
          <w:lang w:val="en-US"/>
        </w:rP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C0915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18154"/>
      <w:r>
        <w:rPr>
          <w:color w:val="000000"/>
          <w:kern w:val="2"/>
          <w:szCs w:val="24"/>
          <w:lang w:val="en-US"/>
        </w:rPr>
        <w:t>外门气密性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  M0821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2" w:name="_Toc3035"/>
      <w:r>
        <w:rPr>
          <w:color w:val="000000"/>
          <w:kern w:val="2"/>
          <w:szCs w:val="24"/>
          <w:lang w:val="en-US"/>
        </w:rPr>
        <w:t>幕墙气密性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3" w:name="_Toc32761"/>
      <w:r>
        <w:rPr>
          <w:color w:val="000000"/>
          <w:kern w:val="2"/>
          <w:szCs w:val="24"/>
          <w:lang w:val="en-US"/>
        </w:rPr>
        <w:t>规定性指标检查结论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MTcxOWE3ZWM3NjhjYjFjODc2YTc4ZmNmZTNlNDgifQ=="/>
  </w:docVars>
  <w:rsids>
    <w:rsidRoot w:val="602D285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02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4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19</Pages>
  <Words>6100</Words>
  <Characters>9829</Characters>
  <Lines>42</Lines>
  <Paragraphs>12</Paragraphs>
  <TotalTime>0</TotalTime>
  <ScaleCrop>false</ScaleCrop>
  <LinksUpToDate>false</LinksUpToDate>
  <CharactersWithSpaces>10123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2024-02-18T07:13:00Z</dcterms:created>
  <dc:creator>永-_-||禁</dc:creator>
  <cp:lastModifiedBy>永-_-禁</cp:lastModifiedBy>
  <dcterms:modified xsi:type="dcterms:W3CDTF">2024-02-18T07:14:04Z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96690FF7DB0B4AD9ACECD969F835E539_11</vt:lpwstr>
  </property>
  <property fmtid="{D5CDD505-2E9C-101B-9397-08002B2CF9AE}" pid="3" name="KSOProductBuildVer">
    <vt:lpwstr>2052-12.1.0.16250</vt:lpwstr>
  </property>
</Properties>
</file>