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rPr>
          <w:rFonts w:ascii="宋体" w:hAnsi="宋体" w:eastAsia="宋体"/>
          <w:sz w:val="36"/>
        </w:rPr>
        <w:t>建筑外门窗气密水密抗风压性能检测报告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一、引言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随着建筑工程的不断发展，外门窗的性能检测越来越受到重视。本次测试旨在评估建筑外门窗的气密、水密和抗风压性能，为建筑工程提供可靠的数据支持。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二、测试目的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1.评估外门窗的气密性能，确定其能否满足建筑物对室内外气流交换的控制要求。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2.测试外门窗的水密性能，判断其是否能有效防止雨水渗入建筑内部。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3.评估外门窗的抗风压性能，确保其能够在强风环境下保持正常运行。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三、测试方法和仪器设备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1.气密性能测试：采用压差法进行，使用差压计对外门窗进行气密性能测试。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2.水密性能测试：采用湿度控制柜和喷水装置对外门窗进行水密性能测试。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3.抗风压性能测试：使用风压模拟装置对外门窗进行抗风压性能测试。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四、测试结果和分析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sz w:val="28"/>
        </w:rPr>
        <w:t>1.气密性能测试结果：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经测试，外门窗的气密性能指标达到GB/T7106-2024标准要求，风速0.5m/s时，气密性能指标为Q1级别。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分析：外门窗的气密性能较好，能够有效阻止室内外气流交换，有利于节能减排。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sz w:val="28"/>
        </w:rPr>
        <w:t>2.水密性能测试结果：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在水压450Pa的条件下，外门窗未出现任何渗漏现象，符合GB/T7106-2024标准的一级要求。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分析：外门窗的水密性能良好，能够有效防止雨水渗入建筑内部，保证室内环境干燥。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3.抗风压性能测试结果：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外门窗在龙卷风风速下出现轻微变形，但未引起明显破坏或渗漏现象，能够满足GB/T7106-2024标准的Ⅰ级要求。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分析：外门窗具有较高的抗风压性能，能够在强风环境下保持正常运行，确保建筑物的安全性。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五、结论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根据测试结果和分析，得出以下结论：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1.外门窗的气密性能良好，能够有效阻止室内外气流交换，节能减排。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2.外门窗具有良好的水密性能，能够有效防止雨水渗入建筑内部，保证室内环境干燥。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3.外门窗具有较高的抗风压性能，能够在强风环境下保持正常运行，确保建筑物的安全性。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六、建议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根据测试结果，对外门窗的改进提出以下建议：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1.进一步优化外门窗的气密性能，提高室内外气流交换的控制效果。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2.完善外门窗的密封结构，提升水密性能，防止雨水渗漏。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3.加强外门窗的抗风压设计，进一步提高其抗风压性能，以应对更恶劣的气候条件。</w:t>
      </w:r>
    </w:p>
    <w:p>
      <w:pPr>
        <w:spacing w:before="100" w:after="200" w:line="360" w:lineRule="auto"/>
        <w:jc w:val="left"/>
      </w:pPr>
      <w:r>
        <w:rPr>
          <w:rFonts w:ascii="宋体 (中文正文)" w:hAnsi="宋体 (中文正文)" w:eastAsia="宋体"/>
          <w:b/>
          <w:sz w:val="28"/>
        </w:rPr>
        <w:t>七、总结</w:t>
      </w:r>
    </w:p>
    <w:p>
      <w:pPr>
        <w:spacing w:before="100" w:after="200" w:line="360" w:lineRule="auto"/>
        <w:ind w:firstLine="576"/>
        <w:jc w:val="left"/>
      </w:pPr>
      <w:r>
        <w:rPr>
          <w:rFonts w:ascii="宋体" w:hAnsi="宋体" w:eastAsia="宋体"/>
          <w:sz w:val="28"/>
        </w:rPr>
        <w:t>本次测试对建筑外门窗的气密、水密、抗风压性能进行了评估，结果显示外门窗具有较好的气密性能、水密性能和抗风压性能。建议进一步优化外门窗的性能，以满足更高的需求。这对于提升建筑物的安全性和舒适性具有重要意义，并且对节能减排也起到了积极的推动作用。</w:t>
      </w:r>
    </w:p>
    <w:sectPr w:rsidR="00FC693F" w:rsidRPr="0006063C" w:rsidSect="000346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