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  <w:sz w:val="36"/>
        </w:rPr>
        <w:t>建筑外门窗气密水密抗风压性能检测报告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一、引言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随着建筑工程的不断发展，外门窗的性能检测越来越受到重视。本次测试旨在评估建筑外门窗的气密、水密和抗风压性能，为建筑工程提供可靠的数据支持。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二、测试目的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1.评估外门窗的气密性能，确定其能否满足建筑物对室内外气流交换的控制要求。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2.测试外门窗的水密性能，判断其是否能有效防止雨水渗入建筑内部。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3.评估外门窗的抗风压性能，确保其能够在强风环境下保持正常运行。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三、测试方法和仪器设备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1.气密性能测试：采用压差法进行，使用差压计对外门窗进行气密性能测试。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2.水密性能测试：采用湿度控制柜和喷水装置对外门窗进行水密性能测试。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3.抗风压性能测试：使用风压模拟装置对外门窗进行抗风压性能测试。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四、测试结果和分析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sz w:val="28"/>
        </w:rPr>
        <w:t>1.气密性能测试结果：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经测试，外门窗的气密性能指标达到GB/T7106-2024标准要求，风速0.5m/s时，气密性能指标为Q1级别。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分析：外门窗的气密性能较好，能够有效阻止室内外气流交换，有利于节能减排。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sz w:val="28"/>
        </w:rPr>
        <w:t>2.水密性能测试结果：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在水压450Pa的条件下，外门窗未出现任何渗漏现象，符合GB/T7106-2024标准的一级要求。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分析：外门窗的水密性能良好，能够有效防止雨水渗入建筑内部，保证室内环境干燥。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3.抗风压性能测试结果：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外门窗在龙卷风风速下出现轻微变形，但未引起明显破坏或渗漏现象，能够满足GB/T7106-2024标准的Ⅰ级要求。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分析：外门窗具有较高的抗风压性能，能够在强风环境下保持正常运行，确保建筑物的安全性。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五、结论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根据测试结果和分析，得出以下结论：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1.外门窗的气密性能良好，能够有效阻止室内外气流交换，节能减排。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2.外门窗具有良好的水密性能，能够有效防止雨水渗入建筑内部，保证室内环境干燥。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3.外门窗具有较高的抗风压性能，能够在强风环境下保持正常运行，确保建筑物的安全性。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六、建议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根据测试结果，对外门窗的改进提出以下建议：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1.进一步优化外门窗的气密性能，提高室内外气流交换的控制效果。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2.完善外门窗的密封结构，提升水密性能，防止雨水渗漏。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3.加强外门窗的抗风压设计，进一步提高其抗风压性能，以应对更恶劣的气候条件。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七、总结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本次测试对建筑外门窗的气密、水密、抗风压性能进行了评估，结果显示外门窗具有较好的气密性能、水密性能和抗风压性能。建议进一步优化外门窗的性能，以满足更高的需求。这对于提升建筑物的安全性和舒适性具有重要意义，并且对节能减排也起到了积极的推动作用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