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6.2.2 建筑室内外公共区域满足全龄化设计要求。（8分）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9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43076335"/>
            <w:placeholder>
              <w:docPart w:val="A0B6615DC7F74E0F808F957D4849BA4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</w:rPr>
              <w:t>建筑室内公共区域的墙、柱等处的阳角均为圆角，并设有安全抓杆或扶手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3898398"/>
            <w:placeholder>
              <w:docPart w:val="5E084B9E2E2D4FD6A9EB431BB4C39DF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71059202"/>
            <w:placeholder>
              <w:docPart w:val="3903B60EBD404E8CBA0CF398306A4A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387103766"/>
            <w:placeholder>
              <w:docPart w:val="72696A950FB947B48F5686F26551F2D5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00" w:lineRule="exact"/>
      </w:pPr>
      <w:r>
        <w:rPr>
          <w:rFonts w:hint="eastAsia"/>
        </w:rPr>
        <w:t>建筑室内公共区域、室外公共场地及道路是否进行无障碍设计：</w:t>
      </w:r>
      <w:sdt>
        <w:sdtPr>
          <w:rPr>
            <w:rFonts w:hint="eastAsia"/>
          </w:rPr>
          <w:id w:val="171577502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902937550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 xml:space="preserve">否 </w:t>
      </w:r>
    </w:p>
    <w:p>
      <w:pPr>
        <w:spacing w:line="300" w:lineRule="exact"/>
      </w:pPr>
      <w:r>
        <w:rPr>
          <w:rFonts w:hint="eastAsia" w:ascii="Calibri" w:hAnsi="Calibri" w:eastAsia="宋体" w:cs="Times New Roman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214888833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否，是否设有安全抓杆或扶手：</w:t>
      </w:r>
      <w:sdt>
        <w:sdtPr>
          <w:rPr>
            <w:rFonts w:hint="eastAsia"/>
          </w:rPr>
          <w:id w:val="73883309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613016681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请简要说明建筑室内外公共区域的全龄化设计情况。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场地内人行通道及场地内外联系通道均设无障碍坡道，便于通行。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1）竣工总平面图；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2）建筑专业竣工图纸及设计说明，应包括建筑出入口及其他室内公共区域平面图；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3）景观专业竣工图纸及设计说明，应包括室外公共活动场地及道路设计；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4）无障碍设计详图；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5）电梯设计详图及电梯产品说明书；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6）装修图纸及设计说明，应包括室内公共区域装修平面图、墙柱等阳角节点设计详图、室内抓杆或扶手节点设计详图、装修设计材料表。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2C7713"/>
    <w:rsid w:val="00074A38"/>
    <w:rsid w:val="001F43E0"/>
    <w:rsid w:val="002C7713"/>
    <w:rsid w:val="002D40E6"/>
    <w:rsid w:val="005B2957"/>
    <w:rsid w:val="008D5DDB"/>
    <w:rsid w:val="00B97630"/>
    <w:rsid w:val="00E760A4"/>
    <w:rsid w:val="358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0B6615DC7F74E0F808F957D4849BA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0F146A-C1A5-485C-AD78-23DFAA8FE17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084B9E2E2D4FD6A9EB431BB4C39D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BC5101-8BFC-4CA5-B6C4-9CD0FC2551B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03B60EBD404E8CBA0CF398306A4A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A3A6E2-3241-482D-99A3-BEDC0912E99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2696A950FB947B48F5686F26551F2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52AD0-974F-4FB3-ABB6-61FC7A46E82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DE"/>
    <w:rsid w:val="0033725D"/>
    <w:rsid w:val="005B35D3"/>
    <w:rsid w:val="006D5DB2"/>
    <w:rsid w:val="00BB5F5B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0B6615DC7F74E0F808F957D4849BA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E084B9E2E2D4FD6A9EB431BB4C39D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903B60EBD404E8CBA0CF398306A4A5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2696A950FB947B48F5686F26551F2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9BE8952EF4E4AA78826FEFBAD66B2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55422A20986462C9661FB6612EF1B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Lines>4</Lines>
  <Paragraphs>1</Paragraphs>
  <TotalTime>2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微信用户</cp:lastModifiedBy>
  <dcterms:modified xsi:type="dcterms:W3CDTF">2024-03-17T04:49:01Z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97F6E5050767447685043B93E894824B_12</vt:lpwstr>
  </property>
</Properties>
</file>