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6</w:t>
      </w:r>
      <w:r>
        <w:rPr>
          <w:sz w:val="24"/>
          <w:szCs w:val="40"/>
        </w:rPr>
        <w:t>.2.</w:t>
      </w:r>
      <w:r>
        <w:rPr>
          <w:rFonts w:hint="eastAsia"/>
          <w:sz w:val="24"/>
          <w:szCs w:val="40"/>
        </w:rPr>
        <w:t>3</w:t>
      </w:r>
      <w:r>
        <w:rPr>
          <w:sz w:val="24"/>
          <w:szCs w:val="40"/>
        </w:rPr>
        <w:t xml:space="preserve"> </w:t>
      </w:r>
      <w:r>
        <w:rPr>
          <w:rFonts w:hint="eastAsia"/>
          <w:sz w:val="24"/>
          <w:szCs w:val="40"/>
        </w:rPr>
        <w:t>提供便利的公共服务。（10分）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790"/>
        <w:gridCol w:w="1186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976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1180539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3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933825410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241439629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居住建筑</w:t>
            </w:r>
          </w:p>
        </w:tc>
        <w:tc>
          <w:tcPr>
            <w:tcW w:w="3790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8296870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4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905342056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664124293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场地出入口到达幼儿园的步行距离不超过300m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6370843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597437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621116487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2052959492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场地出入口到达小学的步行距离不超过500m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634568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5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1632432970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832103073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场地出入口到达中学的步行距离不超过1000m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11882976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6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1089841534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552803939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场地出入口到达医院的步行距离不超过1000m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8881633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-1581820655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场地出入口到达群众文化活动设施的步行距离不超过800m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97691219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916512651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场地出入口到达老年人日间照料设施的步行距离不超过500m</w:t>
            </w:r>
          </w:p>
          <w:p>
            <w:pPr>
              <w:rPr>
                <w:rFonts w:ascii="Times New Roman" w:hAnsi="Times New Roman" w:cs="Times New Roman"/>
                <w:lang w:val="zh-CN"/>
              </w:rPr>
            </w:pPr>
            <w:sdt>
              <w:sdtPr>
                <w:rPr>
                  <w:rFonts w:ascii="Times New Roman" w:hAnsi="Times New Roman" w:cs="Times New Roman"/>
                </w:rPr>
                <w:id w:val="-128218571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7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1685117671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59793263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场地周边500m范围内具有3种及以上的商业服务设施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满足4项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-1023945565"/>
            <w:placeholder>
              <w:docPart w:val="02F7A0C69B7B440BBFB9EDFFA2500C9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59" w:type="dxa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满足6项及以上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637361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3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69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868983416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 w:ascii="Wingdings 2" w:hAnsi="Wingdings 2" w:eastAsiaTheme="minorEastAsia" w:cstheme="minorBidi"/>
                                <w:kern w:val="2"/>
                                <w:sz w:val="28"/>
                                <w:szCs w:val="22"/>
                                <w:lang w:val="en-US" w:eastAsia="zh-CN" w:bidi="ar-SA"/>
                              </w:rPr>
                              <w:t>R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公共建筑</w:t>
            </w:r>
          </w:p>
        </w:tc>
        <w:tc>
          <w:tcPr>
            <w:tcW w:w="3790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9642114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4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68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669251962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建筑内兼容2种及以上面向社会的公共服务功能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4292196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5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70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20187913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建筑向社会公众提供开放的公共活动空间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32140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6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71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136579348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电动汽车充电桩的车位数占总车位数的比例不低于10%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6504058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7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0522604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17727617"/>
                          </w:sdtPr>
                          <w:sdtEndPr>
                            <w:rPr>
                              <w:rFonts w:ascii="Times New Roman" w:hAnsi="Times New Roman" w:cs="Times New Roman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2120572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hint="eastAsia"/>
                                      <w:sz w:val="28"/>
                                    </w:rPr>
                                    <w:id w:val="-933896430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00A3" w14:font="Wingdings 2"/>
                                    </w14:checkbox>
                                  </w:sdtPr>
                                  <w:sdtEndPr>
                                    <w:rPr>
                                      <w:rFonts w:hint="eastAsia"/>
                                      <w:sz w:val="28"/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sym w:font="Wingdings 2" w:char="F0A3"/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周边500m范围内设有社会公共停车场（库）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6384782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-973290398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场地不封闭或场地内步行公共通道向社会开放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满足3项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391693737"/>
            <w:placeholder>
              <w:docPart w:val="8E9CCD9C63534BE089E336E25EDC2CC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59" w:type="dxa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满足5项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cs="Times New Roman"/>
          <w:szCs w:val="21"/>
          <w:lang w:val="zh-CN"/>
        </w:rPr>
      </w:pPr>
      <w:r>
        <w:rPr>
          <w:rFonts w:ascii="Times New Roman" w:hAnsi="Times New Roman" w:cs="Times New Roman"/>
          <w:szCs w:val="21"/>
          <w:lang w:val="zh-CN"/>
        </w:rPr>
        <w:t>住区</w:t>
      </w:r>
      <w:r>
        <w:rPr>
          <w:rFonts w:ascii="Times New Roman" w:hAnsi="Times New Roman" w:cs="Times New Roman"/>
          <w:kern w:val="0"/>
          <w:szCs w:val="21"/>
        </w:rPr>
        <w:t>场地1000m范围</w:t>
      </w:r>
      <w:r>
        <w:rPr>
          <w:rFonts w:ascii="Times New Roman" w:hAnsi="Times New Roman" w:cs="Times New Roman"/>
          <w:szCs w:val="21"/>
          <w:lang w:val="zh-CN"/>
        </w:rPr>
        <w:t>内的公共服务设施</w:t>
      </w:r>
    </w:p>
    <w:tbl>
      <w:tblPr>
        <w:tblStyle w:val="6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552"/>
        <w:gridCol w:w="2157"/>
        <w:gridCol w:w="29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类别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名称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距主要出入口</w:t>
            </w:r>
          </w:p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步行距离（m）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是否集中设置并向周边居民开放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</w:rPr>
            </w:pPr>
            <w:sdt>
              <w:sdtPr>
                <w:rPr>
                  <w:rFonts w:cs="Times New Roman" w:asciiTheme="minorEastAsia" w:hAnsiTheme="minorEastAsia"/>
                </w:rPr>
                <w:id w:val="925387770"/>
              </w:sdtPr>
              <w:sdtEndPr>
                <w:rPr>
                  <w:rFonts w:cs="Times New Roman" w:asciiTheme="minorEastAsia" w:hAnsiTheme="minorEastAsia"/>
                </w:rPr>
              </w:sdtEndPr>
              <w:sdtContent>
                <w:sdt>
                  <w:sdtPr>
                    <w:rPr>
                      <w:rFonts w:cs="Times New Roman" w:asciiTheme="minorEastAsia" w:hAnsiTheme="minorEastAsia"/>
                    </w:rPr>
                    <w:id w:val="2120574"/>
                  </w:sdtPr>
                  <w:sdtEndPr>
                    <w:rPr>
                      <w:rFonts w:cs="Times New Roman" w:asciiTheme="minorEastAsia" w:hAnsiTheme="minorEastAsia"/>
                    </w:rPr>
                  </w:sdtEndPr>
                  <w:sdtContent>
                    <w:sdt>
                      <w:sdtPr>
                        <w:rPr>
                          <w:rFonts w:hint="eastAsia"/>
                        </w:rPr>
                        <w:id w:val="-263538465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r>
                          <w:rPr>
                            <w:rFonts w:hint="eastAsia" w:ascii="MS Gothic" w:hAnsi="MS Gothic" w:eastAsia="MS Gothic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cs="Times New Roman" w:asciiTheme="minorEastAsia" w:hAnsiTheme="minorEastAsia"/>
              </w:rPr>
              <w:t>教育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52052175"/>
            <w:placeholder>
              <w:docPart w:val="C1F3BC9B2B7A4742ACA2D6F099200FD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攀枝花市三中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817560767"/>
            <w:placeholder>
              <w:docPart w:val="3834073427BA43AC84DD286FB7C9696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5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lang w:eastAsia="zh-CN"/>
              </w:rPr>
            </w:pPr>
            <w:r>
              <w:rPr>
                <w:rFonts w:hint="eastAsia" w:cs="Times New Roman" w:asciiTheme="minorEastAsia" w:hAnsiTheme="minorEastAsia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</w:rPr>
            </w:pPr>
            <w:sdt>
              <w:sdtPr>
                <w:rPr>
                  <w:rFonts w:cs="Times New Roman" w:asciiTheme="minorEastAsia" w:hAnsiTheme="minorEastAsia"/>
                </w:rPr>
                <w:id w:val="-1770543247"/>
              </w:sdtPr>
              <w:sdtEndPr>
                <w:rPr>
                  <w:rFonts w:cs="Times New Roman" w:asciiTheme="minorEastAsia" w:hAnsiTheme="minorEastAsia"/>
                </w:rPr>
              </w:sdtEndPr>
              <w:sdtContent>
                <w:sdt>
                  <w:sdtPr>
                    <w:rPr>
                      <w:rFonts w:cs="Times New Roman" w:asciiTheme="minorEastAsia" w:hAnsiTheme="minorEastAsia"/>
                    </w:rPr>
                    <w:id w:val="2120575"/>
                  </w:sdtPr>
                  <w:sdtEndPr>
                    <w:rPr>
                      <w:rFonts w:cs="Times New Roman" w:asciiTheme="minorEastAsia" w:hAnsiTheme="minorEastAsia"/>
                    </w:rPr>
                  </w:sdtEndPr>
                  <w:sdtContent>
                    <w:sdt>
                      <w:sdtPr>
                        <w:rPr>
                          <w:rFonts w:hint="eastAsia"/>
                        </w:rPr>
                        <w:id w:val="-773703016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r>
                          <w:rPr>
                            <w:rFonts w:hint="eastAsia" w:ascii="MS Gothic" w:hAnsi="MS Gothic" w:eastAsia="MS Gothic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cs="Times New Roman" w:asciiTheme="minorEastAsia" w:hAnsiTheme="minorEastAsia"/>
              </w:rPr>
              <w:t>医疗卫生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261037870"/>
            <w:placeholder>
              <w:docPart w:val="CB5EBD3EAB7247408CD250A8341651A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攀枝花康复医院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436979505"/>
            <w:placeholder>
              <w:docPart w:val="41D1606827594DD1AC7DCDD6334BEAC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5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3000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lang w:eastAsia="zh-CN"/>
              </w:rPr>
            </w:pPr>
            <w:r>
              <w:rPr>
                <w:rFonts w:hint="eastAsia" w:cs="Times New Roman" w:asciiTheme="minorEastAsia" w:hAnsiTheme="minorEastAsia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</w:rPr>
            </w:pPr>
            <w:sdt>
              <w:sdtPr>
                <w:rPr>
                  <w:rFonts w:cs="Times New Roman" w:asciiTheme="minorEastAsia" w:hAnsiTheme="minorEastAsia"/>
                </w:rPr>
                <w:id w:val="-1253737910"/>
              </w:sdtPr>
              <w:sdtEndPr>
                <w:rPr>
                  <w:rFonts w:cs="Times New Roman" w:asciiTheme="minorEastAsia" w:hAnsiTheme="minorEastAsia"/>
                </w:rPr>
              </w:sdtEndPr>
              <w:sdtContent>
                <w:sdt>
                  <w:sdtPr>
                    <w:rPr>
                      <w:rFonts w:cs="Times New Roman" w:asciiTheme="minorEastAsia" w:hAnsiTheme="minorEastAsia"/>
                    </w:rPr>
                    <w:id w:val="2120576"/>
                  </w:sdtPr>
                  <w:sdtEndPr>
                    <w:rPr>
                      <w:rFonts w:cs="Times New Roman" w:asciiTheme="minorEastAsia" w:hAnsiTheme="minorEastAsia"/>
                    </w:rPr>
                  </w:sdtEndPr>
                  <w:sdtContent>
                    <w:sdt>
                      <w:sdtPr>
                        <w:rPr>
                          <w:rFonts w:hint="eastAsia"/>
                        </w:rPr>
                        <w:id w:val="-1100564909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r>
                          <w:rPr>
                            <w:rFonts w:hint="eastAsia" w:ascii="MS Gothic" w:hAnsi="MS Gothic" w:eastAsia="MS Gothic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cs="Times New Roman" w:asciiTheme="minorEastAsia" w:hAnsiTheme="minorEastAsia"/>
              </w:rPr>
              <w:t>文化体育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812169354"/>
            <w:placeholder>
              <w:docPart w:val="3B3E122530DD44999DDE97A4F9BFA94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图书馆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675677236"/>
            <w:placeholder>
              <w:docPart w:val="F7A8F3C0FD9342D4BEB8A77FD1EC880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5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1200</w:t>
                </w:r>
              </w:p>
            </w:tc>
          </w:sdtContent>
        </w:sdt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lang w:eastAsia="zh-CN"/>
              </w:rPr>
            </w:pPr>
            <w:r>
              <w:rPr>
                <w:rFonts w:hint="eastAsia" w:cs="Times New Roman" w:asciiTheme="minorEastAsia" w:hAnsiTheme="minorEastAsia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</w:rPr>
            </w:pPr>
            <w:sdt>
              <w:sdtPr>
                <w:rPr>
                  <w:rFonts w:cs="Times New Roman" w:asciiTheme="minorEastAsia" w:hAnsiTheme="minorEastAsia"/>
                </w:rPr>
                <w:id w:val="-1890636577"/>
              </w:sdtPr>
              <w:sdtEndPr>
                <w:rPr>
                  <w:rFonts w:cs="Times New Roman" w:asciiTheme="minorEastAsia" w:hAnsiTheme="minorEastAsia"/>
                </w:rPr>
              </w:sdtEndPr>
              <w:sdtContent>
                <w:sdt>
                  <w:sdtPr>
                    <w:rPr>
                      <w:rFonts w:cs="Times New Roman" w:asciiTheme="minorEastAsia" w:hAnsiTheme="minorEastAsia"/>
                    </w:rPr>
                    <w:id w:val="2120577"/>
                  </w:sdtPr>
                  <w:sdtEndPr>
                    <w:rPr>
                      <w:rFonts w:cs="Times New Roman" w:asciiTheme="minorEastAsia" w:hAnsiTheme="minorEastAsia"/>
                    </w:rPr>
                  </w:sdtEndPr>
                  <w:sdtContent>
                    <w:sdt>
                      <w:sdtPr>
                        <w:rPr>
                          <w:rFonts w:hint="eastAsia"/>
                        </w:rPr>
                        <w:id w:val="-1773934695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r>
                          <w:rPr>
                            <w:rFonts w:hint="eastAsia" w:ascii="MS Gothic" w:hAnsi="MS Gothic" w:eastAsia="MS Gothic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cs="Times New Roman" w:asciiTheme="minorEastAsia" w:hAnsiTheme="minorEastAsia"/>
              </w:rPr>
              <w:t>商业服务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273222904"/>
            <w:placeholder>
              <w:docPart w:val="4E3BA6DAAA2B471288381206FA39556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沃尔玛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16420932"/>
            <w:placeholder>
              <w:docPart w:val="1575451EEA294B32AAB7ABC7C3703DA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5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800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lang w:eastAsia="zh-CN"/>
              </w:rPr>
            </w:pPr>
            <w:r>
              <w:rPr>
                <w:rFonts w:hint="eastAsia" w:cs="Times New Roman" w:asciiTheme="minorEastAsia" w:hAnsiTheme="minorEastAsia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</w:rPr>
            </w:pPr>
            <w:sdt>
              <w:sdtPr>
                <w:rPr>
                  <w:rFonts w:cs="Times New Roman" w:asciiTheme="minorEastAsia" w:hAnsiTheme="minorEastAsia"/>
                </w:rPr>
                <w:id w:val="-1126080491"/>
              </w:sdtPr>
              <w:sdtEndPr>
                <w:rPr>
                  <w:rFonts w:cs="Times New Roman" w:asciiTheme="minorEastAsia" w:hAnsiTheme="minorEastAsia"/>
                </w:rPr>
              </w:sdtEndPr>
              <w:sdtContent>
                <w:sdt>
                  <w:sdtPr>
                    <w:rPr>
                      <w:rFonts w:cs="Times New Roman" w:asciiTheme="minorEastAsia" w:hAnsiTheme="minorEastAsia"/>
                    </w:rPr>
                    <w:id w:val="2120578"/>
                  </w:sdtPr>
                  <w:sdtEndPr>
                    <w:rPr>
                      <w:rFonts w:cs="Times New Roman" w:asciiTheme="minorEastAsia" w:hAnsiTheme="minorEastAsia"/>
                    </w:rPr>
                  </w:sdtEndPr>
                  <w:sdtContent>
                    <w:sdt>
                      <w:sdtPr>
                        <w:rPr>
                          <w:rFonts w:hint="eastAsia"/>
                        </w:rPr>
                        <w:id w:val="1290484071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r>
                          <w:rPr>
                            <w:rFonts w:hint="eastAsia" w:ascii="MS Gothic" w:hAnsi="MS Gothic" w:eastAsia="MS Gothic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cs="Times New Roman" w:asciiTheme="minorEastAsia" w:hAnsiTheme="minorEastAsia"/>
              </w:rPr>
              <w:t>金融邮电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54244360"/>
            <w:placeholder>
              <w:docPart w:val="51F7612A0E444BD1909CD61176BB045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农业银行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401907824"/>
            <w:placeholder>
              <w:docPart w:val="95ECC96C0FC44B608166D47AFB0FED8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5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800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lang w:eastAsia="zh-CN"/>
              </w:rPr>
            </w:pPr>
            <w:r>
              <w:rPr>
                <w:rFonts w:hint="eastAsia" w:cs="Times New Roman" w:asciiTheme="minorEastAsia" w:hAnsiTheme="minorEastAsia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</w:rPr>
            </w:pPr>
            <w:sdt>
              <w:sdtPr>
                <w:rPr>
                  <w:rFonts w:cs="Times New Roman" w:asciiTheme="minorEastAsia" w:hAnsiTheme="minorEastAsia"/>
                </w:rPr>
                <w:id w:val="829644982"/>
              </w:sdtPr>
              <w:sdtEndPr>
                <w:rPr>
                  <w:rFonts w:cs="Times New Roman" w:asciiTheme="minorEastAsia" w:hAnsiTheme="minorEastAsia"/>
                </w:rPr>
              </w:sdtEndPr>
              <w:sdtContent>
                <w:sdt>
                  <w:sdtPr>
                    <w:rPr>
                      <w:rFonts w:cs="Times New Roman" w:asciiTheme="minorEastAsia" w:hAnsiTheme="minorEastAsia"/>
                    </w:rPr>
                    <w:id w:val="597286"/>
                  </w:sdtPr>
                  <w:sdtEndPr>
                    <w:rPr>
                      <w:rFonts w:cs="Times New Roman" w:asciiTheme="minorEastAsia" w:hAnsiTheme="minorEastAsia"/>
                    </w:rPr>
                  </w:sdtEndPr>
                  <w:sdtContent>
                    <w:sdt>
                      <w:sdtPr>
                        <w:rPr>
                          <w:rFonts w:hint="eastAsia"/>
                        </w:rPr>
                        <w:id w:val="-157309940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r>
                          <w:rPr>
                            <w:rFonts w:hint="eastAsia" w:ascii="MS Gothic" w:hAnsi="MS Gothic" w:eastAsia="MS Gothic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cs="Times New Roman" w:asciiTheme="minorEastAsia" w:hAnsiTheme="minorEastAsia"/>
              </w:rPr>
              <w:t>社区服务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59870390"/>
            <w:placeholder>
              <w:docPart w:val="3D3CA76B952C40DF9E9C42215A4F5C5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社区中心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66941331"/>
            <w:placeholder>
              <w:docPart w:val="90124908F3CB40829AD0F4B9B80F6E1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5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900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lang w:eastAsia="zh-CN"/>
              </w:rPr>
            </w:pPr>
            <w:r>
              <w:rPr>
                <w:rFonts w:hint="eastAsia" w:cs="Times New Roman" w:asciiTheme="minorEastAsia" w:hAnsiTheme="minorEastAsia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</w:rPr>
            </w:pPr>
            <w:sdt>
              <w:sdtPr>
                <w:rPr>
                  <w:rFonts w:cs="Times New Roman" w:asciiTheme="minorEastAsia" w:hAnsiTheme="minorEastAsia"/>
                </w:rPr>
                <w:id w:val="-381714056"/>
              </w:sdtPr>
              <w:sdtEndPr>
                <w:rPr>
                  <w:rFonts w:cs="Times New Roman" w:asciiTheme="minorEastAsia" w:hAnsiTheme="minorEastAsia"/>
                </w:rPr>
              </w:sdtEndPr>
              <w:sdtContent>
                <w:sdt>
                  <w:sdtPr>
                    <w:rPr>
                      <w:rFonts w:cs="Times New Roman" w:asciiTheme="minorEastAsia" w:hAnsiTheme="minorEastAsia"/>
                    </w:rPr>
                    <w:id w:val="597292"/>
                  </w:sdtPr>
                  <w:sdtEndPr>
                    <w:rPr>
                      <w:rFonts w:cs="Times New Roman" w:asciiTheme="minorEastAsia" w:hAnsiTheme="minorEastAsia"/>
                    </w:rPr>
                  </w:sdtEndPr>
                  <w:sdtContent>
                    <w:sdt>
                      <w:sdtPr>
                        <w:rPr>
                          <w:rFonts w:hint="eastAsia"/>
                        </w:rPr>
                        <w:id w:val="-1041889175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r>
                          <w:rPr>
                            <w:rFonts w:hint="eastAsia" w:ascii="MS Gothic" w:hAnsi="MS Gothic" w:eastAsia="MS Gothic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cs="Times New Roman" w:asciiTheme="minorEastAsia" w:hAnsiTheme="minorEastAsia"/>
              </w:rPr>
              <w:t>市政公用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59297810"/>
            <w:placeholder>
              <w:docPart w:val="377B9EFB36CC461C88283092BAED858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健康局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437338010"/>
            <w:placeholder>
              <w:docPart w:val="6AD1D63D8E4B4E79A8605AD63C27439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5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2000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lang w:eastAsia="zh-CN"/>
              </w:rPr>
            </w:pPr>
            <w:r>
              <w:rPr>
                <w:rFonts w:hint="eastAsia" w:cs="Times New Roman" w:asciiTheme="minorEastAsia" w:hAnsiTheme="minorEastAsia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sdt>
              <w:sdtPr>
                <w:rPr>
                  <w:rFonts w:hint="eastAsia"/>
                </w:rPr>
                <w:id w:val="1092205404"/>
              </w:sdtPr>
              <w:sdtEndPr>
                <w:rPr>
                  <w:rFonts w:hint="eastAsia"/>
                </w:rPr>
              </w:sdtEndPr>
              <w:sdtContent>
                <w:sdt>
                  <w:sdtPr>
                    <w:rPr>
                      <w:rFonts w:hint="eastAsia"/>
                    </w:rPr>
                    <w:id w:val="2120579"/>
                  </w:sdtPr>
                  <w:sdtEndPr>
                    <w:rPr>
                      <w:rFonts w:hint="eastAsia"/>
                    </w:rPr>
                  </w:sdtEndPr>
                  <w:sdtContent>
                    <w:sdt>
                      <w:sdtPr>
                        <w:rPr>
                          <w:rFonts w:hint="eastAsia"/>
                        </w:rPr>
                        <w:id w:val="597296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r>
                          <w:rPr>
                            <w:rFonts w:hint="eastAsia" w:ascii="MS Gothic" w:hAnsi="MS Gothic" w:eastAsia="MS Gothic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行政</w:t>
            </w:r>
            <w:r>
              <w:rPr>
                <w:rFonts w:hint="eastAsia"/>
              </w:rPr>
              <w:t>管理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25467924"/>
            <w:placeholder>
              <w:docPart w:val="5ACE96F1FE9E4E52A1423CD722B6D8B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攀枝花市公安局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601448986"/>
            <w:placeholder>
              <w:docPart w:val="DC1607F8CE174F15883C3D462C43815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5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3000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</w:tbl>
    <w:p>
      <w:r>
        <w:rPr>
          <w:rFonts w:hint="eastAsia"/>
        </w:rPr>
        <w:t>公共建筑的集中设置、配套辅助设施</w:t>
      </w:r>
    </w:p>
    <w:tbl>
      <w:tblPr>
        <w:tblStyle w:val="6"/>
        <w:tblW w:w="8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984"/>
        <w:gridCol w:w="226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功能或类型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共享对象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会议设施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79424202"/>
            <w:placeholder>
              <w:docPart w:val="4732663F1B4C4B0086725D9F00774FD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4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4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15109204"/>
            <w:placeholder>
              <w:docPart w:val="7B668D6C62034673B182C3F5F59EA3F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会议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30474517"/>
            <w:placeholder>
              <w:docPart w:val="B38E93D911AC4B71BD867C97FDD86EE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全部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展览设施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350605359"/>
            <w:placeholder>
              <w:docPart w:val="C78AE7C6722345A1AD1AD28921B9381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4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74872079"/>
            <w:placeholder>
              <w:docPart w:val="C12CADC380DF4B8CB65C78EEF2BD2B9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展览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797582066"/>
            <w:placeholder>
              <w:docPart w:val="68CCA302979D447085085D49FA546E9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全部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健身设施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353409495"/>
            <w:placeholder>
              <w:docPart w:val="60B9CE96A172425CB30CDB803F17833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4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353339650"/>
            <w:placeholder>
              <w:docPart w:val="B41E6077DE9D43DC81F5D1791A17D3E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休闲健身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290819498"/>
            <w:placeholder>
              <w:docPart w:val="4C470073310C470997EDED2CCF7C82C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全部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餐饮服务设施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725960084"/>
            <w:placeholder>
              <w:docPart w:val="C5D0595B317D49988FCD4506455A6FA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4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015444931"/>
            <w:placeholder>
              <w:docPart w:val="DED8AD62F0FA4E58AA6EEBB49B67295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休闲餐饮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806435494"/>
            <w:placeholder>
              <w:docPart w:val="2F9A6C57D62A4CD984F291D29859D5D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全部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交往空间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64856566"/>
            <w:placeholder>
              <w:docPart w:val="EEB4EB4C895C4DEF8832ED59F27E87D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4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8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263755969"/>
            <w:placeholder>
              <w:docPart w:val="DF8987080EB74897B48B5C9EE741B91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休闲交互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397856528"/>
            <w:placeholder>
              <w:docPart w:val="A12674B0F3DA464084B56F061F6EB34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全部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休息空间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869064046"/>
            <w:placeholder>
              <w:docPart w:val="7E1342B65A0A4F6481D6BBB130AAE89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4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9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13238423"/>
            <w:placeholder>
              <w:docPart w:val="3824F61B3C5744359824F139F819333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休息娱乐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901103279"/>
            <w:placeholder>
              <w:docPart w:val="FE7E3EE52208494B80F8182FF64F231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全部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</w:tbl>
    <w:p>
      <w:r>
        <w:rPr>
          <w:rFonts w:hint="eastAsia"/>
        </w:rPr>
        <w:t>公共建筑向社会公众开放的公共空间</w:t>
      </w:r>
    </w:p>
    <w:tbl>
      <w:tblPr>
        <w:tblStyle w:val="6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560"/>
        <w:gridCol w:w="2126"/>
        <w:gridCol w:w="2268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功能或类型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作用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开放时间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54" w:type="dxa"/>
            <w:vAlign w:val="center"/>
          </w:tcPr>
          <w:p>
            <w:pPr>
              <w:jc w:val="left"/>
            </w:pPr>
            <w:r>
              <w:rPr>
                <w:rFonts w:ascii="Times New Roman" w:hAnsi="Times New Roman" w:cs="Times New Roman"/>
              </w:rPr>
              <w:t>运动场地</w:t>
            </w:r>
          </w:p>
        </w:tc>
        <w:sdt>
          <w:sdtPr>
            <w:rPr>
              <w:rFonts w:hint="default" w:ascii="Times New Roman" w:hAnsi="Times New Roman" w:eastAsia="宋体" w:cs="Times New Roman"/>
              <w:szCs w:val="21"/>
              <w:lang w:val="en-US"/>
            </w:rPr>
            <w:id w:val="1478498107"/>
            <w:placeholder>
              <w:docPart w:val="E0BA5F8C33234FBAAB50CBE61B99479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114120810"/>
            <w:placeholder>
              <w:docPart w:val="A9A4D06414884EB990FD11FE8B29349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2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389849601"/>
            <w:placeholder>
              <w:docPart w:val="570DFDAC92AE4EFBA4CC3C1D473A20B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177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5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文化设施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534767921"/>
            <w:placeholder>
              <w:docPart w:val="E172598D0C984B269FA576F4254FA17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089142379"/>
            <w:placeholder>
              <w:docPart w:val="16104F9C8E364C489216160C25ECD91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2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展览空间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67620177"/>
            <w:placeholder>
              <w:docPart w:val="DF7CC700CCE04813B01A37968F00B7B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全天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177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54" w:type="dxa"/>
            <w:vAlign w:val="center"/>
          </w:tcPr>
          <w:p>
            <w:pPr>
              <w:jc w:val="left"/>
            </w:pPr>
            <w:r>
              <w:rPr>
                <w:rFonts w:ascii="Times New Roman" w:hAnsi="Times New Roman" w:cs="Times New Roman"/>
              </w:rPr>
              <w:t>公共广场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59223493"/>
            <w:placeholder>
              <w:docPart w:val="239CF2EA182A4D9CA5B0DD39B540D09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141231664"/>
            <w:placeholder>
              <w:docPart w:val="E428D94F3D8E4EBABDD70DE05614390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2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休闲娱乐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31575861"/>
            <w:placeholder>
              <w:docPart w:val="4F9E0AB562BD495591DA354EBF39BE2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全天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77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54" w:type="dxa"/>
            <w:vAlign w:val="center"/>
          </w:tcPr>
          <w:p>
            <w:pPr>
              <w:jc w:val="left"/>
            </w:pPr>
            <w:r>
              <w:rPr>
                <w:rFonts w:ascii="Times New Roman" w:hAnsi="Times New Roman" w:cs="Times New Roman"/>
              </w:rPr>
              <w:t>公共绿地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72333805"/>
            <w:placeholder>
              <w:docPart w:val="BFD05D14C9B045DD9FDE2491CC93C65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01304469"/>
            <w:placeholder>
              <w:docPart w:val="4E438CE420E64C7F9B2A86949A67AB0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2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休闲娱乐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10292819"/>
            <w:placeholder>
              <w:docPart w:val="0A007107B00646169014FFDC7208B6B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全天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177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5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其 他</w:t>
            </w:r>
            <w:sdt>
              <w:sdtPr>
                <w:rPr>
                  <w:rFonts w:hint="eastAsia"/>
                  <w:u w:val="single"/>
                </w:rPr>
                <w:id w:val="834112357"/>
              </w:sdtPr>
              <w:sdtEndPr>
                <w:rPr>
                  <w:rFonts w:hint="eastAsia"/>
                  <w:u w:val="single"/>
                </w:rPr>
              </w:sdtEndPr>
              <w:sdtContent>
                <w:r>
                  <w:rPr>
                    <w:rFonts w:hint="eastAsia"/>
                    <w:u w:val="single"/>
                  </w:rPr>
                  <w:t xml:space="preserve">      </w:t>
                </w:r>
              </w:sdtContent>
            </w:sdt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828559234"/>
            <w:placeholder>
              <w:docPart w:val="10EB98E636D0438E934D29133B69A2A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280847260"/>
            <w:placeholder>
              <w:docPart w:val="2AC26962F00F41FB950BB65ACA61A11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2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032221286"/>
            <w:placeholder>
              <w:docPart w:val="0C31D0377D2248719020F8B92967461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1770" w:type="dxa"/>
          </w:tcPr>
          <w:p>
            <w:pPr>
              <w:jc w:val="center"/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如有向周边居民免费开放的室外活动场地，请简要描述场地类型、开放对象及具体实施办法。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室外活动场地如运动场可在周末或者节假日免费供周边居民使用，由学校后勤处负责管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理。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1）竣工总平面图；</w:t>
      </w:r>
      <w:bookmarkStart w:id="0" w:name="_GoBack"/>
      <w:bookmarkEnd w:id="0"/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2）公共服务设施布局图及位置标识图；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3）设施向社会共享的管理办法、实施方案、使用说明及工作记录文件。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490CBB"/>
    <w:rsid w:val="00074A38"/>
    <w:rsid w:val="000C4755"/>
    <w:rsid w:val="00124857"/>
    <w:rsid w:val="002019F9"/>
    <w:rsid w:val="00490CBB"/>
    <w:rsid w:val="006867AD"/>
    <w:rsid w:val="00823AC9"/>
    <w:rsid w:val="00843943"/>
    <w:rsid w:val="3AA9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2F7A0C69B7B440BBFB9EDFFA2500C9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16A1E1-4714-4679-921A-E56BE80D5482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E9CCD9C63534BE089E336E25EDC2CC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54B023-3170-447A-8EF4-9168D188881F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1F3BC9B2B7A4742ACA2D6F099200FD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2E9713-1F35-422B-8DA0-CB68FE6BDBDC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834073427BA43AC84DD286FB7C969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8D0874-1B7C-43A2-9A60-300CA1E7A525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B5EBD3EAB7247408CD250A8341651A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76722C-075F-4318-B18E-39F41DF0BB91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1D1606827594DD1AC7DCDD6334BEAC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4D3E20-9C64-4F3F-A28A-6FB4027DACA0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B3E122530DD44999DDE97A4F9BFA94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D7F0CD-557D-41F7-AA0A-C15A0B4B3E7A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7A8F3C0FD9342D4BEB8A77FD1EC880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3EA235-9953-4B4B-8FF3-24368F9230B8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E3BA6DAAA2B471288381206FA39556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8CD682-8BCA-48CA-99ED-8B0333310801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575451EEA294B32AAB7ABC7C3703DA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595A90-30F5-4664-B34D-79DDD5329D34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1F7612A0E444BD1909CD61176BB045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7F6BB1-C4F9-4C00-8F9B-B284FE2F85C8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5ECC96C0FC44B608166D47AFB0FED8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0FBFE6-75A5-47FC-95AD-C6CDBF590518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D3CA76B952C40DF9E9C42215A4F5C5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0F5F60-F764-4AAA-9367-2AD9E58C332D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0124908F3CB40829AD0F4B9B80F6E1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3358FA-513B-411C-98EB-1E13CB6E5389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77B9EFB36CC461C88283092BAED858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2A7E4B-62AA-4677-9769-693C1FC2F6A6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AD1D63D8E4B4E79A8605AD63C27439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E60F8B-E936-49AF-AA6A-8C43855D2D2C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ACE96F1FE9E4E52A1423CD722B6D8B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337058-CADA-4E64-900B-F240A0CB20FD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C1607F8CE174F15883C3D462C4381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695325-5C43-4989-AECF-C65223401151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732663F1B4C4B0086725D9F00774FD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D79DBD-87BD-4C2F-AAA1-034BCB00CEE8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B668D6C62034673B182C3F5F59EA3F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B479B2F-42B6-4F02-8F26-CEFD23C14A74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38E93D911AC4B71BD867C97FDD86E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D4B34A-B694-44F3-A762-13F602C7B7FF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78AE7C6722345A1AD1AD28921B9381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A6DAAF-2AFA-46B8-B7BA-FB00BE997D47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12CADC380DF4B8CB65C78EEF2BD2B9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F45AF4-F31A-4EB2-AB95-0B133DF0CF5F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8CCA302979D447085085D49FA546E9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8796E9-7701-4CCC-8CBD-BF7630E7EAAE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0B9CE96A172425CB30CDB803F1783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FE7185-69F7-4ACC-B92D-0657617125A5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41E6077DE9D43DC81F5D1791A17D3E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B59229-4388-4762-870C-70722EC823DB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C470073310C470997EDED2CCF7C82C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5F84D0-CB73-46F7-BDD4-639D4EEAAB23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5D0595B317D49988FCD4506455A6FA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D2915E-46CE-4923-AEDE-40CE54F2DFE5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ED8AD62F0FA4E58AA6EEBB49B67295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F9DAA0-848F-4E9E-92BE-A9152CC16927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F9A6C57D62A4CD984F291D29859D5D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946326-4785-4895-A1D9-378DBD16AB37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EB4EB4C895C4DEF8832ED59F27E87D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A9C95B-E589-4309-B0D5-93B081C6A1C6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8987080EB74897B48B5C9EE741B91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EAB808-8FC7-43B1-9014-5EEAB01F5532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12674B0F3DA464084B56F061F6EB34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ABB946-F2E4-4EDA-A7BE-6D23B70FB5EB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E1342B65A0A4F6481D6BBB130AAE89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E2FBA0-E2F8-4DA4-912E-A4DD0A6E01B6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824F61B3C5744359824F139F819333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24FE1B-8AE1-464E-917F-A69F9582E4CD}"/>
      </w:docPartPr>
      <w:docPartBody>
        <w:p>
          <w:pPr>
            <w:pStyle w:val="4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E7E3EE52208494B80F8182FF64F231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918364-E964-4DB4-8E7B-895BF78C5803}"/>
      </w:docPartPr>
      <w:docPartBody>
        <w:p>
          <w:pPr>
            <w:pStyle w:val="4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0BA5F8C33234FBAAB50CBE61B99479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67BBE3-4C03-453A-8C86-6FE8E4C692AE}"/>
      </w:docPartPr>
      <w:docPartBody>
        <w:p>
          <w:pPr>
            <w:pStyle w:val="4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9A4D06414884EB990FD11FE8B29349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524281-92D2-453C-A56A-806A6677BE9A}"/>
      </w:docPartPr>
      <w:docPartBody>
        <w:p>
          <w:pPr>
            <w:pStyle w:val="5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70DFDAC92AE4EFBA4CC3C1D473A20B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4955CD-1532-492E-B6DA-B2E8CF905734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172598D0C984B269FA576F4254FA17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0CE93B-A296-49FB-956B-936EEE37A019}"/>
      </w:docPartPr>
      <w:docPartBody>
        <w:p>
          <w:pPr>
            <w:pStyle w:val="5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6104F9C8E364C489216160C25ECD9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27316B-C71D-4C60-9DC5-A86BC1D982DB}"/>
      </w:docPartPr>
      <w:docPartBody>
        <w:p>
          <w:pPr>
            <w:pStyle w:val="5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7CC700CCE04813B01A37968F00B7B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ABC3E7-FA80-4169-9D78-314BE50FD0EF}"/>
      </w:docPartPr>
      <w:docPartBody>
        <w:p>
          <w:pPr>
            <w:pStyle w:val="5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39CF2EA182A4D9CA5B0DD39B540D09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74F7AE-BAE5-4F2C-A9A1-032556466DD6}"/>
      </w:docPartPr>
      <w:docPartBody>
        <w:p>
          <w:pPr>
            <w:pStyle w:val="5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428D94F3D8E4EBABDD70DE05614390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B903E6-060D-4E06-9646-18CCAB267543}"/>
      </w:docPartPr>
      <w:docPartBody>
        <w:p>
          <w:pPr>
            <w:pStyle w:val="5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F9E0AB562BD495591DA354EBF39BE2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03F311-9824-4127-8759-9B2713B93000}"/>
      </w:docPartPr>
      <w:docPartBody>
        <w:p>
          <w:pPr>
            <w:pStyle w:val="5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FD05D14C9B045DD9FDE2491CC93C65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BF31AB-36A6-4023-A3D2-F727E20D5BEA}"/>
      </w:docPartPr>
      <w:docPartBody>
        <w:p>
          <w:pPr>
            <w:pStyle w:val="6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E438CE420E64C7F9B2A86949A67AB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BAB4D5-B14C-4AA3-9B67-DCC9BECA4CD9}"/>
      </w:docPartPr>
      <w:docPartBody>
        <w:p>
          <w:pPr>
            <w:pStyle w:val="6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A007107B00646169014FFDC7208B6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769833-FEC7-4FEB-8538-120F63EBFC90}"/>
      </w:docPartPr>
      <w:docPartBody>
        <w:p>
          <w:pPr>
            <w:pStyle w:val="6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0EB98E636D0438E934D29133B69A2A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21E70D-18BB-4DA7-AB3F-E91BBFAE29F3}"/>
      </w:docPartPr>
      <w:docPartBody>
        <w:p>
          <w:pPr>
            <w:pStyle w:val="6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AC26962F00F41FB950BB65ACA61A11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12A650-419B-4B54-B905-F5FC21B2D2CD}"/>
      </w:docPartPr>
      <w:docPartBody>
        <w:p>
          <w:pPr>
            <w:pStyle w:val="6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C31D0377D2248719020F8B9296746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0D4655-6376-4094-B6A1-97E58B46CF6A}"/>
      </w:docPartPr>
      <w:docPartBody>
        <w:p>
          <w:pPr>
            <w:pStyle w:val="6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01"/>
    <w:rsid w:val="008040AE"/>
    <w:rsid w:val="00A1114A"/>
    <w:rsid w:val="00A36E01"/>
    <w:rsid w:val="00C308AE"/>
    <w:rsid w:val="00FA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02F7A0C69B7B440BBFB9EDFFA2500C9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8E9CCD9C63534BE089E336E25EDC2CC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1F3BC9B2B7A4742ACA2D6F099200FD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3834073427BA43AC84DD286FB7C9696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F24A49E77AE14D43A3C4845D455E12D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CB5EBD3EAB7247408CD250A8341651A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41D1606827594DD1AC7DCDD6334BEAC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1F73CC02302A46BA8CE329068869E18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3B3E122530DD44999DDE97A4F9BFA94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F7A8F3C0FD9342D4BEB8A77FD1EC880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C2F1E351ABEA442083C5EAD22B4B815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4E3BA6DAAA2B471288381206FA39556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1575451EEA294B32AAB7ABC7C3703DA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E26020F2ECF84D8884EC419356A9F8D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51F7612A0E444BD1909CD61176BB045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95ECC96C0FC44B608166D47AFB0FED8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686356606FA643E19B77FF34341781A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3D3CA76B952C40DF9E9C42215A4F5C5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90124908F3CB40829AD0F4B9B80F6E1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44F82F1296BD49A48E5EAE4DC87885D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377B9EFB36CC461C88283092BAED858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6AD1D63D8E4B4E79A8605AD63C27439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9A48EBA0202249C9A91F53B6B355239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5ACE96F1FE9E4E52A1423CD722B6D8B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DC1607F8CE174F15883C3D462C43815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07A2440A9E444CC4983A507CE208C4D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4732663F1B4C4B0086725D9F00774FD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7B668D6C62034673B182C3F5F59EA3F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B38E93D911AC4B71BD867C97FDD86EE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C78AE7C6722345A1AD1AD28921B9381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C12CADC380DF4B8CB65C78EEF2BD2B9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68CCA302979D447085085D49FA546E9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60B9CE96A172425CB30CDB803F17833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B41E6077DE9D43DC81F5D1791A17D3E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4C470073310C470997EDED2CCF7C82C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C5D0595B317D49988FCD4506455A6FA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DED8AD62F0FA4E58AA6EEBB49B67295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2F9A6C57D62A4CD984F291D29859D5D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EEB4EB4C895C4DEF8832ED59F27E87D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DF8987080EB74897B48B5C9EE741B91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A12674B0F3DA464084B56F061F6EB34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7E1342B65A0A4F6481D6BBB130AAE89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3824F61B3C5744359824F139F819333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FE7E3EE52208494B80F8182FF64F231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E0BA5F8C33234FBAAB50CBE61B99479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A9A4D06414884EB990FD11FE8B29349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570DFDAC92AE4EFBA4CC3C1D473A20B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7DCE5E022C894BFFBAEC37CF24D76B5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E172598D0C984B269FA576F4254FA17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16104F9C8E364C489216160C25ECD91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DF7CC700CCE04813B01A37968F00B7B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7C61EA4D1BD74C3F9D3876BE78D016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239CF2EA182A4D9CA5B0DD39B540D09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E428D94F3D8E4EBABDD70DE05614390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4F9E0AB562BD495591DA354EBF39BE2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F320CD3BFAFB4695AF2C2AAD535204B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BFD05D14C9B045DD9FDE2491CC93C65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4E438CE420E64C7F9B2A86949A67AB0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0A007107B00646169014FFDC7208B6B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A052F55154094FBF8BD001DF59A0DC0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10EB98E636D0438E934D29133B69A2A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2AC26962F00F41FB950BB65ACA61A11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0C31D0377D2248719020F8B92967461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EEFBEC4EA7C84069AA4100E60906627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103677273F8B49C8B1F25ADDC8385FA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832677327297441AA12D280F9E7D8E2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1076</Characters>
  <Lines>8</Lines>
  <Paragraphs>2</Paragraphs>
  <TotalTime>10</TotalTime>
  <ScaleCrop>false</ScaleCrop>
  <LinksUpToDate>false</LinksUpToDate>
  <CharactersWithSpaces>1262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2019-07-12T07:58:00Z</dcterms:created>
  <dc:creator>dongYP</dc:creator>
  <cp:lastModifiedBy>微信用户</cp:lastModifiedBy>
  <dcterms:modified xsi:type="dcterms:W3CDTF">2024-03-17T04:58:55Z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B250E06F9F484DD499E2E3E8BD01EA37_12</vt:lpwstr>
  </property>
</Properties>
</file>