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9.2.</w:t>
      </w:r>
      <w:r>
        <w:rPr>
          <w:sz w:val="24"/>
          <w:szCs w:val="40"/>
        </w:rPr>
        <w:t>7</w:t>
      </w:r>
      <w:r>
        <w:rPr>
          <w:rFonts w:hint="eastAsia"/>
          <w:sz w:val="24"/>
          <w:szCs w:val="40"/>
        </w:rPr>
        <w:t xml:space="preserve"> 进行建筑碳排放计算分析，采取措施降低单位建筑面积碳排放强度。（总分1</w:t>
      </w:r>
      <w:r>
        <w:rPr>
          <w:sz w:val="24"/>
          <w:szCs w:val="40"/>
        </w:rPr>
        <w:t>2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7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365"/>
        <w:gridCol w:w="157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进行建筑碳排放计算分析，采取措施降低单位面积碳排放强度。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-1197768794"/>
            <w:placeholder>
              <w:docPart w:val="A72389D9AF6B45E8BFB2BA45682009FB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 w:eastAsiaTheme="majorEastAsia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12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建筑固有</w:t>
      </w:r>
      <w:r>
        <w:rPr>
          <w:rFonts w:ascii="宋体" w:hAnsi="宋体" w:cs="宋体"/>
          <w:kern w:val="0"/>
          <w:szCs w:val="21"/>
        </w:rPr>
        <w:t>的碳排放量</w:t>
      </w:r>
      <w:r>
        <w:rPr>
          <w:rFonts w:hint="eastAsia" w:ascii="宋体" w:hAnsi="宋体" w:cs="宋体"/>
          <w:kern w:val="0"/>
          <w:szCs w:val="21"/>
        </w:rPr>
        <w:t>（建材生产</w:t>
      </w:r>
      <w:r>
        <w:rPr>
          <w:rFonts w:ascii="宋体" w:hAnsi="宋体" w:cs="宋体"/>
          <w:kern w:val="0"/>
          <w:szCs w:val="21"/>
        </w:rPr>
        <w:t>阶段</w:t>
      </w:r>
      <w:r>
        <w:rPr>
          <w:rFonts w:hint="eastAsia" w:ascii="宋体" w:hAnsi="宋体" w:cs="宋体"/>
          <w:kern w:val="0"/>
          <w:szCs w:val="21"/>
        </w:rPr>
        <w:t>）：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12</w:t>
      </w:r>
      <w:r>
        <w:rPr>
          <w:rFonts w:hint="eastAsia" w:ascii="宋体" w:hAnsi="宋体" w:cs="宋体"/>
          <w:kern w:val="0"/>
          <w:szCs w:val="21"/>
          <w:u w:val="single"/>
        </w:rPr>
        <w:t>（</w:t>
      </w:r>
      <w:r>
        <w:rPr>
          <w:color w:val="000000"/>
          <w:kern w:val="0"/>
          <w:sz w:val="22"/>
        </w:rPr>
        <w:t>kgCO</w:t>
      </w:r>
      <w:r>
        <w:rPr>
          <w:color w:val="000000"/>
          <w:kern w:val="0"/>
          <w:sz w:val="22"/>
          <w:vertAlign w:val="subscript"/>
        </w:rPr>
        <w:t>2</w:t>
      </w:r>
      <w:r>
        <w:rPr>
          <w:color w:val="000000"/>
          <w:kern w:val="0"/>
          <w:sz w:val="22"/>
        </w:rPr>
        <w:t>eq</w:t>
      </w:r>
      <w:r>
        <w:rPr>
          <w:rFonts w:hint="eastAsia"/>
          <w:color w:val="000000"/>
          <w:kern w:val="0"/>
          <w:sz w:val="22"/>
        </w:rPr>
        <w:t>）</w:t>
      </w:r>
    </w:p>
    <w:p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建筑</w:t>
      </w:r>
      <w:r>
        <w:rPr>
          <w:rFonts w:ascii="宋体" w:hAnsi="宋体" w:cs="宋体"/>
          <w:kern w:val="0"/>
          <w:szCs w:val="21"/>
        </w:rPr>
        <w:t>固有的碳排放量</w:t>
      </w: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建材运输）：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0.65</w:t>
      </w:r>
      <w:r>
        <w:rPr>
          <w:rFonts w:hAnsi="宋体"/>
          <w:color w:val="000000"/>
          <w:kern w:val="0"/>
        </w:rPr>
        <w:t>（</w:t>
      </w:r>
      <w:r>
        <w:rPr>
          <w:color w:val="000000"/>
          <w:kern w:val="0"/>
        </w:rPr>
        <w:t>kgCO</w:t>
      </w:r>
      <w:r>
        <w:rPr>
          <w:color w:val="000000"/>
          <w:kern w:val="0"/>
          <w:vertAlign w:val="subscript"/>
        </w:rPr>
        <w:t>2</w:t>
      </w:r>
      <w:r>
        <w:rPr>
          <w:color w:val="000000"/>
          <w:kern w:val="0"/>
        </w:rPr>
        <w:t>/km</w:t>
      </w:r>
      <w:r>
        <w:rPr>
          <w:rFonts w:hAnsi="宋体"/>
          <w:color w:val="000000"/>
          <w:kern w:val="0"/>
        </w:rPr>
        <w:t>）</w:t>
      </w:r>
    </w:p>
    <w:p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建筑</w:t>
      </w:r>
      <w:r>
        <w:rPr>
          <w:rFonts w:ascii="宋体" w:hAnsi="宋体" w:cs="宋体"/>
          <w:kern w:val="0"/>
          <w:szCs w:val="21"/>
        </w:rPr>
        <w:t>施工阶段碳排放</w:t>
      </w:r>
      <w:r>
        <w:rPr>
          <w:rFonts w:hint="eastAsia" w:ascii="宋体" w:hAnsi="宋体" w:cs="宋体"/>
          <w:kern w:val="0"/>
          <w:szCs w:val="21"/>
        </w:rPr>
        <w:t>量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33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</w:t>
      </w:r>
      <w:r>
        <w:rPr>
          <w:rFonts w:hAnsi="宋体"/>
          <w:color w:val="000000"/>
          <w:kern w:val="0"/>
        </w:rPr>
        <w:t>（</w:t>
      </w:r>
      <w:r>
        <w:rPr>
          <w:color w:val="000000"/>
          <w:kern w:val="0"/>
        </w:rPr>
        <w:t>kgCO</w:t>
      </w:r>
      <w:r>
        <w:rPr>
          <w:color w:val="000000"/>
          <w:kern w:val="0"/>
          <w:vertAlign w:val="subscript"/>
        </w:rPr>
        <w:t>2</w:t>
      </w:r>
      <w:r>
        <w:rPr>
          <w:color w:val="000000"/>
          <w:kern w:val="0"/>
        </w:rPr>
        <w:t>/m</w:t>
      </w:r>
      <w:r>
        <w:rPr>
          <w:color w:val="000000"/>
          <w:kern w:val="0"/>
          <w:vertAlign w:val="superscript"/>
        </w:rPr>
        <w:t>2</w:t>
      </w:r>
      <w:r>
        <w:rPr>
          <w:rFonts w:hAnsi="宋体"/>
          <w:color w:val="000000"/>
          <w:kern w:val="0"/>
        </w:rPr>
        <w:t>）</w:t>
      </w:r>
    </w:p>
    <w:p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建筑</w:t>
      </w:r>
      <w:r>
        <w:rPr>
          <w:rFonts w:ascii="宋体" w:hAnsi="宋体" w:cs="宋体"/>
          <w:kern w:val="0"/>
          <w:szCs w:val="21"/>
        </w:rPr>
        <w:t>运行阶段减排量：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25</w:t>
      </w:r>
      <w:r>
        <w:rPr>
          <w:rFonts w:ascii="宋体" w:hAnsi="宋体" w:cs="宋体"/>
          <w:kern w:val="0"/>
          <w:szCs w:val="21"/>
          <w:u w:val="single"/>
        </w:rPr>
        <w:t xml:space="preserve">  </w:t>
      </w:r>
      <w:r>
        <w:rPr>
          <w:rFonts w:hAnsi="宋体"/>
          <w:color w:val="000000"/>
          <w:kern w:val="0"/>
        </w:rPr>
        <w:t>（</w:t>
      </w:r>
      <w:r>
        <w:rPr>
          <w:color w:val="000000"/>
          <w:kern w:val="0"/>
        </w:rPr>
        <w:t>kgCO</w:t>
      </w:r>
      <w:r>
        <w:rPr>
          <w:color w:val="000000"/>
          <w:kern w:val="0"/>
          <w:vertAlign w:val="subscript"/>
        </w:rPr>
        <w:t>2</w:t>
      </w:r>
      <w:r>
        <w:rPr>
          <w:color w:val="000000"/>
          <w:kern w:val="0"/>
        </w:rPr>
        <w:t>/m</w:t>
      </w:r>
      <w:r>
        <w:rPr>
          <w:color w:val="000000"/>
          <w:kern w:val="0"/>
          <w:vertAlign w:val="superscript"/>
        </w:rPr>
        <w:t>2</w:t>
      </w:r>
      <w:r>
        <w:rPr>
          <w:rFonts w:hAnsi="宋体"/>
          <w:color w:val="000000"/>
          <w:kern w:val="0"/>
        </w:rPr>
        <w:t>）</w:t>
      </w:r>
      <w:bookmarkStart w:id="0" w:name="_GoBack"/>
      <w:bookmarkEnd w:id="0"/>
    </w:p>
    <w:p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单位面积年</w:t>
      </w:r>
      <w:r>
        <w:rPr>
          <w:rFonts w:ascii="宋体" w:hAnsi="宋体" w:cs="宋体"/>
          <w:kern w:val="0"/>
          <w:szCs w:val="21"/>
        </w:rPr>
        <w:t>碳排放量</w:t>
      </w:r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100</w:t>
      </w:r>
      <w:r>
        <w:rPr>
          <w:rFonts w:ascii="宋体" w:hAnsi="宋体" w:cs="宋体"/>
          <w:kern w:val="0"/>
          <w:szCs w:val="21"/>
          <w:u w:val="single"/>
        </w:rPr>
        <w:t xml:space="preserve"> </w:t>
      </w:r>
      <w:r>
        <w:rPr>
          <w:rFonts w:hAnsi="宋体"/>
          <w:color w:val="000000"/>
          <w:kern w:val="0"/>
        </w:rPr>
        <w:t>（</w:t>
      </w:r>
      <w:r>
        <w:rPr>
          <w:color w:val="000000"/>
          <w:kern w:val="0"/>
        </w:rPr>
        <w:t>kgCO</w:t>
      </w:r>
      <w:r>
        <w:rPr>
          <w:color w:val="000000"/>
          <w:kern w:val="0"/>
          <w:vertAlign w:val="subscript"/>
        </w:rPr>
        <w:t>2</w:t>
      </w:r>
      <w:r>
        <w:rPr>
          <w:color w:val="000000"/>
          <w:kern w:val="0"/>
        </w:rPr>
        <w:t>/m</w:t>
      </w:r>
      <w:r>
        <w:rPr>
          <w:color w:val="000000"/>
          <w:kern w:val="0"/>
          <w:vertAlign w:val="superscript"/>
        </w:rPr>
        <w:t>2</w:t>
      </w:r>
      <w:r>
        <w:rPr>
          <w:color w:val="000000"/>
          <w:kern w:val="0"/>
        </w:rPr>
        <w:t>·a</w:t>
      </w:r>
      <w:r>
        <w:rPr>
          <w:rFonts w:hAnsi="宋体"/>
          <w:color w:val="000000"/>
          <w:kern w:val="0"/>
        </w:rPr>
        <w:t>）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cs="宋体"/>
          <w:kern w:val="0"/>
          <w:szCs w:val="21"/>
        </w:rPr>
        <w:t>简要说明建筑固有的</w:t>
      </w:r>
      <w:r>
        <w:rPr>
          <w:rFonts w:ascii="宋体" w:hAnsi="宋体" w:cs="宋体"/>
          <w:kern w:val="0"/>
          <w:szCs w:val="21"/>
        </w:rPr>
        <w:t>碳排放量计算过程</w:t>
      </w:r>
      <w:r>
        <w:rPr>
          <w:rFonts w:hint="eastAsia" w:ascii="宋体" w:hAnsi="宋体" w:cs="宋体"/>
          <w:kern w:val="0"/>
          <w:szCs w:val="21"/>
        </w:rPr>
        <w:t>及</w:t>
      </w:r>
      <w:r>
        <w:rPr>
          <w:rFonts w:ascii="宋体" w:hAnsi="宋体" w:cs="宋体"/>
          <w:kern w:val="0"/>
          <w:szCs w:val="21"/>
        </w:rPr>
        <w:t>采取的降低碳排放量的措施</w:t>
      </w:r>
      <w:r>
        <w:rPr>
          <w:rFonts w:hint="eastAsia" w:ascii="宋体" w:hAnsi="宋体" w:cs="宋体"/>
          <w:kern w:val="0"/>
          <w:szCs w:val="21"/>
        </w:rPr>
        <w:t>。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60" w:beforeAutospacing="0" w:after="160" w:afterAutospacing="0"/>
            </w:pPr>
            <w:r>
              <w:rPr>
                <w:rStyle w:val="10"/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  <w:shd w:val="clear" w:fill="FFFFFF"/>
              </w:rPr>
              <w:t>选用低碳建材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14"/>
                <w:szCs w:val="14"/>
                <w:shd w:val="clear" w:fill="FFFFFF"/>
              </w:rPr>
              <w:t>：选择生产过程碳排放量较低的建材，如可再生材料、回收材料等。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60" w:beforeAutospacing="0" w:after="160" w:afterAutospacing="0"/>
            </w:pPr>
            <w:r>
              <w:rPr>
                <w:rStyle w:val="10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  <w:shd w:val="clear" w:fill="FFFFFF"/>
              </w:rPr>
              <w:t>优化运输方式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14"/>
                <w:szCs w:val="14"/>
                <w:shd w:val="clear" w:fill="FFFFFF"/>
              </w:rPr>
              <w:t>：减少建材运输距离，选择环保运输方式，如集中运输、水路运输等。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60" w:beforeAutospacing="0" w:after="160" w:afterAutospacing="0"/>
            </w:pPr>
            <w:r>
              <w:rPr>
                <w:rStyle w:val="10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  <w:shd w:val="clear" w:fill="FFFFFF"/>
              </w:rPr>
              <w:t>节能减排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14"/>
                <w:szCs w:val="14"/>
                <w:shd w:val="clear" w:fill="FFFFFF"/>
              </w:rPr>
              <w:t>：在施工阶段采用节能设备、减少能源消耗，如使用高效灯具、绝缘材料等。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60" w:beforeAutospacing="0" w:after="160" w:afterAutospacing="0"/>
            </w:pPr>
            <w:r>
              <w:rPr>
                <w:rStyle w:val="10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  <w:shd w:val="clear" w:fill="FFFFFF"/>
              </w:rPr>
              <w:t>可再生能源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14"/>
                <w:szCs w:val="14"/>
                <w:shd w:val="clear" w:fill="FFFFFF"/>
              </w:rPr>
              <w:t>：在建筑运行阶段采用可再生能源，如太阳能、风能等，以减少运行阶段的碳排放量。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60" w:beforeAutospacing="0" w:after="160" w:afterAutospacing="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Style w:val="10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  <w:shd w:val="clear" w:fill="FFFFFF"/>
              </w:rPr>
              <w:t>绿色设计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14"/>
                <w:szCs w:val="14"/>
                <w:shd w:val="clear" w:fill="FFFFFF"/>
              </w:rPr>
              <w:t>：采用绿色设计理念，优化建筑结构、采光、通风等，最大程度减少建筑运行阶段的能耗。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r>
        <w:t>1）碳排放计算分析报告；</w:t>
      </w:r>
    </w:p>
    <w:p>
      <w:r>
        <w:t>2）</w:t>
      </w:r>
      <w:r>
        <w:rPr>
          <w:rFonts w:hint="eastAsia"/>
        </w:rPr>
        <w:t>对于</w:t>
      </w:r>
      <w:r>
        <w:t>投入使用不足</w:t>
      </w:r>
      <w:r>
        <w:rPr>
          <w:rFonts w:hint="eastAsia"/>
        </w:rPr>
        <w:t>1年</w:t>
      </w:r>
      <w:r>
        <w:t>的项目，计算分析建筑固有碳排放量、投入使用</w:t>
      </w:r>
      <w:r>
        <w:rPr>
          <w:rFonts w:hint="eastAsia"/>
        </w:rPr>
        <w:t>满</w:t>
      </w:r>
      <w:r>
        <w:t>1</w:t>
      </w:r>
      <w:r>
        <w:rPr>
          <w:rFonts w:hint="eastAsia"/>
        </w:rPr>
        <w:t>年</w:t>
      </w:r>
      <w:r>
        <w:t>的项目，计算分析</w:t>
      </w:r>
      <w:r>
        <w:rPr>
          <w:rFonts w:hint="eastAsia"/>
        </w:rPr>
        <w:t>标准</w:t>
      </w:r>
      <w:r>
        <w:t>运行工况下建筑运行产生的碳排放量</w:t>
      </w:r>
      <w:r>
        <w:rPr>
          <w:rFonts w:hint="eastAsia"/>
        </w:rPr>
        <w:t>。</w:t>
      </w:r>
    </w:p>
    <w:p>
      <w:pPr>
        <w:pStyle w:val="16"/>
        <w:adjustRightInd w:val="0"/>
        <w:snapToGrid w:val="0"/>
        <w:ind w:firstLine="0" w:firstLineChars="0"/>
        <w:rPr>
          <w:kern w:val="0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1626AE"/>
    <w:rsid w:val="00074A38"/>
    <w:rsid w:val="001626AE"/>
    <w:rsid w:val="001913DA"/>
    <w:rsid w:val="00A84C9B"/>
    <w:rsid w:val="00D161BB"/>
    <w:rsid w:val="00ED6EB5"/>
    <w:rsid w:val="650A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3"/>
    <w:autoRedefine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标题 4 Char"/>
    <w:basedOn w:val="9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4">
    <w:name w:val="Placeholder Text"/>
    <w:basedOn w:val="9"/>
    <w:semiHidden/>
    <w:uiPriority w:val="99"/>
    <w:rPr>
      <w:color w:val="808080"/>
    </w:rPr>
  </w:style>
  <w:style w:type="table" w:customStyle="1" w:styleId="15">
    <w:name w:val="网格型1"/>
    <w:basedOn w:val="7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列出段落1"/>
    <w:basedOn w:val="1"/>
    <w:qFormat/>
    <w:uiPriority w:val="34"/>
    <w:pPr>
      <w:spacing w:line="288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7">
    <w:name w:val="样式1"/>
    <w:basedOn w:val="9"/>
    <w:uiPriority w:val="1"/>
    <w:rPr>
      <w:rFonts w:eastAsiaTheme="minorEastAsia"/>
      <w:sz w:val="21"/>
    </w:rPr>
  </w:style>
  <w:style w:type="character" w:customStyle="1" w:styleId="18">
    <w:name w:val="标题 3 Char"/>
    <w:basedOn w:val="9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72389D9AF6B45E8BFB2BA45682009F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226924-6CE6-4184-A7BB-A1D556468CF6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08"/>
    <w:rsid w:val="00232B49"/>
    <w:rsid w:val="00233056"/>
    <w:rsid w:val="003C1C08"/>
    <w:rsid w:val="0052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A72389D9AF6B45E8BFB2BA45682009F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008ACB982913429F9367A0D254378CE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AAD69805622E4433A0E67F6FF0C0C7D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8A2D3CCFE9124F13B8451464C78890C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TotalTime>8</TotalTime>
  <ScaleCrop>false</ScaleCrop>
  <LinksUpToDate>false</LinksUpToDate>
  <CharactersWithSpaces>390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2019-07-12T08:21:00Z</dcterms:created>
  <dc:creator>dongYP</dc:creator>
  <cp:lastModifiedBy>微信用户</cp:lastModifiedBy>
  <dcterms:modified xsi:type="dcterms:W3CDTF">2024-03-15T17:00:11Z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A426641EB2AA4D26BB65B186505DD0D6_12</vt:lpwstr>
  </property>
</Properties>
</file>