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vAlign w:val="top"/>
          </w:tcPr>
          <w:p>
            <w:pPr>
              <w:pStyle w:val="10"/>
              <w:tabs>
                <w:tab w:val="clear" w:pos="4153"/>
                <w:tab w:val="clear" w:pos="8306"/>
              </w:tabs>
              <w:snapToGrid/>
              <w:jc w:val="both"/>
              <w:rPr>
                <w:rFonts w:ascii="宋体" w:hAnsi="宋体"/>
              </w:rPr>
            </w:pPr>
            <w:bookmarkStart w:id="0" w:name="工程名称"/>
            <w:bookmarkEnd w:id="0"/>
            <w:r>
              <w:rPr>
                <w:rFonts w:hint="eastAsia" w:ascii="宋体" w:hAnsi="宋体" w:eastAsia="宋体" w:cs="宋体"/>
                <w:sz w:val="24"/>
                <w:szCs w:val="24"/>
              </w:rPr>
              <w:t>木苏·居春——龙胜干栏式民居绿色、低碳、宜居改造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vAlign w:val="top"/>
          </w:tcPr>
          <w:p>
            <w:pPr>
              <w:jc w:val="both"/>
              <w:rPr>
                <w:rFonts w:ascii="宋体" w:hAnsi="宋体"/>
              </w:rPr>
            </w:pPr>
            <w:bookmarkStart w:id="1" w:name="设计编号"/>
            <w:bookmarkEnd w:id="1"/>
            <w:r>
              <w:rPr>
                <w:rFonts w:ascii="宋体" w:hAnsi="宋体" w:eastAsia="宋体" w:cs="宋体"/>
                <w:sz w:val="24"/>
                <w:szCs w:val="24"/>
              </w:rPr>
              <w:t>YB</w:t>
            </w:r>
            <w:r>
              <w:rPr>
                <w:rFonts w:hint="eastAsia" w:ascii="宋体" w:hAnsi="宋体" w:eastAsia="宋体" w:cs="宋体"/>
                <w:sz w:val="24"/>
                <w:szCs w:val="24"/>
                <w:lang w:val="en-US" w:eastAsia="zh-CN"/>
              </w:rPr>
              <w:t>1</w:t>
            </w:r>
            <w:r>
              <w:rPr>
                <w:rFonts w:ascii="宋体" w:hAnsi="宋体" w:eastAsia="宋体" w:cs="宋体"/>
                <w:sz w:val="24"/>
                <w:szCs w:val="24"/>
              </w:rPr>
              <w:t>A</w:t>
            </w:r>
            <w:r>
              <w:rPr>
                <w:rFonts w:hint="eastAsia" w:ascii="宋体" w:hAnsi="宋体" w:eastAsia="宋体" w:cs="宋体"/>
                <w:sz w:val="24"/>
                <w:szCs w:val="24"/>
                <w:lang w:val="en-US" w:eastAsia="zh-CN"/>
              </w:rPr>
              <w:t>60015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vAlign w:val="top"/>
          </w:tcPr>
          <w:p>
            <w:pPr>
              <w:jc w:val="both"/>
              <w:rPr>
                <w:rFonts w:ascii="宋体" w:hAnsi="宋体"/>
              </w:rPr>
            </w:pPr>
            <w:bookmarkStart w:id="2" w:name="建设单位"/>
            <w:bookmarkEnd w:id="2"/>
            <w:r>
              <w:rPr>
                <w:rFonts w:ascii="宋体" w:hAnsi="宋体" w:eastAsia="宋体" w:cs="宋体"/>
                <w:sz w:val="24"/>
                <w:szCs w:val="24"/>
              </w:rPr>
              <w:t>桂林电子科技大学</w:t>
            </w:r>
            <w:bookmarkStart w:id="55" w:name="_GoBack"/>
            <w:bookmarkEnd w:id="5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vAlign w:val="top"/>
          </w:tcPr>
          <w:p>
            <w:pPr>
              <w:rPr>
                <w:rFonts w:ascii="宋体" w:hAnsi="宋体"/>
              </w:rPr>
            </w:pPr>
            <w:bookmarkStart w:id="3" w:name="设计单位"/>
            <w:bookmarkEnd w:id="3"/>
            <w:r>
              <w:rPr>
                <w:rFonts w:ascii="宋体" w:hAnsi="宋体" w:eastAsia="宋体" w:cs="宋体"/>
                <w:sz w:val="24"/>
                <w:szCs w:val="24"/>
              </w:rPr>
              <w:t>桂林电子科技大学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T18589831798</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19"/>
        </w:rPr>
        <w:t>1.项目概况</w:t>
      </w:r>
      <w:r>
        <w:tab/>
      </w:r>
      <w:r>
        <w:fldChar w:fldCharType="begin"/>
      </w:r>
      <w:r>
        <w:instrText xml:space="preserve"> PAGEREF _Toc80622811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19"/>
        </w:rPr>
        <w:t>2.评价标准</w:t>
      </w:r>
      <w:r>
        <w:tab/>
      </w:r>
      <w:r>
        <w:fldChar w:fldCharType="begin"/>
      </w:r>
      <w:r>
        <w:instrText xml:space="preserve"> PAGEREF _Toc80622812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19"/>
        </w:rPr>
        <w:t>2.1评价依据</w:t>
      </w:r>
      <w:r>
        <w:tab/>
      </w:r>
      <w:r>
        <w:fldChar w:fldCharType="begin"/>
      </w:r>
      <w:r>
        <w:instrText xml:space="preserve"> PAGEREF _Toc80622813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19"/>
        </w:rPr>
        <w:t>2.2标准要求</w:t>
      </w:r>
      <w:r>
        <w:tab/>
      </w:r>
      <w:r>
        <w:fldChar w:fldCharType="begin"/>
      </w:r>
      <w:r>
        <w:instrText xml:space="preserve"> PAGEREF _Toc80622814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19"/>
        </w:rPr>
        <w:t>3.模拟方法</w:t>
      </w:r>
      <w:r>
        <w:tab/>
      </w:r>
      <w:r>
        <w:fldChar w:fldCharType="begin"/>
      </w:r>
      <w:r>
        <w:instrText xml:space="preserve"> PAGEREF _Toc80622815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19"/>
        </w:rPr>
        <w:t>3.1模拟软件</w:t>
      </w:r>
      <w:r>
        <w:tab/>
      </w:r>
      <w:r>
        <w:fldChar w:fldCharType="begin"/>
      </w:r>
      <w:r>
        <w:instrText xml:space="preserve"> PAGEREF _Toc80622816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19"/>
        </w:rPr>
        <w:t>3.2分析模型</w:t>
      </w:r>
      <w:r>
        <w:tab/>
      </w:r>
      <w:r>
        <w:fldChar w:fldCharType="begin"/>
      </w:r>
      <w:r>
        <w:instrText xml:space="preserve"> PAGEREF _Toc80622817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19"/>
        </w:rPr>
        <w:t>3.3计算条件</w:t>
      </w:r>
      <w:r>
        <w:tab/>
      </w:r>
      <w:r>
        <w:fldChar w:fldCharType="begin"/>
      </w:r>
      <w:r>
        <w:instrText xml:space="preserve"> PAGEREF _Toc80622818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19"/>
        </w:rPr>
        <w:t>3.4参数设置</w:t>
      </w:r>
      <w:r>
        <w:tab/>
      </w:r>
      <w:r>
        <w:fldChar w:fldCharType="begin"/>
      </w:r>
      <w:r>
        <w:instrText xml:space="preserve"> PAGEREF _Toc80622819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19"/>
        </w:rPr>
        <w:t>4.模拟结果及分析</w:t>
      </w:r>
      <w:r>
        <w:tab/>
      </w:r>
      <w:r>
        <w:fldChar w:fldCharType="begin"/>
      </w:r>
      <w:r>
        <w:instrText xml:space="preserve"> PAGEREF _Toc80622820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19"/>
        </w:rPr>
        <w:t>4.1场地噪声分布</w:t>
      </w:r>
      <w:r>
        <w:tab/>
      </w:r>
      <w:r>
        <w:fldChar w:fldCharType="begin"/>
      </w:r>
      <w:r>
        <w:instrText xml:space="preserve"> PAGEREF _Toc80622821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19"/>
        </w:rPr>
        <w:t>4.2噪声敏感建筑噪声分布情况</w:t>
      </w:r>
      <w:r>
        <w:tab/>
      </w:r>
      <w:r>
        <w:fldChar w:fldCharType="begin"/>
      </w:r>
      <w:r>
        <w:instrText xml:space="preserve"> PAGEREF _Toc80622822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19"/>
        </w:rPr>
        <w:t>5.结论</w:t>
      </w:r>
      <w:r>
        <w:tab/>
      </w:r>
      <w:r>
        <w:fldChar w:fldCharType="begin"/>
      </w:r>
      <w:r>
        <w:instrText xml:space="preserve"> PAGEREF _Toc80622823 \h </w:instrText>
      </w:r>
      <w:r>
        <w:fldChar w:fldCharType="separate"/>
      </w:r>
      <w:r>
        <w:t>13</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80622811"/>
      <w:bookmarkStart w:id="10" w:name="_Toc47932671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其他建筑</w:t>
            </w:r>
          </w:p>
        </w:tc>
        <w:tc>
          <w:tcPr>
            <w:tcW w:w="2586" w:type="dxa"/>
            <w:vAlign w:val="center"/>
          </w:tcPr>
          <w:p>
            <w:pPr>
              <w:jc w:val="center"/>
            </w:pPr>
            <w:r>
              <w:t>13.0</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木构</w:t>
            </w:r>
          </w:p>
        </w:tc>
        <w:tc>
          <w:tcPr>
            <w:tcW w:w="2586" w:type="dxa"/>
            <w:vAlign w:val="center"/>
          </w:tcPr>
          <w:p>
            <w:pPr>
              <w:jc w:val="center"/>
            </w:pPr>
            <w:r>
              <w:t>6.5</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砖混</w:t>
            </w:r>
          </w:p>
        </w:tc>
        <w:tc>
          <w:tcPr>
            <w:tcW w:w="2586" w:type="dxa"/>
            <w:vAlign w:val="center"/>
          </w:tcPr>
          <w:p>
            <w:pPr>
              <w:jc w:val="center"/>
            </w:pPr>
            <w:r>
              <w:t>10.0</w:t>
            </w:r>
          </w:p>
        </w:tc>
        <w:tc>
          <w:tcPr>
            <w:tcW w:w="2071" w:type="dxa"/>
            <w:vAlign w:val="center"/>
          </w:tcPr>
          <w:p>
            <w:pPr>
              <w:jc w:val="center"/>
            </w:pPr>
            <w:r>
              <w:t>0.00</w:t>
            </w:r>
          </w:p>
        </w:tc>
      </w:tr>
    </w:tbl>
    <w:p>
      <w:pPr>
        <w:widowControl/>
        <w:jc w:val="center"/>
        <w:rPr>
          <w:rFonts w:ascii="宋体" w:hAnsi="宋体"/>
        </w:rPr>
      </w:pPr>
      <w:bookmarkStart w:id="11" w:name="参评建筑信息表"/>
      <w:bookmarkEnd w:id="11"/>
    </w:p>
    <w:p>
      <w:pPr>
        <w:pStyle w:val="2"/>
        <w:rPr>
          <w:sz w:val="28"/>
          <w:szCs w:val="28"/>
        </w:rPr>
      </w:pPr>
      <w:bookmarkStart w:id="12" w:name="_Toc80622812"/>
      <w:bookmarkStart w:id="13" w:name="_Toc479326718"/>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80622813"/>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80622814"/>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80622815"/>
      <w:r>
        <w:rPr>
          <w:rFonts w:hint="eastAsia"/>
          <w:sz w:val="28"/>
          <w:szCs w:val="28"/>
        </w:rPr>
        <w:t>3.模拟</w:t>
      </w:r>
      <w:r>
        <w:rPr>
          <w:sz w:val="28"/>
          <w:szCs w:val="28"/>
        </w:rPr>
        <w:t>方法</w:t>
      </w:r>
      <w:bookmarkEnd w:id="20"/>
      <w:bookmarkEnd w:id="21"/>
    </w:p>
    <w:p>
      <w:pPr>
        <w:pStyle w:val="3"/>
        <w:rPr>
          <w:sz w:val="24"/>
          <w:szCs w:val="24"/>
        </w:rPr>
      </w:pPr>
      <w:bookmarkStart w:id="22" w:name="_Toc80622816"/>
      <w:bookmarkStart w:id="23" w:name="_Toc479326722"/>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80622817"/>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6099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360997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80622818"/>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8062281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p>
    <w:p>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表3.4-1 线声源</w:t>
      </w:r>
      <w:r>
        <w:rPr>
          <w:sz w:val="18"/>
          <w:szCs w:val="18"/>
        </w:rPr>
        <w:tab/>
      </w:r>
      <w:r>
        <w:rPr>
          <w:sz w:val="18"/>
          <w:szCs w:val="18"/>
        </w:rPr>
        <w:tab/>
      </w:r>
      <w:r>
        <w:rPr>
          <w:sz w:val="18"/>
          <w:szCs w:val="18"/>
        </w:rPr>
        <w:tab/>
      </w:r>
      <w:r>
        <w:rPr>
          <w:sz w:val="18"/>
          <w:szCs w:val="18"/>
        </w:rPr>
        <w:tab/>
      </w:r>
      <w:r>
        <w:rPr>
          <w:sz w:val="18"/>
          <w:szCs w:val="18"/>
        </w:rPr>
        <w:t xml:space="preserve">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2"/>
        <w:gridCol w:w="2541"/>
        <w:gridCol w:w="1590"/>
        <w:gridCol w:w="15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shd w:val="clear" w:color="auto" w:fill="E6E6E6"/>
            <w:vAlign w:val="center"/>
          </w:tcPr>
          <w:p>
            <w:pPr>
              <w:jc w:val="center"/>
            </w:pPr>
            <w:r>
              <w:t>声源名称</w:t>
            </w:r>
          </w:p>
        </w:tc>
        <w:tc>
          <w:tcPr>
            <w:tcW w:w="2541" w:type="dxa"/>
            <w:shd w:val="clear" w:color="auto" w:fill="E6E6E6"/>
            <w:vAlign w:val="center"/>
          </w:tcPr>
          <w:p>
            <w:pPr>
              <w:jc w:val="center"/>
            </w:pPr>
            <w:r>
              <w:t>声源类型</w:t>
            </w:r>
          </w:p>
        </w:tc>
        <w:tc>
          <w:tcPr>
            <w:tcW w:w="1590" w:type="dxa"/>
            <w:shd w:val="clear" w:color="auto" w:fill="E6E6E6"/>
            <w:vAlign w:val="center"/>
          </w:tcPr>
          <w:p>
            <w:pPr>
              <w:jc w:val="center"/>
            </w:pPr>
            <w:r>
              <w:t>昼间</w:t>
            </w:r>
          </w:p>
        </w:tc>
        <w:tc>
          <w:tcPr>
            <w:tcW w:w="1590" w:type="dxa"/>
            <w:shd w:val="clear" w:color="auto" w:fill="E6E6E6"/>
            <w:vAlign w:val="center"/>
          </w:tcPr>
          <w:p>
            <w:pPr>
              <w:jc w:val="center"/>
            </w:pPr>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t>声源</w:t>
            </w:r>
          </w:p>
        </w:tc>
        <w:tc>
          <w:tcPr>
            <w:tcW w:w="2541" w:type="dxa"/>
            <w:vAlign w:val="center"/>
          </w:tcPr>
          <w:p>
            <w:pPr>
              <w:jc w:val="center"/>
            </w:pPr>
            <w:r>
              <w:t>声源的声功率级</w:t>
            </w:r>
          </w:p>
        </w:tc>
        <w:tc>
          <w:tcPr>
            <w:tcW w:w="1590" w:type="dxa"/>
            <w:vAlign w:val="center"/>
          </w:tcPr>
          <w:p>
            <w:pPr>
              <w:jc w:val="center"/>
            </w:pPr>
            <w:r>
              <w:t>60</w:t>
            </w:r>
          </w:p>
        </w:tc>
        <w:tc>
          <w:tcPr>
            <w:tcW w:w="1590" w:type="dxa"/>
            <w:vAlign w:val="center"/>
          </w:tcPr>
          <w:p>
            <w:pPr>
              <w:jc w:val="center"/>
            </w:pPr>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t>声源</w:t>
            </w:r>
          </w:p>
        </w:tc>
        <w:tc>
          <w:tcPr>
            <w:tcW w:w="2541" w:type="dxa"/>
            <w:vAlign w:val="center"/>
          </w:tcPr>
          <w:p>
            <w:pPr>
              <w:jc w:val="center"/>
            </w:pPr>
            <w:r>
              <w:t>声源的声功率级</w:t>
            </w:r>
          </w:p>
        </w:tc>
        <w:tc>
          <w:tcPr>
            <w:tcW w:w="1590" w:type="dxa"/>
            <w:vAlign w:val="center"/>
          </w:tcPr>
          <w:p>
            <w:pPr>
              <w:jc w:val="center"/>
            </w:pPr>
            <w:r>
              <w:t>60</w:t>
            </w:r>
          </w:p>
        </w:tc>
        <w:tc>
          <w:tcPr>
            <w:tcW w:w="1590" w:type="dxa"/>
            <w:vAlign w:val="center"/>
          </w:tcPr>
          <w:p>
            <w:pPr>
              <w:jc w:val="center"/>
            </w:pPr>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1" w:type="dxa"/>
            <w:vAlign w:val="center"/>
          </w:tcPr>
          <w:p>
            <w:pPr>
              <w:jc w:val="center"/>
            </w:pPr>
            <w:r>
              <w:t>声源</w:t>
            </w:r>
          </w:p>
        </w:tc>
        <w:tc>
          <w:tcPr>
            <w:tcW w:w="2541" w:type="dxa"/>
            <w:vAlign w:val="center"/>
          </w:tcPr>
          <w:p>
            <w:pPr>
              <w:jc w:val="center"/>
            </w:pPr>
            <w:r>
              <w:t>声源的声功率级</w:t>
            </w:r>
          </w:p>
        </w:tc>
        <w:tc>
          <w:tcPr>
            <w:tcW w:w="1590" w:type="dxa"/>
            <w:vAlign w:val="center"/>
          </w:tcPr>
          <w:p>
            <w:pPr>
              <w:jc w:val="center"/>
            </w:pPr>
            <w:r>
              <w:t>60</w:t>
            </w:r>
          </w:p>
        </w:tc>
        <w:tc>
          <w:tcPr>
            <w:tcW w:w="1590" w:type="dxa"/>
            <w:vAlign w:val="center"/>
          </w:tcPr>
          <w:p>
            <w:pPr>
              <w:jc w:val="center"/>
            </w:pPr>
            <w:r>
              <w:t>50</w:t>
            </w:r>
          </w:p>
        </w:tc>
      </w:tr>
    </w:tbl>
    <w:p>
      <w:pPr>
        <w:spacing w:line="276" w:lineRule="auto"/>
        <w:jc w:val="center"/>
      </w:pPr>
    </w:p>
    <w:p/>
    <w:p>
      <w:pPr>
        <w:pStyle w:val="2"/>
        <w:rPr>
          <w:sz w:val="28"/>
          <w:szCs w:val="28"/>
        </w:rPr>
      </w:pPr>
      <w:bookmarkStart w:id="33" w:name="_Toc80622820"/>
      <w:bookmarkStart w:id="34" w:name="_Toc479326727"/>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3629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36290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36290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36290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5527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255270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5527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5527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其他建筑</w:t>
            </w:r>
          </w:p>
        </w:tc>
        <w:tc>
          <w:tcPr>
            <w:tcW w:w="848" w:type="dxa"/>
            <w:vAlign w:val="center"/>
          </w:tcPr>
          <w:p>
            <w:pPr>
              <w:jc w:val="center"/>
            </w:pPr>
            <w:r>
              <w:t>昼间</w:t>
            </w:r>
          </w:p>
        </w:tc>
        <w:tc>
          <w:tcPr>
            <w:tcW w:w="1301" w:type="dxa"/>
            <w:vAlign w:val="center"/>
          </w:tcPr>
          <w:p>
            <w:pPr>
              <w:jc w:val="center"/>
            </w:pPr>
            <w:r>
              <w:t>54</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44</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木构</w:t>
            </w:r>
          </w:p>
        </w:tc>
        <w:tc>
          <w:tcPr>
            <w:tcW w:w="848" w:type="dxa"/>
            <w:vAlign w:val="center"/>
          </w:tcPr>
          <w:p>
            <w:pPr>
              <w:jc w:val="center"/>
            </w:pPr>
            <w:r>
              <w:t>昼间</w:t>
            </w:r>
          </w:p>
        </w:tc>
        <w:tc>
          <w:tcPr>
            <w:tcW w:w="1301" w:type="dxa"/>
            <w:vAlign w:val="center"/>
          </w:tcPr>
          <w:p>
            <w:pPr>
              <w:jc w:val="center"/>
            </w:pPr>
            <w:r>
              <w:t>52</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42</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砖混</w:t>
            </w:r>
          </w:p>
        </w:tc>
        <w:tc>
          <w:tcPr>
            <w:tcW w:w="848" w:type="dxa"/>
            <w:vAlign w:val="center"/>
          </w:tcPr>
          <w:p>
            <w:pPr>
              <w:jc w:val="center"/>
            </w:pPr>
            <w:r>
              <w:t>昼间</w:t>
            </w:r>
          </w:p>
        </w:tc>
        <w:tc>
          <w:tcPr>
            <w:tcW w:w="1301" w:type="dxa"/>
            <w:vAlign w:val="center"/>
          </w:tcPr>
          <w:p>
            <w:pPr>
              <w:jc w:val="center"/>
            </w:pPr>
            <w:r>
              <w:t>53</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43</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80622823"/>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54</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44</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r>
      <w:rPr>
        <w:sz w:val="15"/>
        <w:szCs w:val="15"/>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5OTVhYzIwYTU2Y2E5YjAwMjZkNWFhMGUxYWRiM2EifQ=="/>
  </w:docVars>
  <w:rsids>
    <w:rsidRoot w:val="00676AE3"/>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76AE3"/>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25C68"/>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6504"/>
    <w:rsid w:val="00FC792A"/>
    <w:rsid w:val="00FD4B97"/>
    <w:rsid w:val="00FD633D"/>
    <w:rsid w:val="00FE2DCA"/>
    <w:rsid w:val="00FE4B5B"/>
    <w:rsid w:val="00FF1FA5"/>
    <w:rsid w:val="00FF21E4"/>
    <w:rsid w:val="00FF2234"/>
    <w:rsid w:val="00FF4D64"/>
    <w:rsid w:val="323D33E8"/>
    <w:rsid w:val="42F7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autoRedefine/>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autoRedefine/>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0"/>
    <w:autoRedefine/>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autoRedefine/>
    <w:semiHidden/>
    <w:unhideWhenUsed/>
    <w:qFormat/>
    <w:uiPriority w:val="99"/>
    <w:rPr>
      <w:sz w:val="18"/>
      <w:szCs w:val="18"/>
    </w:rPr>
  </w:style>
  <w:style w:type="paragraph" w:styleId="10">
    <w:name w:val="footer"/>
    <w:basedOn w:val="1"/>
    <w:link w:val="22"/>
    <w:autoRedefine/>
    <w:unhideWhenUsed/>
    <w:qFormat/>
    <w:uiPriority w:val="0"/>
    <w:pPr>
      <w:tabs>
        <w:tab w:val="center" w:pos="4153"/>
        <w:tab w:val="right" w:pos="8306"/>
      </w:tabs>
    </w:pPr>
    <w:rPr>
      <w:sz w:val="18"/>
      <w:szCs w:val="18"/>
    </w:rPr>
  </w:style>
  <w:style w:type="paragraph" w:styleId="11">
    <w:name w:val="header"/>
    <w:basedOn w:val="1"/>
    <w:link w:val="21"/>
    <w:autoRedefine/>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autoRedefine/>
    <w:semiHidden/>
    <w:unhideWhenUsed/>
    <w:qFormat/>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autoRedefine/>
    <w:qFormat/>
    <w:uiPriority w:val="99"/>
    <w:rPr>
      <w:color w:val="0000FF"/>
      <w:u w:val="single"/>
    </w:rPr>
  </w:style>
  <w:style w:type="character" w:styleId="20">
    <w:name w:val="annotation reference"/>
    <w:autoRedefine/>
    <w:semiHidden/>
    <w:unhideWhenUsed/>
    <w:qFormat/>
    <w:uiPriority w:val="99"/>
    <w:rPr>
      <w:sz w:val="21"/>
      <w:szCs w:val="21"/>
    </w:rPr>
  </w:style>
  <w:style w:type="character" w:customStyle="1" w:styleId="21">
    <w:name w:val="页眉 字符"/>
    <w:link w:val="11"/>
    <w:autoRedefine/>
    <w:qFormat/>
    <w:uiPriority w:val="99"/>
    <w:rPr>
      <w:sz w:val="18"/>
      <w:szCs w:val="18"/>
    </w:rPr>
  </w:style>
  <w:style w:type="character" w:customStyle="1" w:styleId="22">
    <w:name w:val="页脚 字符"/>
    <w:link w:val="10"/>
    <w:autoRedefine/>
    <w:qFormat/>
    <w:uiPriority w:val="99"/>
    <w:rPr>
      <w:sz w:val="18"/>
      <w:szCs w:val="18"/>
    </w:rPr>
  </w:style>
  <w:style w:type="character" w:customStyle="1" w:styleId="23">
    <w:name w:val="标题 1 字符"/>
    <w:link w:val="2"/>
    <w:autoRedefine/>
    <w:qFormat/>
    <w:uiPriority w:val="9"/>
    <w:rPr>
      <w:rFonts w:ascii="微软雅黑" w:hAnsi="微软雅黑" w:eastAsia="微软雅黑" w:cs="微软雅黑"/>
      <w:b/>
      <w:bCs/>
      <w:kern w:val="44"/>
      <w:sz w:val="44"/>
      <w:szCs w:val="44"/>
    </w:rPr>
  </w:style>
  <w:style w:type="character" w:customStyle="1" w:styleId="24">
    <w:name w:val="标题 2 字符"/>
    <w:link w:val="3"/>
    <w:autoRedefine/>
    <w:qFormat/>
    <w:uiPriority w:val="9"/>
    <w:rPr>
      <w:rFonts w:ascii="微软雅黑" w:hAnsi="微软雅黑" w:eastAsia="微软雅黑" w:cs="微软雅黑"/>
      <w:b/>
      <w:bCs/>
      <w:kern w:val="2"/>
      <w:sz w:val="32"/>
      <w:szCs w:val="32"/>
    </w:rPr>
  </w:style>
  <w:style w:type="paragraph" w:styleId="25">
    <w:name w:val="List Paragraph"/>
    <w:basedOn w:val="1"/>
    <w:autoRedefine/>
    <w:qFormat/>
    <w:uiPriority w:val="34"/>
    <w:pPr>
      <w:ind w:firstLine="420" w:firstLineChars="200"/>
    </w:pPr>
  </w:style>
  <w:style w:type="character" w:customStyle="1" w:styleId="26">
    <w:name w:val="标题 3 字符"/>
    <w:link w:val="4"/>
    <w:autoRedefine/>
    <w:qFormat/>
    <w:uiPriority w:val="9"/>
    <w:rPr>
      <w:b/>
      <w:bCs/>
      <w:sz w:val="32"/>
      <w:szCs w:val="32"/>
    </w:rPr>
  </w:style>
  <w:style w:type="character" w:customStyle="1" w:styleId="27">
    <w:name w:val="标题 4 字符"/>
    <w:link w:val="5"/>
    <w:autoRedefine/>
    <w:qFormat/>
    <w:uiPriority w:val="9"/>
    <w:rPr>
      <w:rFonts w:ascii="Cambria" w:hAnsi="Cambria" w:eastAsia="宋体" w:cs="Times New Roman"/>
      <w:b/>
      <w:bCs/>
      <w:sz w:val="28"/>
      <w:szCs w:val="28"/>
    </w:rPr>
  </w:style>
  <w:style w:type="paragraph" w:customStyle="1" w:styleId="28">
    <w:name w:val="Default"/>
    <w:autoRedefine/>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autoRedefine/>
    <w:qFormat/>
    <w:uiPriority w:val="9"/>
    <w:rPr>
      <w:b/>
      <w:bCs/>
      <w:sz w:val="28"/>
      <w:szCs w:val="28"/>
    </w:rPr>
  </w:style>
  <w:style w:type="character" w:customStyle="1" w:styleId="30">
    <w:name w:val="批注文字 字符"/>
    <w:basedOn w:val="17"/>
    <w:link w:val="7"/>
    <w:autoRedefine/>
    <w:semiHidden/>
    <w:qFormat/>
    <w:uiPriority w:val="99"/>
  </w:style>
  <w:style w:type="character" w:customStyle="1" w:styleId="31">
    <w:name w:val="批注主题 字符"/>
    <w:link w:val="14"/>
    <w:autoRedefine/>
    <w:semiHidden/>
    <w:qFormat/>
    <w:uiPriority w:val="99"/>
    <w:rPr>
      <w:b/>
      <w:bCs/>
    </w:rPr>
  </w:style>
  <w:style w:type="character" w:customStyle="1" w:styleId="32">
    <w:name w:val="批注框文本 字符"/>
    <w:link w:val="9"/>
    <w:autoRedefine/>
    <w:semiHidden/>
    <w:qFormat/>
    <w:uiPriority w:val="99"/>
    <w:rPr>
      <w:sz w:val="18"/>
      <w:szCs w:val="18"/>
    </w:rPr>
  </w:style>
  <w:style w:type="paragraph" w:customStyle="1" w:styleId="33">
    <w:name w:val="毕业论文 正文"/>
    <w:basedOn w:val="1"/>
    <w:autoRedefine/>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autoRedefine/>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autoRedefine/>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autoRedefine/>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datastoreItem>
</file>

<file path=docProps/app.xml><?xml version="1.0" encoding="utf-8"?>
<Properties xmlns="http://schemas.openxmlformats.org/officeDocument/2006/extended-properties" xmlns:vt="http://schemas.openxmlformats.org/officeDocument/2006/docPropsVTypes">
  <Template>tmp20.dotx</Template>
  <Company>北京绿建软件有限公司</Company>
  <Pages>13</Pages>
  <Words>662</Words>
  <Characters>3780</Characters>
  <Lines>31</Lines>
  <Paragraphs>8</Paragraphs>
  <TotalTime>0</TotalTime>
  <ScaleCrop>false</ScaleCrop>
  <LinksUpToDate>false</LinksUpToDate>
  <CharactersWithSpaces>4434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2024-01-09T11:43:00Z</dcterms:created>
  <dc:creator>PC</dc:creator>
  <cp:lastModifiedBy>神马良</cp:lastModifiedBy>
  <cp:lastPrinted>2016-08-03T02:42:00Z</cp:lastPrinted>
  <dcterms:modified xsi:type="dcterms:W3CDTF">2024-01-10T06:41:03Z</dcterms:modified>
  <dc:title>声环境模型室外噪声分析报告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E2992ED2BD534B5FB8C607EB0D54603E_12</vt:lpwstr>
  </property>
</Properties>
</file>