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老幼交互视角下乡村客厅的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249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500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