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社区服务中心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天津-天津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2023年11月15日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T16629074105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_Toc14227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_Toc23054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_Toc23054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_Toc28519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_Toc28519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_Toc8110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_Toc8110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_Toc18899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_Toc18899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_Toc13993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_Toc13993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_Toc6600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_Toc6600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_Toc28976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_Toc28976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_Toc12186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_Toc12186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_Toc4521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_Toc4521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_Toc4613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_Toc4613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_Toc25094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_Toc25094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_Toc28854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_Toc28854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_Toc12985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_Toc12985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_Toc9197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_Toc9197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_Toc26191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_Toc26191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_Toc27165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_Toc27165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房间表</w:t>
      </w:r>
      <w:r>
        <w:tab/>
      </w:r>
      <w:r>
        <w:fldChar w:fldCharType="begin"/>
      </w:r>
      <w:r>
        <w:instrText xml:space="preserve"> PAGEREF _Toc5894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_Toc23492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_Toc3534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_Toc3793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_Toc16023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_Toc28230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_Toc28230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冷水机组</w:t>
      </w:r>
      <w:r>
        <w:tab/>
      </w:r>
      <w:r>
        <w:fldChar w:fldCharType="begin"/>
      </w:r>
      <w:r>
        <w:instrText xml:space="preserve"> PAGEREF _Toc23522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水泵系统</w:t>
      </w:r>
      <w:r>
        <w:tab/>
      </w:r>
      <w:r>
        <w:fldChar w:fldCharType="begin"/>
      </w:r>
      <w:r>
        <w:instrText xml:space="preserve"> PAGEREF _Toc12294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8.3.3 </w:t>
      </w:r>
      <w:r>
        <w:t>运行工况</w:t>
      </w:r>
      <w:r>
        <w:tab/>
      </w:r>
      <w:r>
        <w:fldChar w:fldCharType="begin"/>
      </w:r>
      <w:r>
        <w:instrText xml:space="preserve"> PAGEREF _Toc25569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8.3.4 </w:t>
      </w:r>
      <w:r>
        <w:t>制冷能耗</w:t>
      </w:r>
      <w:r>
        <w:tab/>
      </w:r>
      <w:r>
        <w:fldChar w:fldCharType="begin"/>
      </w:r>
      <w:r>
        <w:instrText xml:space="preserve"> PAGEREF _Toc25065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_Toc23480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_Toc23480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热泵系统</w:t>
      </w:r>
      <w:r>
        <w:tab/>
      </w:r>
      <w:r>
        <w:fldChar w:fldCharType="begin"/>
      </w:r>
      <w:r>
        <w:instrText xml:space="preserve"> PAGEREF _Toc4231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_Toc20886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_Toc20886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_Toc23907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风机盘管</w:t>
      </w:r>
      <w:r>
        <w:tab/>
      </w:r>
      <w:r>
        <w:fldChar w:fldCharType="begin"/>
      </w:r>
      <w:r>
        <w:instrText xml:space="preserve"> PAGEREF _Toc17599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_Toc18262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_Toc18262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_Toc19135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_Toc19135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_Toc16236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_Toc16236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_Toc17244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_Toc17244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_Toc13714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_Toc13714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房间表</w:t>
      </w:r>
      <w:r>
        <w:tab/>
      </w:r>
      <w:r>
        <w:fldChar w:fldCharType="begin"/>
      </w:r>
      <w:r>
        <w:instrText xml:space="preserve"> PAGEREF _Toc14602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_Toc25541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_Toc14816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_Toc14816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_Toc5022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_Toc5022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冷水机组</w:t>
      </w:r>
      <w:r>
        <w:tab/>
      </w:r>
      <w:r>
        <w:fldChar w:fldCharType="begin"/>
      </w:r>
      <w:r>
        <w:instrText xml:space="preserve"> PAGEREF _Toc5477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9.3.2 </w:t>
      </w:r>
      <w:r>
        <w:t>冷却水泵</w:t>
      </w:r>
      <w:r>
        <w:tab/>
      </w:r>
      <w:r>
        <w:fldChar w:fldCharType="begin"/>
      </w:r>
      <w:r>
        <w:instrText xml:space="preserve"> PAGEREF _Toc14713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9.3.3 </w:t>
      </w:r>
      <w:r>
        <w:t>冷冻水泵</w:t>
      </w:r>
      <w:r>
        <w:tab/>
      </w:r>
      <w:r>
        <w:fldChar w:fldCharType="begin"/>
      </w:r>
      <w:r>
        <w:instrText xml:space="preserve"> PAGEREF _Toc3511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9.3.4 </w:t>
      </w:r>
      <w:r>
        <w:t>冷却塔</w:t>
      </w:r>
      <w:r>
        <w:tab/>
      </w:r>
      <w:r>
        <w:fldChar w:fldCharType="begin"/>
      </w:r>
      <w:r>
        <w:instrText xml:space="preserve"> PAGEREF _Toc22912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_Toc16075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_Toc16075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热水锅炉能耗</w:t>
      </w:r>
      <w:r>
        <w:tab/>
      </w:r>
      <w:r>
        <w:fldChar w:fldCharType="begin"/>
      </w:r>
      <w:r>
        <w:instrText xml:space="preserve"> PAGEREF _Toc3683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热水循环水泵能耗</w:t>
      </w:r>
      <w:r>
        <w:tab/>
      </w:r>
      <w:r>
        <w:fldChar w:fldCharType="begin"/>
      </w:r>
      <w:r>
        <w:instrText xml:space="preserve"> PAGEREF _Toc21729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_Toc1671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_Toc1671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_Toc13150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9.5.2 </w:t>
      </w:r>
      <w:r>
        <w:t>风机盘管</w:t>
      </w:r>
      <w:r>
        <w:tab/>
      </w:r>
      <w:r>
        <w:fldChar w:fldCharType="begin"/>
      </w:r>
      <w:r>
        <w:instrText xml:space="preserve"> PAGEREF _Toc13296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_Toc30631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_Toc30631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_Toc3121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_Toc3121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_Toc24503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_Toc24503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_Toc24870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_Toc24870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_Toc6790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_Toc6790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_Toc24651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_Toc24651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_Toc30842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_Toc30842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_Toc30181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_Toc30181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_Toc25712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_Toc25712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_Toc31322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_Toc31322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1" w:name="_Toc14227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社区服务中心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天津-天津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117.16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3503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16.8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14712.98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3890.30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供冷期:6.20-8.31,供暖期:11.30-3.5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23054"/>
      <w:r>
        <w:rPr>
          <w:rFonts w:hint="eastAsia"/>
        </w:rPr>
        <w:t>计算依据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28519"/>
      <w:bookmarkStart w:id="33" w:name="_Toc25351"/>
      <w:bookmarkStart w:id="34" w:name="_Toc31856"/>
      <w:r>
        <w:rPr>
          <w:rFonts w:hint="eastAsia"/>
        </w:rPr>
        <w:t>计算要求</w:t>
      </w:r>
      <w:bookmarkEnd w:id="32"/>
      <w:bookmarkEnd w:id="33"/>
      <w:bookmarkEnd w:id="3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8110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0" w:name="_Toc18899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1" w:name="_Toc59800596"/>
      <w:bookmarkStart w:id="42" w:name="_Toc58336110"/>
      <w:bookmarkStart w:id="43" w:name="_Toc13993"/>
      <w:bookmarkStart w:id="44" w:name="_Toc59787735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6" w:name="_Toc6600"/>
      <w:r>
        <w:rPr>
          <w:rFonts w:hint="eastAsia"/>
        </w:rPr>
        <w:t>气象数据</w:t>
      </w:r>
      <w:bookmarkEnd w:id="46"/>
    </w:p>
    <w:p>
      <w:pPr>
        <w:pStyle w:val="4"/>
      </w:pPr>
      <w:bookmarkStart w:id="47" w:name="_Toc28976"/>
      <w:r>
        <w:rPr>
          <w:rFonts w:hint="eastAsia"/>
        </w:rPr>
        <w:t>气象地点</w:t>
      </w:r>
      <w:bookmarkEnd w:id="47"/>
    </w:p>
    <w:p>
      <w:pPr>
        <w:pStyle w:val="3"/>
        <w:ind w:firstLine="420"/>
        <w:rPr>
          <w:lang w:val="en-US"/>
        </w:rPr>
      </w:pPr>
      <w:bookmarkStart w:id="48" w:name="气象数据来源"/>
      <w:r>
        <w:t>天津-天津, 《中国建筑热环境分析专用气象数据集》</w:t>
      </w:r>
      <w:bookmarkEnd w:id="48"/>
    </w:p>
    <w:p>
      <w:pPr>
        <w:pStyle w:val="4"/>
      </w:pPr>
      <w:bookmarkStart w:id="49" w:name="_Toc12186"/>
      <w:r>
        <w:rPr>
          <w:rFonts w:hint="eastAsia"/>
        </w:rPr>
        <w:t>逐日干球温度表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</w:p>
    <w:p>
      <w:pPr>
        <w:pStyle w:val="4"/>
      </w:pPr>
      <w:bookmarkStart w:id="51" w:name="_Toc4521"/>
      <w:r>
        <w:rPr>
          <w:rFonts w:hint="eastAsia"/>
        </w:rPr>
        <w:t>逐月辐照量表</w:t>
      </w:r>
      <w:bookmarkEnd w:id="51"/>
    </w:p>
    <w:p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</w:p>
    <w:p>
      <w:pPr>
        <w:pStyle w:val="4"/>
      </w:pPr>
      <w:bookmarkStart w:id="53" w:name="_Toc4613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06月20日14时</w:t>
            </w:r>
          </w:p>
        </w:tc>
        <w:tc>
          <w:tcPr>
            <w:vAlign w:val="center"/>
          </w:tcPr>
          <w:p>
            <w:r>
              <w:t>36.7</w:t>
            </w:r>
          </w:p>
        </w:tc>
        <w:tc>
          <w:tcPr>
            <w:vAlign w:val="center"/>
          </w:tcPr>
          <w:p>
            <w:r>
              <w:t>25.0</w:t>
            </w:r>
          </w:p>
        </w:tc>
        <w:tc>
          <w:tcPr>
            <w:vAlign w:val="center"/>
          </w:tcPr>
          <w:p>
            <w:r>
              <w:t>15.4</w:t>
            </w:r>
          </w:p>
        </w:tc>
        <w:tc>
          <w:tcPr>
            <w:vAlign w:val="center"/>
          </w:tcPr>
          <w:p>
            <w:r>
              <w:t>76.4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02月07日05时</w:t>
            </w:r>
          </w:p>
        </w:tc>
        <w:tc>
          <w:tcPr>
            <w:vAlign w:val="center"/>
          </w:tcPr>
          <w:p>
            <w:r>
              <w:t>-13.9</w:t>
            </w:r>
          </w:p>
        </w:tc>
        <w:tc>
          <w:tcPr>
            <w:vAlign w:val="center"/>
          </w:tcPr>
          <w:p>
            <w:r>
              <w:t>-15.0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-12.5</w:t>
            </w:r>
          </w:p>
        </w:tc>
      </w:tr>
    </w:tbl>
    <w:p>
      <w:pPr>
        <w:pStyle w:val="2"/>
        <w:widowControl w:val="0"/>
        <w:jc w:val="both"/>
      </w:pPr>
      <w:bookmarkStart w:id="54" w:name="气象峰值工况"/>
      <w:bookmarkEnd w:id="54"/>
      <w:bookmarkStart w:id="55" w:name="_Toc25094"/>
      <w:r>
        <w:t>围护结构</w:t>
      </w:r>
      <w:bookmarkEnd w:id="55"/>
    </w:p>
    <w:p>
      <w:pPr>
        <w:pStyle w:val="4"/>
        <w:widowControl w:val="0"/>
        <w:jc w:val="both"/>
      </w:pPr>
      <w:bookmarkStart w:id="56" w:name="_Toc28854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22.0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密度：22~35（kg/m3）【部位：外墙外保温；K修正α=1.10;影响：尺寸误差、性能衰减】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聚苯板(EPS)0.042*1.2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0.632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钢筋混泥土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9.948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外抹用水泥砂浆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找平用水泥砂浆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找坡用白灰礁渣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5.395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7" w:name="_Toc12985"/>
      <w:r>
        <w:t>围护结构作法简要说明</w:t>
      </w:r>
      <w:bookmarkEnd w:id="57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外抹用水泥砂浆 20mm＋</w:t>
      </w:r>
      <w:r>
        <w:rPr>
          <w:color w:val="800000"/>
        </w:rPr>
        <w:t>挤塑聚苯板 120mm</w:t>
      </w:r>
      <w:r>
        <w:rPr>
          <w:color w:val="000000"/>
        </w:rPr>
        <w:t>＋找平用水泥砂浆 20mm＋防水层(沥青油毡、油毡纸) 10mm＋找平用水泥砂浆 20mm＋找坡用白灰礁渣 70mm＋钢筋混凝土 100mm＋白灰砂浆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聚苯板(EPS)0.042*1.2 120mm</w:t>
      </w:r>
      <w:r>
        <w:rPr>
          <w:color w:val="000000"/>
        </w:rPr>
        <w:t>＋水泥砂浆 20mm＋找平用水泥砂浆 20mm＋</w:t>
      </w:r>
      <w:r>
        <w:rPr>
          <w:color w:val="800080"/>
        </w:rPr>
        <w:t>钢筋混泥土 200mm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下限+PA断桥铝合金窗框+Low-E中空玻璃(在线)+氩气层厚12mm：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传热系数1.156W/m^2.K，太阳得热系数0.218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下限+PA断桥铝合金窗框+Low-E中空玻璃(在线)+氩气层厚12mm：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传热系数1.156W/m^2.K，太阳得热系数0.218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周边地面构造：</w:t>
      </w:r>
      <w:r>
        <w:rPr>
          <w:color w:val="0000FF"/>
          <w:sz w:val="21"/>
          <w:szCs w:val="21"/>
        </w:rPr>
        <w:t>周边地面构造一：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8" w:name="_Toc9197"/>
      <w:r>
        <w:rPr>
          <w:color w:val="000000"/>
        </w:rPr>
        <w:t>围护结构概况</w:t>
      </w:r>
      <w:bookmarkEnd w:id="58"/>
    </w:p>
    <w:p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8"/>
        <w:gridCol w:w="981"/>
        <w:gridCol w:w="981"/>
        <w:gridCol w:w="1145"/>
        <w:gridCol w:w="942"/>
        <w:gridCol w:w="1179"/>
        <w:gridCol w:w="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  <w:tc>
          <w:tcPr>
            <w:tcW w:w="1585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0.26</w:t>
            </w:r>
            <w:bookmarkEnd w:id="61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0.26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63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65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1.16</w:t>
            </w:r>
            <w:bookmarkEnd w:id="67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2.40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69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0.44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  <w:bookmarkEnd w:id="71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周边地面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0.69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变形缝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变形缝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2"/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1.33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1.16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1.16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1.16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3" w:name="_Toc26191"/>
      <w:r>
        <w:rPr>
          <w:color w:val="000000"/>
        </w:rPr>
        <w:t>设计建筑</w:t>
      </w:r>
      <w:bookmarkEnd w:id="83"/>
    </w:p>
    <w:p>
      <w:pPr>
        <w:pStyle w:val="4"/>
        <w:widowControl w:val="0"/>
        <w:jc w:val="both"/>
        <w:rPr>
          <w:color w:val="000000"/>
        </w:rPr>
      </w:pPr>
      <w:bookmarkStart w:id="84" w:name="_Toc27165"/>
      <w:r>
        <w:rPr>
          <w:color w:val="000000"/>
        </w:rPr>
        <w:t>房间类型</w:t>
      </w:r>
      <w:bookmarkEnd w:id="84"/>
    </w:p>
    <w:p>
      <w:pPr>
        <w:pStyle w:val="5"/>
        <w:widowControl w:val="0"/>
        <w:jc w:val="both"/>
        <w:rPr>
          <w:color w:val="000000"/>
        </w:rPr>
      </w:pPr>
      <w:bookmarkStart w:id="85" w:name="_Toc5894"/>
      <w:r>
        <w:rPr>
          <w:color w:val="000000"/>
        </w:rPr>
        <w:t>房间表</w:t>
      </w:r>
      <w:bookmarkEnd w:id="8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医疗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6" w:name="_Toc23492"/>
      <w:r>
        <w:rPr>
          <w:color w:val="000000"/>
        </w:rPr>
        <w:t>作息时间表</w:t>
      </w:r>
      <w:bookmarkEnd w:id="8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87" w:name="_Toc3534"/>
      <w:r>
        <w:rPr>
          <w:color w:val="000000"/>
        </w:rPr>
        <w:t>系统类型</w:t>
      </w:r>
      <w:bookmarkEnd w:id="87"/>
    </w:p>
    <w:p>
      <w:pPr>
        <w:pStyle w:val="5"/>
        <w:widowControl w:val="0"/>
        <w:jc w:val="both"/>
        <w:rPr>
          <w:color w:val="000000"/>
        </w:rPr>
      </w:pPr>
      <w:bookmarkStart w:id="88" w:name="_Toc3793"/>
      <w:r>
        <w:rPr>
          <w:color w:val="000000"/>
        </w:rPr>
        <w:t>系统分区</w:t>
      </w:r>
      <w:bookmarkEnd w:id="8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3164.17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9" w:name="_Toc16023"/>
      <w:r>
        <w:rPr>
          <w:color w:val="000000"/>
        </w:rPr>
        <w:t>热回收参数</w:t>
      </w:r>
      <w:bookmarkEnd w:id="8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0" w:name="_Toc28230"/>
      <w:r>
        <w:rPr>
          <w:color w:val="000000"/>
        </w:rPr>
        <w:t>制冷系统</w:t>
      </w:r>
      <w:bookmarkEnd w:id="90"/>
    </w:p>
    <w:p>
      <w:pPr>
        <w:pStyle w:val="5"/>
        <w:widowControl w:val="0"/>
        <w:jc w:val="both"/>
        <w:rPr>
          <w:color w:val="000000"/>
        </w:rPr>
      </w:pPr>
      <w:bookmarkStart w:id="91" w:name="_Toc23522"/>
      <w:r>
        <w:rPr>
          <w:color w:val="000000"/>
        </w:rPr>
        <w:t>冷水机组</w:t>
      </w:r>
      <w:bookmarkEnd w:id="9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地源/水源热泵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2" w:name="_Toc12294"/>
      <w:r>
        <w:rPr>
          <w:color w:val="000000"/>
        </w:rPr>
        <w:t>水泵系统</w:t>
      </w:r>
      <w:bookmarkEnd w:id="92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3" w:name="_Toc25569"/>
      <w:r>
        <w:rPr>
          <w:color w:val="000000"/>
        </w:rPr>
        <w:t>运行工况</w:t>
      </w:r>
      <w:bookmarkEnd w:id="9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1250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36.76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2500</w:t>
            </w:r>
          </w:p>
        </w:tc>
        <w:tc>
          <w:tcPr>
            <w:vAlign w:val="center"/>
          </w:tcPr>
          <w:p>
            <w:r>
              <w:t>40.8</w:t>
            </w:r>
          </w:p>
        </w:tc>
        <w:tc>
          <w:tcPr>
            <w:vAlign w:val="center"/>
          </w:tcPr>
          <w:p>
            <w:r>
              <w:t>61.27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3750</w:t>
            </w:r>
          </w:p>
        </w:tc>
        <w:tc>
          <w:tcPr>
            <w:vAlign w:val="center"/>
          </w:tcPr>
          <w:p>
            <w:r>
              <w:t>57.1</w:t>
            </w:r>
          </w:p>
        </w:tc>
        <w:tc>
          <w:tcPr>
            <w:vAlign w:val="center"/>
          </w:tcPr>
          <w:p>
            <w:r>
              <w:t>65.67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4" w:name="_Toc25065"/>
      <w:r>
        <w:rPr>
          <w:color w:val="000000"/>
        </w:rPr>
        <w:t>制冷能耗</w:t>
      </w:r>
      <w:bookmarkEnd w:id="9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50794</w:t>
            </w:r>
          </w:p>
        </w:tc>
        <w:tc>
          <w:tcPr>
            <w:vAlign w:val="center"/>
          </w:tcPr>
          <w:p>
            <w:r>
              <w:t>520</w:t>
            </w:r>
          </w:p>
        </w:tc>
        <w:tc>
          <w:tcPr>
            <w:vAlign w:val="center"/>
          </w:tcPr>
          <w:p>
            <w:r>
              <w:t>36.76</w:t>
            </w:r>
          </w:p>
        </w:tc>
        <w:tc>
          <w:tcPr>
            <w:vAlign w:val="center"/>
          </w:tcPr>
          <w:p>
            <w:r>
              <w:t>1382</w:t>
            </w:r>
          </w:p>
        </w:tc>
        <w:tc>
          <w:tcPr>
            <w:vAlign w:val="center"/>
          </w:tcPr>
          <w:p>
            <w:r>
              <w:t>16276</w:t>
            </w:r>
          </w:p>
        </w:tc>
        <w:tc>
          <w:tcPr>
            <w:vAlign w:val="center"/>
          </w:tcPr>
          <w:p>
            <w:r>
              <w:t>19552</w:t>
            </w:r>
          </w:p>
        </w:tc>
        <w:tc>
          <w:tcPr>
            <w:vAlign w:val="center"/>
          </w:tcPr>
          <w:p>
            <w:r>
              <w:t>4992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61.27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65.67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50794</w:t>
            </w:r>
          </w:p>
        </w:tc>
        <w:tc>
          <w:tcPr>
            <w:vAlign w:val="center"/>
          </w:tcPr>
          <w:p>
            <w:r>
              <w:t>520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1382</w:t>
            </w:r>
          </w:p>
        </w:tc>
        <w:tc>
          <w:tcPr>
            <w:vAlign w:val="center"/>
          </w:tcPr>
          <w:p>
            <w:r>
              <w:t>16276</w:t>
            </w:r>
          </w:p>
        </w:tc>
        <w:tc>
          <w:tcPr>
            <w:vAlign w:val="center"/>
          </w:tcPr>
          <w:p>
            <w:r>
              <w:t>19552</w:t>
            </w:r>
          </w:p>
        </w:tc>
        <w:tc>
          <w:tcPr>
            <w:vAlign w:val="center"/>
          </w:tcPr>
          <w:p>
            <w:r>
              <w:t>4992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5" w:name="_Toc23480"/>
      <w:r>
        <w:rPr>
          <w:color w:val="000000"/>
        </w:rPr>
        <w:t>供暖系统</w:t>
      </w:r>
      <w:bookmarkEnd w:id="95"/>
    </w:p>
    <w:p>
      <w:pPr>
        <w:pStyle w:val="5"/>
        <w:widowControl w:val="0"/>
        <w:jc w:val="both"/>
        <w:rPr>
          <w:color w:val="000000"/>
        </w:rPr>
      </w:pPr>
      <w:bookmarkStart w:id="96" w:name="_Toc4231"/>
      <w:r>
        <w:rPr>
          <w:color w:val="000000"/>
        </w:rPr>
        <w:t>热泵系统</w:t>
      </w:r>
      <w:bookmarkEnd w:id="96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风冷-螺杆式</w:t>
            </w:r>
          </w:p>
        </w:tc>
        <w:tc>
          <w:tcPr>
            <w:vAlign w:val="center"/>
          </w:tcPr>
          <w:p>
            <w:r>
              <w:t>地源热泵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1250</w:t>
            </w:r>
          </w:p>
        </w:tc>
        <w:tc>
          <w:tcPr>
            <w:vAlign w:val="center"/>
          </w:tcPr>
          <w:p>
            <w:r>
              <w:t>31.25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2500</w:t>
            </w:r>
          </w:p>
        </w:tc>
        <w:tc>
          <w:tcPr>
            <w:vAlign w:val="center"/>
          </w:tcPr>
          <w:p>
            <w:r>
              <w:t>62.5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3750</w:t>
            </w:r>
          </w:p>
        </w:tc>
        <w:tc>
          <w:tcPr>
            <w:vAlign w:val="center"/>
          </w:tcPr>
          <w:p>
            <w:r>
              <w:t>93.75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89531</w:t>
            </w:r>
          </w:p>
        </w:tc>
        <w:tc>
          <w:tcPr>
            <w:vAlign w:val="center"/>
          </w:tcPr>
          <w:p>
            <w:r>
              <w:t>640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2238</w:t>
            </w:r>
          </w:p>
        </w:tc>
        <w:tc>
          <w:tcPr>
            <w:vAlign w:val="center"/>
          </w:tcPr>
          <w:p>
            <w:r>
              <w:t>5120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89531</w:t>
            </w:r>
          </w:p>
        </w:tc>
        <w:tc>
          <w:tcPr>
            <w:vAlign w:val="center"/>
          </w:tcPr>
          <w:p>
            <w:r>
              <w:t>640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2238</w:t>
            </w:r>
          </w:p>
        </w:tc>
        <w:tc>
          <w:tcPr>
            <w:vAlign w:val="center"/>
          </w:tcPr>
          <w:p>
            <w:r>
              <w:t>5120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7" w:name="_Toc20886"/>
      <w:r>
        <w:rPr>
          <w:color w:val="000000"/>
        </w:rPr>
        <w:t>空调风机</w:t>
      </w:r>
      <w:bookmarkEnd w:id="97"/>
    </w:p>
    <w:p>
      <w:pPr>
        <w:pStyle w:val="5"/>
        <w:widowControl w:val="0"/>
        <w:jc w:val="both"/>
        <w:rPr>
          <w:color w:val="000000"/>
        </w:rPr>
      </w:pPr>
      <w:bookmarkStart w:id="98" w:name="_Toc23907"/>
      <w:r>
        <w:rPr>
          <w:color w:val="000000"/>
        </w:rPr>
        <w:t>独立新排风</w:t>
      </w:r>
      <w:bookmarkEnd w:id="9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8670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2081</w:t>
            </w:r>
          </w:p>
        </w:tc>
        <w:tc>
          <w:tcPr>
            <w:vAlign w:val="center"/>
          </w:tcPr>
          <w:p>
            <w:r>
              <w:t>1160</w:t>
            </w:r>
          </w:p>
        </w:tc>
        <w:tc>
          <w:tcPr>
            <w:vAlign w:val="center"/>
          </w:tcPr>
          <w:p>
            <w:r>
              <w:t>2414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2414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6936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1665</w:t>
            </w:r>
          </w:p>
        </w:tc>
        <w:tc>
          <w:tcPr>
            <w:vAlign w:val="center"/>
          </w:tcPr>
          <w:p>
            <w:r>
              <w:t>1160</w:t>
            </w:r>
          </w:p>
        </w:tc>
        <w:tc>
          <w:tcPr>
            <w:vAlign w:val="center"/>
          </w:tcPr>
          <w:p>
            <w:r>
              <w:t>1931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1931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9" w:name="_Toc17599"/>
      <w:r>
        <w:rPr>
          <w:color w:val="000000"/>
        </w:rPr>
        <w:t>风机盘管</w:t>
      </w:r>
      <w:bookmarkEnd w:id="99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1160</w:t>
            </w:r>
          </w:p>
        </w:tc>
        <w:tc>
          <w:tcPr>
            <w:vAlign w:val="center"/>
          </w:tcPr>
          <w:p>
            <w:r>
              <w:t>464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464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0" w:name="_Toc18262"/>
      <w:r>
        <w:rPr>
          <w:color w:val="000000"/>
        </w:rPr>
        <w:t>照明</w:t>
      </w:r>
      <w:bookmarkEnd w:id="100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5.48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1113</w:t>
            </w:r>
          </w:p>
        </w:tc>
        <w:tc>
          <w:tcPr>
            <w:vAlign w:val="center"/>
          </w:tcPr>
          <w:p>
            <w:r>
              <w:t>6091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854</w:t>
            </w:r>
          </w:p>
        </w:tc>
        <w:tc>
          <w:tcPr>
            <w:vAlign w:val="center"/>
          </w:tcPr>
          <w:p>
            <w:r>
              <w:t>3201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医疗</w:t>
            </w:r>
          </w:p>
        </w:tc>
        <w:tc>
          <w:tcPr>
            <w:vAlign w:val="center"/>
          </w:tcPr>
          <w:p>
            <w:r>
              <w:t>5.88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386</w:t>
            </w:r>
          </w:p>
        </w:tc>
        <w:tc>
          <w:tcPr>
            <w:vAlign w:val="center"/>
          </w:tcPr>
          <w:p>
            <w:r>
              <w:t>2266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r>
              <w:t>16.65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>
            <w:r>
              <w:t>975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r>
              <w:t>18.88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423</w:t>
            </w:r>
          </w:p>
        </w:tc>
        <w:tc>
          <w:tcPr>
            <w:vAlign w:val="center"/>
          </w:tcPr>
          <w:p>
            <w:r>
              <w:t>7994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558</w:t>
            </w:r>
          </w:p>
        </w:tc>
        <w:tc>
          <w:tcPr>
            <w:vAlign w:val="center"/>
          </w:tcPr>
          <w:p>
            <w:r>
              <w:t>2093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23002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1" w:name="_Toc19135"/>
      <w:r>
        <w:rPr>
          <w:color w:val="000000"/>
        </w:rPr>
        <w:t>负荷分项统计</w:t>
      </w:r>
      <w:bookmarkEnd w:id="10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-25.83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1.01</w:t>
            </w:r>
          </w:p>
        </w:tc>
        <w:tc>
          <w:tcPr>
            <w:vAlign w:val="center"/>
          </w:tcPr>
          <w:p>
            <w:r>
              <w:t>-10.97</w:t>
            </w:r>
          </w:p>
        </w:tc>
        <w:tc>
          <w:tcPr>
            <w:vAlign w:val="center"/>
          </w:tcPr>
          <w:p>
            <w:r>
              <w:t>4.82</w:t>
            </w:r>
          </w:p>
        </w:tc>
        <w:tc>
          <w:tcPr>
            <w:vAlign w:val="center"/>
          </w:tcPr>
          <w:p>
            <w:r>
              <w:t>-25.56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6.01</w:t>
            </w:r>
          </w:p>
        </w:tc>
        <w:tc>
          <w:tcPr>
            <w:vAlign w:val="center"/>
          </w:tcPr>
          <w:p>
            <w:r>
              <w:t>1.03</w:t>
            </w:r>
          </w:p>
        </w:tc>
        <w:tc>
          <w:tcPr>
            <w:vAlign w:val="center"/>
          </w:tcPr>
          <w:p>
            <w:r>
              <w:t>7.51</w:t>
            </w:r>
          </w:p>
        </w:tc>
        <w:tc>
          <w:tcPr>
            <w:vAlign w:val="center"/>
          </w:tcPr>
          <w:p>
            <w:r>
              <w:t>-0.97</w:t>
            </w:r>
          </w:p>
        </w:tc>
        <w:tc>
          <w:tcPr>
            <w:vAlign w:val="center"/>
          </w:tcPr>
          <w:p>
            <w:r>
              <w:t>14.50</w:t>
            </w:r>
          </w:p>
        </w:tc>
      </w:tr>
    </w:tbl>
    <w:p>
      <w:pPr>
        <w:pStyle w:val="4"/>
      </w:pPr>
      <w:bookmarkStart w:id="102" w:name="_Toc16236"/>
      <w:r>
        <w:t>逐月电耗</w:t>
      </w:r>
      <w:bookmarkEnd w:id="10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3" w:name="_Toc17244"/>
      <w:r>
        <w:rPr>
          <w:color w:val="000000"/>
        </w:rPr>
        <w:t>参照建筑</w:t>
      </w:r>
      <w:bookmarkEnd w:id="103"/>
    </w:p>
    <w:p>
      <w:pPr>
        <w:pStyle w:val="4"/>
        <w:widowControl w:val="0"/>
        <w:jc w:val="both"/>
        <w:rPr>
          <w:color w:val="000000"/>
        </w:rPr>
      </w:pPr>
      <w:bookmarkStart w:id="104" w:name="_Toc13714"/>
      <w:r>
        <w:rPr>
          <w:color w:val="000000"/>
        </w:rPr>
        <w:t>房间类型</w:t>
      </w:r>
      <w:bookmarkEnd w:id="104"/>
    </w:p>
    <w:p>
      <w:pPr>
        <w:pStyle w:val="5"/>
        <w:widowControl w:val="0"/>
        <w:jc w:val="both"/>
        <w:rPr>
          <w:color w:val="000000"/>
        </w:rPr>
      </w:pPr>
      <w:bookmarkStart w:id="105" w:name="_Toc14602"/>
      <w:r>
        <w:rPr>
          <w:color w:val="000000"/>
        </w:rPr>
        <w:t>房间表</w:t>
      </w:r>
      <w:bookmarkEnd w:id="10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医疗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6" w:name="_Toc25541"/>
      <w:r>
        <w:rPr>
          <w:color w:val="000000"/>
        </w:rPr>
        <w:t>作息时间表</w:t>
      </w:r>
      <w:bookmarkEnd w:id="10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107" w:name="_Toc14816"/>
      <w:r>
        <w:rPr>
          <w:color w:val="000000"/>
        </w:rPr>
        <w:t>系统类型</w:t>
      </w:r>
      <w:bookmarkEnd w:id="10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8" w:name="_Toc5022"/>
      <w:r>
        <w:rPr>
          <w:color w:val="000000"/>
        </w:rPr>
        <w:t>制冷系统</w:t>
      </w:r>
      <w:bookmarkEnd w:id="108"/>
    </w:p>
    <w:p>
      <w:pPr>
        <w:pStyle w:val="5"/>
        <w:widowControl w:val="0"/>
        <w:jc w:val="both"/>
        <w:rPr>
          <w:color w:val="000000"/>
        </w:rPr>
      </w:pPr>
      <w:bookmarkStart w:id="109" w:name="_Toc5477"/>
      <w:r>
        <w:rPr>
          <w:color w:val="000000"/>
        </w:rPr>
        <w:t>冷水机组</w:t>
      </w:r>
      <w:bookmarkEnd w:id="109"/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水冷-离心式冷水机组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87667</w:t>
            </w:r>
          </w:p>
        </w:tc>
        <w:tc>
          <w:tcPr>
            <w:vAlign w:val="center"/>
          </w:tcPr>
          <w:p>
            <w:r>
              <w:t>5.35</w:t>
            </w:r>
          </w:p>
        </w:tc>
        <w:tc>
          <w:tcPr>
            <w:vAlign w:val="center"/>
          </w:tcPr>
          <w:p>
            <w:r>
              <w:t>16386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16386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0" w:name="_Toc14713"/>
      <w:r>
        <w:rPr>
          <w:color w:val="000000"/>
        </w:rPr>
        <w:t>冷却水泵</w:t>
      </w:r>
      <w:bookmarkEnd w:id="110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213</w:t>
            </w:r>
          </w:p>
        </w:tc>
        <w:tc>
          <w:tcPr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254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520</w:t>
            </w:r>
          </w:p>
        </w:tc>
        <w:tc>
          <w:tcPr>
            <w:vAlign w:val="center"/>
          </w:tcPr>
          <w:p>
            <w:r>
              <w:t>2829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254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2829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1" w:name="_Toc3511"/>
      <w:r>
        <w:rPr>
          <w:color w:val="000000"/>
        </w:rPr>
        <w:t>冷冻水泵</w:t>
      </w:r>
      <w:bookmarkEnd w:id="111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213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520</w:t>
            </w:r>
          </w:p>
        </w:tc>
        <w:tc>
          <w:tcPr>
            <w:vAlign w:val="center"/>
          </w:tcPr>
          <w:p>
            <w:r>
              <w:t>2672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2672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2" w:name="_Toc22912"/>
      <w:r>
        <w:rPr>
          <w:color w:val="000000"/>
        </w:rPr>
        <w:t>冷却塔</w:t>
      </w:r>
      <w:bookmarkEnd w:id="11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213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520</w:t>
            </w:r>
          </w:p>
        </w:tc>
        <w:tc>
          <w:tcPr>
            <w:vAlign w:val="center"/>
          </w:tcPr>
          <w:p>
            <w:r>
              <w:t>652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3" w:name="_Toc16075"/>
      <w:r>
        <w:rPr>
          <w:color w:val="000000"/>
        </w:rPr>
        <w:t>供暖系统</w:t>
      </w:r>
      <w:bookmarkEnd w:id="113"/>
    </w:p>
    <w:p>
      <w:pPr>
        <w:pStyle w:val="5"/>
        <w:widowControl w:val="0"/>
        <w:jc w:val="both"/>
        <w:rPr>
          <w:color w:val="000000"/>
        </w:rPr>
      </w:pPr>
      <w:bookmarkStart w:id="114" w:name="_Toc3683"/>
      <w:r>
        <w:rPr>
          <w:color w:val="000000"/>
        </w:rPr>
        <w:t>热水锅炉能耗</w:t>
      </w:r>
      <w:bookmarkEnd w:id="11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6"/>
        <w:gridCol w:w="1166"/>
        <w:gridCol w:w="1166"/>
        <w:gridCol w:w="1732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90535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46002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5" w:name="_Toc21729"/>
      <w:r>
        <w:rPr>
          <w:color w:val="000000"/>
        </w:rPr>
        <w:t>热水循环水泵能耗</w:t>
      </w:r>
      <w:bookmarkEnd w:id="11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191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640</w:t>
            </w:r>
          </w:p>
        </w:tc>
        <w:tc>
          <w:tcPr>
            <w:vAlign w:val="center"/>
          </w:tcPr>
          <w:p>
            <w:r>
              <w:t>528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6" w:name="_Toc1671"/>
      <w:r>
        <w:rPr>
          <w:color w:val="000000"/>
        </w:rPr>
        <w:t>空调风机</w:t>
      </w:r>
      <w:bookmarkEnd w:id="116"/>
    </w:p>
    <w:p>
      <w:pPr>
        <w:pStyle w:val="5"/>
        <w:widowControl w:val="0"/>
        <w:jc w:val="both"/>
        <w:rPr>
          <w:color w:val="000000"/>
        </w:rPr>
      </w:pPr>
      <w:bookmarkStart w:id="117" w:name="_Toc13150"/>
      <w:r>
        <w:rPr>
          <w:color w:val="000000"/>
        </w:rPr>
        <w:t>独立新排风</w:t>
      </w:r>
      <w:bookmarkEnd w:id="11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8768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2104</w:t>
            </w:r>
          </w:p>
        </w:tc>
        <w:tc>
          <w:tcPr>
            <w:vAlign w:val="center"/>
          </w:tcPr>
          <w:p>
            <w:r>
              <w:t>1160</w:t>
            </w:r>
          </w:p>
        </w:tc>
        <w:tc>
          <w:tcPr>
            <w:vAlign w:val="center"/>
          </w:tcPr>
          <w:p>
            <w:r>
              <w:t>2441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2441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7014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1683</w:t>
            </w:r>
          </w:p>
        </w:tc>
        <w:tc>
          <w:tcPr>
            <w:vAlign w:val="center"/>
          </w:tcPr>
          <w:p>
            <w:r>
              <w:t>1160</w:t>
            </w:r>
          </w:p>
        </w:tc>
        <w:tc>
          <w:tcPr>
            <w:vAlign w:val="center"/>
          </w:tcPr>
          <w:p>
            <w:r>
              <w:t>1953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1953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8" w:name="_Toc13296"/>
      <w:r>
        <w:rPr>
          <w:color w:val="000000"/>
        </w:rPr>
        <w:t>风机盘管</w:t>
      </w:r>
      <w:bookmarkEnd w:id="118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424.496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1159</w:t>
            </w:r>
          </w:p>
        </w:tc>
        <w:tc>
          <w:tcPr>
            <w:vAlign w:val="center"/>
          </w:tcPr>
          <w:p>
            <w:r>
              <w:t>492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492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9" w:name="_Toc30631"/>
      <w:r>
        <w:rPr>
          <w:color w:val="000000"/>
        </w:rPr>
        <w:t>照明</w:t>
      </w:r>
      <w:bookmarkEnd w:id="119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8.21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1113</w:t>
            </w:r>
          </w:p>
        </w:tc>
        <w:tc>
          <w:tcPr>
            <w:vAlign w:val="center"/>
          </w:tcPr>
          <w:p>
            <w:r>
              <w:t>9137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6.25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854</w:t>
            </w:r>
          </w:p>
        </w:tc>
        <w:tc>
          <w:tcPr>
            <w:vAlign w:val="center"/>
          </w:tcPr>
          <w:p>
            <w:r>
              <w:t>5334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医疗</w:t>
            </w:r>
          </w:p>
        </w:tc>
        <w:tc>
          <w:tcPr>
            <w:vAlign w:val="center"/>
          </w:tcPr>
          <w:p>
            <w:r>
              <w:t>5.88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386</w:t>
            </w:r>
          </w:p>
        </w:tc>
        <w:tc>
          <w:tcPr>
            <w:vAlign w:val="center"/>
          </w:tcPr>
          <w:p>
            <w:r>
              <w:t>2266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r>
              <w:t>23.79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>
            <w:r>
              <w:t>1394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r>
              <w:t>18.88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423</w:t>
            </w:r>
          </w:p>
        </w:tc>
        <w:tc>
          <w:tcPr>
            <w:vAlign w:val="center"/>
          </w:tcPr>
          <w:p>
            <w:r>
              <w:t>7994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558</w:t>
            </w:r>
          </w:p>
        </w:tc>
        <w:tc>
          <w:tcPr>
            <w:vAlign w:val="center"/>
          </w:tcPr>
          <w:p>
            <w:r>
              <w:t>2093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28790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20" w:name="_Toc3121"/>
      <w:r>
        <w:rPr>
          <w:color w:val="000000"/>
        </w:rPr>
        <w:t>负荷分项统计</w:t>
      </w:r>
      <w:bookmarkEnd w:id="12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-24.82</w:t>
            </w:r>
          </w:p>
        </w:tc>
        <w:tc>
          <w:tcPr>
            <w:vAlign w:val="center"/>
          </w:tcPr>
          <w:p>
            <w:r>
              <w:t>6.04</w:t>
            </w:r>
          </w:p>
        </w:tc>
        <w:tc>
          <w:tcPr>
            <w:vAlign w:val="center"/>
          </w:tcPr>
          <w:p>
            <w:r>
              <w:t>3.94</w:t>
            </w:r>
          </w:p>
        </w:tc>
        <w:tc>
          <w:tcPr>
            <w:vAlign w:val="center"/>
          </w:tcPr>
          <w:p>
            <w:r>
              <w:t>-11.01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-25.84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7.51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8.04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25.03</w:t>
            </w:r>
          </w:p>
        </w:tc>
      </w:tr>
    </w:tbl>
    <w:p>
      <w:pPr>
        <w:pStyle w:val="4"/>
      </w:pPr>
      <w:bookmarkStart w:id="121" w:name="_Toc24503"/>
      <w:r>
        <w:t>逐月电耗</w:t>
      </w:r>
      <w:bookmarkEnd w:id="12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22" w:name="_Toc24870"/>
      <w:r>
        <w:rPr>
          <w:color w:val="000000"/>
        </w:rPr>
        <w:t>计算结果</w:t>
      </w:r>
      <w:bookmarkEnd w:id="122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节能率别名"/>
            <w:r>
              <w:rPr>
                <w:rFonts w:hint="eastAsia"/>
                <w:lang w:val="en-US"/>
              </w:rPr>
              <w:t>节能率</w:t>
            </w:r>
            <w:bookmarkEnd w:id="123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耗冷量2"/>
            <w:r>
              <w:rPr>
                <w:rFonts w:hint="eastAsia"/>
                <w:lang w:val="en-US"/>
              </w:rPr>
              <w:t>14.50</w:t>
            </w:r>
            <w:bookmarkEnd w:id="12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耗冷量2"/>
            <w:r>
              <w:rPr>
                <w:rFonts w:hint="eastAsia"/>
                <w:lang w:val="en-US"/>
              </w:rPr>
              <w:t>25.03</w:t>
            </w:r>
            <w:bookmarkEnd w:id="125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节能率耗冷量2"/>
            <w:r>
              <w:rPr>
                <w:rFonts w:hint="eastAsia"/>
                <w:kern w:val="2"/>
                <w:szCs w:val="24"/>
                <w:lang w:val="en-US"/>
              </w:rPr>
              <w:t>42.06%</w:t>
            </w:r>
            <w:bookmarkEnd w:id="1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耗热量2"/>
            <w:r>
              <w:rPr>
                <w:rFonts w:hint="eastAsia"/>
                <w:lang w:val="en-US"/>
              </w:rPr>
              <w:t>25.56</w:t>
            </w:r>
            <w:bookmarkEnd w:id="12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耗热量2"/>
            <w:r>
              <w:rPr>
                <w:lang w:val="en-US"/>
              </w:rPr>
              <w:t>25.84</w:t>
            </w:r>
            <w:bookmarkEnd w:id="128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节能率耗热量2"/>
            <w:r>
              <w:rPr>
                <w:rFonts w:hint="eastAsia"/>
                <w:kern w:val="2"/>
                <w:szCs w:val="24"/>
                <w:lang w:val="en-US"/>
              </w:rPr>
              <w:t>1.11%</w:t>
            </w:r>
            <w:bookmarkEnd w:id="1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耗冷耗热量2"/>
            <w:r>
              <w:rPr>
                <w:rFonts w:hint="eastAsia"/>
                <w:lang w:val="en-US"/>
              </w:rPr>
              <w:t>40.06</w:t>
            </w:r>
            <w:bookmarkEnd w:id="130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耗冷耗热量2"/>
            <w:r>
              <w:rPr>
                <w:rFonts w:hint="eastAsia"/>
                <w:lang w:val="en-US"/>
              </w:rPr>
              <w:t>50.87</w:t>
            </w:r>
            <w:bookmarkEnd w:id="131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21.26%</w:t>
            </w:r>
            <w:bookmarkEnd w:id="1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热回收供冷负荷"/>
            <w:r>
              <w:rPr>
                <w:rFonts w:hint="eastAsia"/>
                <w:lang w:val="en-US"/>
              </w:rPr>
              <w:t>0.97</w:t>
            </w:r>
            <w:bookmarkEnd w:id="133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热回收供暖负荷"/>
            <w:r>
              <w:rPr>
                <w:rFonts w:hint="eastAsia"/>
                <w:lang w:val="en-US"/>
              </w:rPr>
              <w:t>4.82</w:t>
            </w:r>
            <w:bookmarkEnd w:id="134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热回收负荷"/>
            <w:r>
              <w:rPr>
                <w:rFonts w:hint="eastAsia"/>
                <w:lang w:val="en-US"/>
              </w:rPr>
              <w:t>5.80</w:t>
            </w:r>
            <w:bookmarkEnd w:id="135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冷源能耗"/>
            <w:r>
              <w:rPr>
                <w:lang w:val="en-US"/>
              </w:rPr>
              <w:t>0.39</w:t>
            </w:r>
            <w:bookmarkEnd w:id="136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冷源能耗"/>
            <w:r>
              <w:rPr>
                <w:lang w:val="en-US"/>
              </w:rPr>
              <w:t>4.68</w:t>
            </w:r>
            <w:bookmarkEnd w:id="137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节能率空调能耗"/>
            <w:r>
              <w:rPr>
                <w:lang w:val="en-US"/>
              </w:rPr>
              <w:t>-87.24%</w:t>
            </w:r>
            <w:bookmarkEnd w:id="1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冷却水泵能耗"/>
            <w:r>
              <w:rPr>
                <w:lang w:val="en-US"/>
              </w:rPr>
              <w:t>4.65</w:t>
            </w:r>
            <w:bookmarkEnd w:id="13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冷却水泵能耗"/>
            <w:r>
              <w:rPr>
                <w:lang w:val="en-US"/>
              </w:rPr>
              <w:t>0.81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冷冻水泵能耗"/>
            <w:r>
              <w:rPr>
                <w:lang w:val="en-US"/>
              </w:rPr>
              <w:t>5.58</w:t>
            </w:r>
            <w:bookmarkEnd w:id="14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冷冻水泵能耗"/>
            <w:r>
              <w:rPr>
                <w:lang w:val="en-US"/>
              </w:rPr>
              <w:t>0.76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冷却塔能耗"/>
            <w:r>
              <w:rPr>
                <w:rFonts w:hint="eastAsia"/>
                <w:lang w:val="en-US"/>
              </w:rPr>
              <w:t>1.43</w:t>
            </w:r>
            <w:bookmarkEnd w:id="14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冷却塔能耗"/>
            <w:r>
              <w:rPr>
                <w:rFonts w:hint="eastAsia"/>
                <w:lang w:val="en-US"/>
              </w:rPr>
              <w:t>0.19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5" w:name="供冷热源侧水泵能耗"/>
            <w:r>
              <w:rPr>
                <w:rFonts w:hint="eastAsia"/>
                <w:lang w:val="en-US"/>
              </w:rPr>
              <w:t>-</w:t>
            </w:r>
            <w:bookmarkEnd w:id="14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单元式空调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单元式空调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空调能耗"/>
            <w:r>
              <w:rPr>
                <w:lang w:val="en-US"/>
              </w:rPr>
              <w:t>12.05</w:t>
            </w:r>
            <w:bookmarkEnd w:id="14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空调能耗"/>
            <w:r>
              <w:rPr>
                <w:lang w:val="en-US"/>
              </w:rPr>
              <w:t>6.43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热源能耗"/>
            <w:r>
              <w:rPr>
                <w:lang w:val="en-US"/>
              </w:rPr>
              <w:t>0.64</w:t>
            </w:r>
            <w:bookmarkEnd w:id="15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热源能耗"/>
            <w:r>
              <w:rPr>
                <w:lang w:val="en-US"/>
              </w:rPr>
              <w:t>13.13</w:t>
            </w:r>
            <w:bookmarkEnd w:id="151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节能率供暖能耗"/>
            <w:r>
              <w:rPr>
                <w:rFonts w:hint="eastAsia"/>
                <w:lang w:val="en-US"/>
              </w:rPr>
              <w:t>84.19%</w:t>
            </w:r>
            <w:bookmarkEnd w:id="1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供暖热源侧水泵能耗"/>
            <w:r>
              <w:rPr>
                <w:rFonts w:hint="eastAsia"/>
                <w:lang w:val="en-US"/>
              </w:rPr>
              <w:t>-</w:t>
            </w:r>
            <w:bookmarkEnd w:id="15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热水泵能耗"/>
            <w:r>
              <w:rPr>
                <w:lang w:val="en-US"/>
              </w:rPr>
              <w:t>1.46</w:t>
            </w:r>
            <w:bookmarkEnd w:id="15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热水泵能耗"/>
            <w:r>
              <w:rPr>
                <w:lang w:val="en-US"/>
              </w:rPr>
              <w:t>0.15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单元式热泵能耗"/>
            <w:r>
              <w:rPr>
                <w:lang w:val="en-US"/>
              </w:rPr>
              <w:t>0.00</w:t>
            </w:r>
            <w:bookmarkEnd w:id="15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单元式热泵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供暖能耗"/>
            <w:r>
              <w:rPr>
                <w:lang w:val="en-US"/>
              </w:rPr>
              <w:t>2.10</w:t>
            </w:r>
            <w:bookmarkEnd w:id="15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供暖能耗"/>
            <w:r>
              <w:rPr>
                <w:lang w:val="en-US"/>
              </w:rPr>
              <w:t>13.28</w:t>
            </w:r>
            <w:bookmarkEnd w:id="15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新排风系统能耗"/>
            <w:r>
              <w:rPr>
                <w:rFonts w:hint="eastAsia"/>
                <w:lang w:val="en-US"/>
              </w:rPr>
              <w:t>1.24</w:t>
            </w:r>
            <w:bookmarkEnd w:id="16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新排风系统能耗"/>
            <w:r>
              <w:rPr>
                <w:lang w:val="en-US"/>
              </w:rPr>
              <w:t>1.25</w:t>
            </w:r>
            <w:bookmarkEnd w:id="161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节能率空调动力能耗"/>
            <w:r>
              <w:rPr>
                <w:rFonts w:hint="eastAsia"/>
                <w:lang w:val="en-US"/>
              </w:rPr>
              <w:t>1.58%</w:t>
            </w:r>
            <w:bookmarkEnd w:id="1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风机盘管能耗"/>
            <w:r>
              <w:rPr>
                <w:rFonts w:hint="eastAsia"/>
                <w:lang w:val="en-US"/>
              </w:rPr>
              <w:t>0.13</w:t>
            </w:r>
            <w:bookmarkEnd w:id="16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风机盘管能耗"/>
            <w:r>
              <w:rPr>
                <w:rFonts w:hint="eastAsia"/>
                <w:lang w:val="en-US"/>
              </w:rPr>
              <w:t>0.14</w:t>
            </w:r>
            <w:bookmarkEnd w:id="16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5" w:name="多联机室内机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7" w:name="全空气系统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9" w:name="空调动力能耗"/>
            <w:r>
              <w:rPr>
                <w:rFonts w:hint="eastAsia"/>
                <w:lang w:val="en-US"/>
              </w:rPr>
              <w:t>1.37</w:t>
            </w:r>
            <w:bookmarkEnd w:id="16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空调动力能耗"/>
            <w:r>
              <w:rPr>
                <w:rFonts w:hint="eastAsia"/>
                <w:lang w:val="en-US"/>
              </w:rPr>
              <w:t>1.39</w:t>
            </w:r>
            <w:bookmarkEnd w:id="17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1" w:name="空调供暖风机能耗"/>
            <w:r>
              <w:rPr>
                <w:rFonts w:hint="eastAsia"/>
                <w:lang w:val="en-US"/>
              </w:rPr>
              <w:t>15.52</w:t>
            </w:r>
            <w:bookmarkEnd w:id="17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空调供暖风机能耗"/>
            <w:r>
              <w:rPr>
                <w:lang w:val="en-US"/>
              </w:rPr>
              <w:t>21.11</w:t>
            </w:r>
            <w:bookmarkEnd w:id="172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3" w:name="节能率空调供暖风机能耗"/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val="en-US"/>
              </w:rPr>
              <w:t>6.49%</w:t>
            </w:r>
            <w:bookmarkEnd w:id="17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4" w:name="照明能耗"/>
            <w:r>
              <w:rPr>
                <w:rFonts w:hint="eastAsia"/>
                <w:lang w:val="en-US"/>
              </w:rPr>
              <w:t>6.57</w:t>
            </w:r>
            <w:bookmarkEnd w:id="17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照明能耗"/>
            <w:r>
              <w:rPr>
                <w:rFonts w:hint="eastAsia"/>
                <w:lang w:val="en-US"/>
              </w:rPr>
              <w:t>8.22</w:t>
            </w:r>
            <w:bookmarkEnd w:id="175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6" w:name="节能率照明能耗"/>
            <w:r>
              <w:rPr>
                <w:rFonts w:hint="eastAsia"/>
                <w:lang w:val="en-US" w:eastAsia="zh-CN"/>
              </w:rPr>
              <w:t>3</w:t>
            </w:r>
            <w:bookmarkStart w:id="190" w:name="_GoBack"/>
            <w:bookmarkEnd w:id="190"/>
            <w:r>
              <w:rPr>
                <w:rFonts w:hint="eastAsia"/>
                <w:lang w:val="en-US"/>
              </w:rPr>
              <w:t>0.10%</w:t>
            </w:r>
            <w:bookmarkEnd w:id="17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7" w:name="供暖空调照明风机能耗"/>
            <w:r>
              <w:rPr>
                <w:rFonts w:hint="eastAsia"/>
                <w:lang w:val="en-US"/>
              </w:rPr>
              <w:t>22.09</w:t>
            </w:r>
            <w:bookmarkEnd w:id="177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供暖空调照明风机能耗"/>
            <w:r>
              <w:rPr>
                <w:rFonts w:hint="eastAsia"/>
                <w:lang w:val="en-US"/>
              </w:rPr>
              <w:t>29.33</w:t>
            </w:r>
            <w:bookmarkEnd w:id="178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9" w:name="节能率供暖空调照明风机能耗"/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val="en-US"/>
              </w:rPr>
              <w:t>4.70%</w:t>
            </w:r>
            <w:bookmarkEnd w:id="179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80" w:name="_Toc6790"/>
      <w:r>
        <w:rPr>
          <w:color w:val="000000"/>
        </w:rPr>
        <w:t>绿色建筑性能评估得分</w:t>
      </w:r>
      <w:bookmarkEnd w:id="180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81" w:name="节能率计算目标"/>
            <w:r>
              <w:rPr>
                <w:rFonts w:hint="eastAsia"/>
                <w:lang w:val="en-US" w:eastAsia="zh-CN"/>
              </w:rPr>
              <w:t>3</w:t>
            </w:r>
            <w:r>
              <w:t>4.70%</w:t>
            </w:r>
            <w:bookmarkEnd w:id="181"/>
          </w:p>
        </w:tc>
        <w:tc>
          <w:tcPr>
            <w:tcW w:w="706" w:type="dxa"/>
            <w:vAlign w:val="center"/>
          </w:tcPr>
          <w:p>
            <w:bookmarkStart w:id="182" w:name="得分计算目标"/>
            <w:r>
              <w:t>10</w:t>
            </w:r>
            <w:bookmarkEnd w:id="18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</w:t>
            </w:r>
            <w:r>
              <w:t>6.49%</w:t>
            </w:r>
            <w:bookmarkEnd w:id="3"/>
          </w:p>
        </w:tc>
        <w:tc>
          <w:tcPr>
            <w:tcW w:w="706" w:type="dxa"/>
            <w:vAlign w:val="center"/>
          </w:tcPr>
          <w:p>
            <w:bookmarkStart w:id="183" w:name="得分空调供暖风机能耗"/>
            <w:r>
              <w:t>0</w:t>
            </w:r>
            <w:bookmarkEnd w:id="18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184" w:name="总得分"/>
            <w:r>
              <w:t>10</w:t>
            </w:r>
            <w:bookmarkEnd w:id="184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85" w:name="_Toc24651"/>
      <w:r>
        <w:t>附录</w:t>
      </w:r>
      <w:bookmarkEnd w:id="185"/>
    </w:p>
    <w:p>
      <w:pPr>
        <w:pStyle w:val="4"/>
        <w:jc w:val="both"/>
      </w:pPr>
      <w:bookmarkStart w:id="186" w:name="_Toc30842"/>
      <w:r>
        <w:t>工作日/节假日人员逐时在室率(%)</w:t>
      </w:r>
      <w:bookmarkEnd w:id="186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87" w:name="_Toc30181"/>
      <w:r>
        <w:t>工作日/节假日照明开关时间表(%)</w:t>
      </w:r>
      <w:bookmarkEnd w:id="187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8" w:name="_Toc25712"/>
      <w:r>
        <w:t>工作日/节假日设备逐时使用率(%)</w:t>
      </w:r>
      <w:bookmarkEnd w:id="188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9" w:name="_Toc31322"/>
      <w:r>
        <w:t>工作日/节假日空调系统运行时间表(1:开,0:关)</w:t>
      </w:r>
      <w:bookmarkEnd w:id="189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MmNiM2M0Nzk5MWFhZWMxNjhiMGE4ODFlYTZjMDkifQ=="/>
  </w:docVars>
  <w:rsids>
    <w:rsidRoot w:val="7D72570E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B1303"/>
    <w:rsid w:val="003E0BD9"/>
    <w:rsid w:val="004016A3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0AD63CF3"/>
    <w:rsid w:val="25AE4162"/>
    <w:rsid w:val="65435CE0"/>
    <w:rsid w:val="7D72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Hyperlink"/>
    <w:autoRedefine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autoRedefine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autoRedefine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18</Pages>
  <Words>7316</Words>
  <Characters>11169</Characters>
  <Lines>48</Lines>
  <Paragraphs>13</Paragraphs>
  <TotalTime>0</TotalTime>
  <ScaleCrop>false</ScaleCrop>
  <LinksUpToDate>false</LinksUpToDate>
  <CharactersWithSpaces>11435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2023-11-15T13:44:00Z</dcterms:created>
  <dc:creator>浅浅一笑</dc:creator>
  <cp:lastModifiedBy>浅浅一笑</cp:lastModifiedBy>
  <dcterms:modified xsi:type="dcterms:W3CDTF">2024-01-07T13:11:26Z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BB4F1B2CE96C4034AD9B73C00DC4B13C_11</vt:lpwstr>
  </property>
  <property fmtid="{D5CDD505-2E9C-101B-9397-08002B2CF9AE}" pid="3" name="KSOProductBuildVer">
    <vt:lpwstr>2052-12.1.0.16120</vt:lpwstr>
  </property>
</Properties>
</file>